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255B" w14:textId="044939E3" w:rsidR="003C1B3F" w:rsidRPr="00BB43BA" w:rsidRDefault="00BB43BA" w:rsidP="00BB43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Compte-rendu </w:t>
      </w:r>
    </w:p>
    <w:sectPr w:rsidR="003C1B3F" w:rsidRPr="00BB4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4"/>
    <w:rsid w:val="000629BF"/>
    <w:rsid w:val="003652A4"/>
    <w:rsid w:val="003C1B3F"/>
    <w:rsid w:val="00794F97"/>
    <w:rsid w:val="00912F24"/>
    <w:rsid w:val="00B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7AAF"/>
  <w15:chartTrackingRefBased/>
  <w15:docId w15:val="{48CA7B8D-2B26-4542-862C-CFD6DDA4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5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5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5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5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5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5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5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5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5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5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52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52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52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52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52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52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5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5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5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5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52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52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52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5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52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5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Oliveira Lopes</dc:creator>
  <cp:keywords/>
  <dc:description/>
  <cp:lastModifiedBy>Maxime Oliveira Lopes</cp:lastModifiedBy>
  <cp:revision>2</cp:revision>
  <dcterms:created xsi:type="dcterms:W3CDTF">2024-04-05T13:39:00Z</dcterms:created>
  <dcterms:modified xsi:type="dcterms:W3CDTF">2024-04-05T13:43:00Z</dcterms:modified>
</cp:coreProperties>
</file>