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7EE50" w14:textId="77777777" w:rsidR="00DF4F49" w:rsidRDefault="00DF4F49" w:rsidP="00DF4F49">
      <w:pPr>
        <w:pStyle w:val="a9"/>
        <w:numPr>
          <w:ilvl w:val="0"/>
          <w:numId w:val="1"/>
        </w:numPr>
        <w:ind w:left="0" w:firstLine="0"/>
        <w:rPr>
          <w:rFonts w:ascii="Times New Roman" w:eastAsia="宋体" w:hAnsi="Times New Roman" w:cs="Times New Roman"/>
          <w:i/>
          <w:iCs/>
          <w:color w:val="FF0000"/>
          <w:szCs w:val="21"/>
        </w:rPr>
      </w:pPr>
      <w:r>
        <w:rPr>
          <w:rFonts w:ascii="Times New Roman" w:eastAsia="宋体" w:hAnsi="Times New Roman" w:cs="Times New Roman"/>
          <w:b/>
          <w:bCs/>
          <w:szCs w:val="21"/>
        </w:rPr>
        <w:t>Impact of Batch Size on the Model</w:t>
      </w:r>
      <w:r>
        <w:rPr>
          <w:rFonts w:ascii="Times New Roman" w:eastAsia="宋体" w:hAnsi="Times New Roman" w:cs="Times New Roman"/>
          <w:szCs w:val="21"/>
        </w:rPr>
        <w:t xml:space="preserve">: We conducted experiments with different batch sizes (32, 64, 128, 256) on the </w:t>
      </w:r>
      <w:r>
        <w:rPr>
          <w:rFonts w:ascii="Times New Roman" w:eastAsia="宋体" w:hAnsi="Times New Roman" w:cs="Times New Roman" w:hint="eastAsia"/>
          <w:szCs w:val="21"/>
        </w:rPr>
        <w:t>MSRVTT-xu</w:t>
      </w:r>
      <w:r>
        <w:rPr>
          <w:rFonts w:ascii="Times New Roman" w:eastAsia="宋体" w:hAnsi="Times New Roman" w:cs="Times New Roman"/>
          <w:szCs w:val="21"/>
        </w:rPr>
        <w:t xml:space="preserve"> dataset. As shown in </w:t>
      </w:r>
      <w:r w:rsidRPr="00DF4F49">
        <w:rPr>
          <w:rFonts w:ascii="Times New Roman" w:eastAsia="宋体" w:hAnsi="Times New Roman" w:cs="Times New Roman"/>
          <w:szCs w:val="21"/>
        </w:rPr>
        <w:t>Table X</w:t>
      </w:r>
      <w:r>
        <w:rPr>
          <w:rFonts w:ascii="Times New Roman" w:eastAsia="宋体" w:hAnsi="Times New Roman" w:cs="Times New Roman"/>
          <w:szCs w:val="21"/>
        </w:rPr>
        <w:t xml:space="preserve">, the model demonstrated better performance when the batch size was set to 128. Given the memory requirements of the </w:t>
      </w:r>
      <w:r>
        <w:rPr>
          <w:rFonts w:ascii="Times New Roman" w:eastAsia="宋体" w:hAnsi="Times New Roman" w:cs="Times New Roman" w:hint="eastAsia"/>
          <w:szCs w:val="21"/>
        </w:rPr>
        <w:t>MSRVTT-xu</w:t>
      </w:r>
      <w:r>
        <w:rPr>
          <w:rFonts w:ascii="Times New Roman" w:eastAsia="宋体" w:hAnsi="Times New Roman" w:cs="Times New Roman"/>
          <w:szCs w:val="21"/>
        </w:rPr>
        <w:t xml:space="preserve"> dataset, larger batch sizes tend to cause memory overflow, while smaller batch sizes increase gradient noise, making the feature matching process less stable. Based on experimental validation and a comprehensive consideration of these factors, we selected 128 as the optimal batch size.</w:t>
      </w:r>
    </w:p>
    <w:p w14:paraId="2FEE5598" w14:textId="77777777" w:rsidR="00DF4F49" w:rsidRDefault="00DF4F49" w:rsidP="00DF4F49">
      <w:pPr>
        <w:pStyle w:val="a9"/>
        <w:numPr>
          <w:ilvl w:val="0"/>
          <w:numId w:val="1"/>
        </w:numPr>
        <w:ind w:left="0" w:firstLine="0"/>
        <w:rPr>
          <w:rFonts w:ascii="Times New Roman" w:eastAsia="宋体" w:hAnsi="Times New Roman" w:cs="Times New Roman"/>
          <w:i/>
          <w:iCs/>
          <w:color w:val="FF0000"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>Impact of Learning Rate on the Model:</w:t>
      </w:r>
      <w:r>
        <w:rPr>
          <w:rFonts w:ascii="Times New Roman" w:eastAsia="宋体" w:hAnsi="Times New Roman" w:cs="Times New Roman" w:hint="eastAsia"/>
          <w:szCs w:val="21"/>
        </w:rPr>
        <w:t xml:space="preserve"> Based on your suggestion, we conducted experiments with different learning rates on the MSRVTT-xu dataset to analyze the effect of the learning rate on model performance. In these experiments, other parameters were kept constant, including a batch size of 128 and the Adam optimizer. As shown in </w:t>
      </w:r>
      <w:r w:rsidRPr="00DF4F49">
        <w:rPr>
          <w:rFonts w:ascii="Times New Roman" w:eastAsia="宋体" w:hAnsi="Times New Roman" w:cs="Times New Roman" w:hint="eastAsia"/>
          <w:szCs w:val="21"/>
        </w:rPr>
        <w:t>Table X</w:t>
      </w:r>
      <w:r>
        <w:rPr>
          <w:rFonts w:ascii="Times New Roman" w:eastAsia="宋体" w:hAnsi="Times New Roman" w:cs="Times New Roman" w:hint="eastAsia"/>
          <w:szCs w:val="21"/>
        </w:rPr>
        <w:t>, the model achieved better performance when the learning rate was set to 1e-4. As the learning rate decreased, the model performance gradually declined. When the learning rate was set to 1e-3, the model performance significantly deteriorated, which was due to the instability caused by a high learning rate. Based on experimental validation and a comprehensive consideration of these factors, we chose 1e-4 as the final learning rate.</w:t>
      </w:r>
    </w:p>
    <w:p w14:paraId="65567CA9" w14:textId="77777777" w:rsidR="00DF4F49" w:rsidRDefault="00DF4F49" w:rsidP="00DF4F49">
      <w:pPr>
        <w:pStyle w:val="a9"/>
        <w:numPr>
          <w:ilvl w:val="0"/>
          <w:numId w:val="1"/>
        </w:numPr>
        <w:ind w:left="0" w:firstLine="0"/>
        <w:rPr>
          <w:rFonts w:ascii="Times New Roman" w:eastAsia="宋体" w:hAnsi="Times New Roman" w:cs="Times New Roman"/>
          <w:shd w:val="clear" w:color="auto" w:fill="FFFFFF"/>
        </w:rPr>
      </w:pPr>
      <w:r>
        <w:rPr>
          <w:rFonts w:ascii="Times New Roman" w:eastAsia="宋体" w:hAnsi="Times New Roman" w:cs="Times New Roman"/>
          <w:shd w:val="clear" w:color="auto" w:fill="FFFFFF"/>
        </w:rPr>
        <w:t xml:space="preserve">We have made updates on page 6 of the paper. Due to space limitations, we have made the core code and experimental data publicly available on GitHub at </w:t>
      </w:r>
      <w:hyperlink r:id="rId7" w:tgtFrame="_new" w:history="1">
        <w:r>
          <w:rPr>
            <w:rStyle w:val="af2"/>
            <w:rFonts w:ascii="Times New Roman" w:eastAsia="宋体" w:hAnsi="Times New Roman" w:cs="Times New Roman"/>
            <w:i/>
            <w:iCs/>
            <w:shd w:val="clear" w:color="auto" w:fill="FFFFFF"/>
          </w:rPr>
          <w:t>https://gith</w:t>
        </w:r>
        <w:r>
          <w:rPr>
            <w:rStyle w:val="af2"/>
            <w:rFonts w:ascii="Times New Roman" w:eastAsia="宋体" w:hAnsi="Times New Roman" w:cs="Times New Roman"/>
            <w:i/>
            <w:iCs/>
            <w:shd w:val="clear" w:color="auto" w:fill="FFFFFF"/>
          </w:rPr>
          <w:t>u</w:t>
        </w:r>
        <w:r>
          <w:rPr>
            <w:rStyle w:val="af2"/>
            <w:rFonts w:ascii="Times New Roman" w:eastAsia="宋体" w:hAnsi="Times New Roman" w:cs="Times New Roman"/>
            <w:i/>
            <w:iCs/>
            <w:shd w:val="clear" w:color="auto" w:fill="FFFFFF"/>
          </w:rPr>
          <w:t>b.com/MoliviaM/CVR-SDGM</w:t>
        </w:r>
      </w:hyperlink>
      <w:r>
        <w:rPr>
          <w:rFonts w:ascii="Times New Roman" w:eastAsia="宋体" w:hAnsi="Times New Roman" w:cs="Times New Roman"/>
          <w:shd w:val="clear" w:color="auto" w:fill="FFFFFF"/>
        </w:rPr>
        <w:t>, allowing readers to gain a better understanding of the detailed experiment content and parameter settings.</w:t>
      </w:r>
      <w:r>
        <w:rPr>
          <w:rFonts w:ascii="Times New Roman" w:eastAsia="宋体" w:hAnsi="Times New Roman" w:cs="Times New Roman"/>
          <w:szCs w:val="21"/>
        </w:rPr>
        <w:t xml:space="preserve"> The corresponding revisions have been incorporated into the manuscript as follows:</w:t>
      </w:r>
    </w:p>
    <w:p w14:paraId="19FCAB99" w14:textId="77777777" w:rsidR="00DF4F49" w:rsidRPr="00DF4F49" w:rsidRDefault="00DF4F49" w:rsidP="00DF4F49">
      <w:pPr>
        <w:pStyle w:val="a9"/>
        <w:ind w:left="440"/>
        <w:jc w:val="center"/>
        <w:rPr>
          <w:rFonts w:ascii="Times New Roman" w:eastAsia="宋体" w:hAnsi="Times New Roman" w:cs="Times New Roman"/>
          <w:szCs w:val="21"/>
        </w:rPr>
      </w:pPr>
      <w:r w:rsidRPr="00DF4F49">
        <w:rPr>
          <w:rFonts w:ascii="Times New Roman" w:eastAsia="宋体" w:hAnsi="Times New Roman" w:cs="Times New Roman" w:hint="eastAsia"/>
          <w:szCs w:val="21"/>
        </w:rPr>
        <w:t>Table X: Experimental Results under Different Metric Settings</w:t>
      </w:r>
    </w:p>
    <w:tbl>
      <w:tblPr>
        <w:tblStyle w:val="af4"/>
        <w:tblW w:w="9072" w:type="dxa"/>
        <w:jc w:val="center"/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  <w:gridCol w:w="1134"/>
        <w:gridCol w:w="1134"/>
        <w:gridCol w:w="1134"/>
      </w:tblGrid>
      <w:tr w:rsidR="00DF4F49" w14:paraId="4D261167" w14:textId="77777777" w:rsidTr="00DF4F49">
        <w:trPr>
          <w:jc w:val="center"/>
        </w:trPr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D4FBB0A" w14:textId="77777777" w:rsidR="00DF4F49" w:rsidRDefault="00DF4F49" w:rsidP="00DF4F4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Params</w:t>
            </w: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6C739C9" w14:textId="77777777" w:rsidR="00DF4F49" w:rsidRDefault="00DF4F49" w:rsidP="00DF4F4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Index</w:t>
            </w: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400B4FA" w14:textId="77777777" w:rsidR="00DF4F49" w:rsidRDefault="00DF4F49" w:rsidP="00DF4F4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R@1</w:t>
            </w: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A2BB650" w14:textId="77777777" w:rsidR="00DF4F49" w:rsidRDefault="00DF4F49" w:rsidP="00DF4F4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R@5</w:t>
            </w: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9FDC639" w14:textId="77777777" w:rsidR="00DF4F49" w:rsidRDefault="00DF4F49" w:rsidP="00DF4F4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R@10</w:t>
            </w: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7AA4429" w14:textId="77777777" w:rsidR="00DF4F49" w:rsidRDefault="00DF4F49" w:rsidP="00DF4F4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szCs w:val="21"/>
              </w:rPr>
              <w:t>Medr</w:t>
            </w:r>
            <w:proofErr w:type="spellEnd"/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A05AF5D" w14:textId="77777777" w:rsidR="00DF4F49" w:rsidRDefault="00DF4F49" w:rsidP="00DF4F4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szCs w:val="21"/>
              </w:rPr>
              <w:t>mAP</w:t>
            </w:r>
            <w:proofErr w:type="spellEnd"/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7254DCA" w14:textId="77777777" w:rsidR="00DF4F49" w:rsidRDefault="00DF4F49" w:rsidP="00DF4F4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szCs w:val="21"/>
              </w:rPr>
              <w:t>SumR</w:t>
            </w:r>
            <w:proofErr w:type="spellEnd"/>
          </w:p>
        </w:tc>
      </w:tr>
      <w:tr w:rsidR="00DF4F49" w14:paraId="7BB8252C" w14:textId="77777777" w:rsidTr="00DF4F49">
        <w:trPr>
          <w:jc w:val="center"/>
        </w:trPr>
        <w:tc>
          <w:tcPr>
            <w:tcW w:w="1134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48768026" w14:textId="77777777" w:rsidR="00DF4F49" w:rsidRDefault="00DF4F49" w:rsidP="00DF4F4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Batch Size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051F0295" w14:textId="77777777" w:rsidR="00DF4F49" w:rsidRDefault="00DF4F49" w:rsidP="00DF4F49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Cs w:val="21"/>
              </w:rPr>
              <w:t>128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11B2BA44" w14:textId="77777777" w:rsidR="00DF4F49" w:rsidRDefault="00DF4F49" w:rsidP="00DF4F49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Cs w:val="21"/>
              </w:rPr>
              <w:t>18.3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10A075A8" w14:textId="77777777" w:rsidR="00DF4F49" w:rsidRDefault="00DF4F49" w:rsidP="00DF4F49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Cs w:val="21"/>
              </w:rPr>
              <w:t>43.1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76CE7549" w14:textId="77777777" w:rsidR="00DF4F49" w:rsidRDefault="00DF4F49" w:rsidP="00DF4F49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Cs w:val="21"/>
              </w:rPr>
              <w:t>55.9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697667C1" w14:textId="77777777" w:rsidR="00DF4F49" w:rsidRDefault="00DF4F49" w:rsidP="00DF4F49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Cs w:val="21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7E77493A" w14:textId="77777777" w:rsidR="00DF4F49" w:rsidRDefault="00DF4F49" w:rsidP="00DF4F49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Cs w:val="21"/>
              </w:rPr>
              <w:t>30.33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41412869" w14:textId="77777777" w:rsidR="00DF4F49" w:rsidRDefault="00DF4F49" w:rsidP="00DF4F49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Cs w:val="21"/>
              </w:rPr>
              <w:t>117.3</w:t>
            </w:r>
          </w:p>
        </w:tc>
      </w:tr>
      <w:tr w:rsidR="00DF4F49" w14:paraId="54385FF3" w14:textId="77777777" w:rsidTr="00DF4F49">
        <w:trPr>
          <w:jc w:val="center"/>
        </w:trPr>
        <w:tc>
          <w:tcPr>
            <w:tcW w:w="1134" w:type="dxa"/>
            <w:vMerge/>
            <w:tcBorders>
              <w:left w:val="nil"/>
              <w:right w:val="nil"/>
            </w:tcBorders>
            <w:vAlign w:val="center"/>
          </w:tcPr>
          <w:p w14:paraId="627711CD" w14:textId="77777777" w:rsidR="00DF4F49" w:rsidRDefault="00DF4F49" w:rsidP="00DF4F4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0CF2D964" w14:textId="77777777" w:rsidR="00DF4F49" w:rsidRDefault="00DF4F49" w:rsidP="00DF4F4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256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5B8A84BA" w14:textId="77777777" w:rsidR="00DF4F49" w:rsidRDefault="00DF4F49" w:rsidP="00DF4F4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15.4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6C12C4A2" w14:textId="77777777" w:rsidR="00DF4F49" w:rsidRDefault="00DF4F49" w:rsidP="00DF4F4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38.3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270E7EBA" w14:textId="77777777" w:rsidR="00DF4F49" w:rsidRDefault="00DF4F49" w:rsidP="00DF4F4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47.2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7220736B" w14:textId="77777777" w:rsidR="00DF4F49" w:rsidRDefault="00DF4F49" w:rsidP="00DF4F4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8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61F8C582" w14:textId="77777777" w:rsidR="00DF4F49" w:rsidRDefault="00DF4F49" w:rsidP="00DF4F4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28.36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1FBDECF6" w14:textId="77777777" w:rsidR="00DF4F49" w:rsidRDefault="00DF4F49" w:rsidP="00DF4F4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100.9</w:t>
            </w:r>
          </w:p>
        </w:tc>
      </w:tr>
      <w:tr w:rsidR="00DF4F49" w14:paraId="42DB0A5B" w14:textId="77777777" w:rsidTr="00DF4F49">
        <w:trPr>
          <w:jc w:val="center"/>
        </w:trPr>
        <w:tc>
          <w:tcPr>
            <w:tcW w:w="1134" w:type="dxa"/>
            <w:vMerge/>
            <w:tcBorders>
              <w:left w:val="nil"/>
              <w:right w:val="nil"/>
            </w:tcBorders>
            <w:vAlign w:val="center"/>
          </w:tcPr>
          <w:p w14:paraId="11C5CB2A" w14:textId="77777777" w:rsidR="00DF4F49" w:rsidRDefault="00DF4F49" w:rsidP="00DF4F4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6C0FD496" w14:textId="77777777" w:rsidR="00DF4F49" w:rsidRDefault="00DF4F49" w:rsidP="00DF4F4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64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365B5F86" w14:textId="77777777" w:rsidR="00DF4F49" w:rsidRDefault="00DF4F49" w:rsidP="00DF4F4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15.7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6A6C7A35" w14:textId="77777777" w:rsidR="00DF4F49" w:rsidRDefault="00DF4F49" w:rsidP="00DF4F4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38.6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5E993DFC" w14:textId="77777777" w:rsidR="00DF4F49" w:rsidRDefault="00DF4F49" w:rsidP="00DF4F4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48.1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37EBDA9E" w14:textId="77777777" w:rsidR="00DF4F49" w:rsidRDefault="00DF4F49" w:rsidP="00DF4F4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8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6E2EB2B7" w14:textId="77777777" w:rsidR="00DF4F49" w:rsidRDefault="00DF4F49" w:rsidP="00DF4F4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28.69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108B1616" w14:textId="77777777" w:rsidR="00DF4F49" w:rsidRDefault="00DF4F49" w:rsidP="00DF4F4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102.4</w:t>
            </w:r>
          </w:p>
        </w:tc>
      </w:tr>
      <w:tr w:rsidR="00DF4F49" w14:paraId="1F944B81" w14:textId="77777777" w:rsidTr="00DF4F49">
        <w:trPr>
          <w:jc w:val="center"/>
        </w:trPr>
        <w:tc>
          <w:tcPr>
            <w:tcW w:w="1134" w:type="dxa"/>
            <w:vMerge/>
            <w:tcBorders>
              <w:left w:val="nil"/>
              <w:right w:val="nil"/>
            </w:tcBorders>
            <w:vAlign w:val="center"/>
          </w:tcPr>
          <w:p w14:paraId="68292005" w14:textId="77777777" w:rsidR="00DF4F49" w:rsidRDefault="00DF4F49" w:rsidP="00DF4F4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0CBE4D4A" w14:textId="77777777" w:rsidR="00DF4F49" w:rsidRDefault="00DF4F49" w:rsidP="00DF4F4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32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7BA7D1D1" w14:textId="77777777" w:rsidR="00DF4F49" w:rsidRDefault="00DF4F49" w:rsidP="00DF4F4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12.4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70293922" w14:textId="77777777" w:rsidR="00DF4F49" w:rsidRDefault="00DF4F49" w:rsidP="00DF4F4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33.2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7881B114" w14:textId="77777777" w:rsidR="00DF4F49" w:rsidRDefault="00DF4F49" w:rsidP="00DF4F4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42.3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2273437B" w14:textId="77777777" w:rsidR="00DF4F49" w:rsidRDefault="00DF4F49" w:rsidP="00DF4F4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11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3AF078DC" w14:textId="77777777" w:rsidR="00DF4F49" w:rsidRDefault="00DF4F49" w:rsidP="00DF4F4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23.55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36596C16" w14:textId="77777777" w:rsidR="00DF4F49" w:rsidRDefault="00DF4F49" w:rsidP="00DF4F4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87.9</w:t>
            </w:r>
          </w:p>
        </w:tc>
      </w:tr>
      <w:tr w:rsidR="00DF4F49" w14:paraId="45F3EE20" w14:textId="77777777" w:rsidTr="00DF4F49">
        <w:trPr>
          <w:jc w:val="center"/>
        </w:trPr>
        <w:tc>
          <w:tcPr>
            <w:tcW w:w="1134" w:type="dxa"/>
            <w:vMerge w:val="restart"/>
            <w:tcBorders>
              <w:left w:val="nil"/>
              <w:right w:val="nil"/>
            </w:tcBorders>
            <w:vAlign w:val="center"/>
          </w:tcPr>
          <w:p w14:paraId="17216098" w14:textId="77777777" w:rsidR="00DF4F49" w:rsidRDefault="00DF4F49" w:rsidP="00DF4F4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Learning Rate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76835AB1" w14:textId="77777777" w:rsidR="00DF4F49" w:rsidRDefault="00DF4F49" w:rsidP="00DF4F4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Cs w:val="21"/>
              </w:rPr>
              <w:t>1e-4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283B3056" w14:textId="77777777" w:rsidR="00DF4F49" w:rsidRDefault="00DF4F49" w:rsidP="00DF4F4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Cs w:val="21"/>
              </w:rPr>
              <w:t>18.3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01BA2CC9" w14:textId="77777777" w:rsidR="00DF4F49" w:rsidRDefault="00DF4F49" w:rsidP="00DF4F4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Cs w:val="21"/>
              </w:rPr>
              <w:t>43.1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5E54D0D1" w14:textId="77777777" w:rsidR="00DF4F49" w:rsidRDefault="00DF4F49" w:rsidP="00DF4F4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Cs w:val="21"/>
              </w:rPr>
              <w:t>55.9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76DBCBCC" w14:textId="77777777" w:rsidR="00DF4F49" w:rsidRDefault="00DF4F49" w:rsidP="00DF4F4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Cs w:val="21"/>
              </w:rPr>
              <w:t>8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69265B33" w14:textId="77777777" w:rsidR="00DF4F49" w:rsidRDefault="00DF4F49" w:rsidP="00DF4F4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Cs w:val="21"/>
              </w:rPr>
              <w:t>30.33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7F85AABC" w14:textId="77777777" w:rsidR="00DF4F49" w:rsidRDefault="00DF4F49" w:rsidP="00DF4F4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Cs w:val="21"/>
              </w:rPr>
              <w:t>117.3</w:t>
            </w:r>
          </w:p>
        </w:tc>
      </w:tr>
      <w:tr w:rsidR="00DF4F49" w14:paraId="4A7C629B" w14:textId="77777777" w:rsidTr="00DF4F49">
        <w:trPr>
          <w:jc w:val="center"/>
        </w:trPr>
        <w:tc>
          <w:tcPr>
            <w:tcW w:w="1134" w:type="dxa"/>
            <w:vMerge/>
            <w:tcBorders>
              <w:left w:val="nil"/>
              <w:right w:val="nil"/>
            </w:tcBorders>
            <w:vAlign w:val="center"/>
          </w:tcPr>
          <w:p w14:paraId="3A0316F8" w14:textId="77777777" w:rsidR="00DF4F49" w:rsidRDefault="00DF4F49" w:rsidP="00DF4F4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2394FDAA" w14:textId="77777777" w:rsidR="00DF4F49" w:rsidRDefault="00DF4F49" w:rsidP="00DF4F4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1e-5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25D426DF" w14:textId="77777777" w:rsidR="00DF4F49" w:rsidRDefault="00DF4F49" w:rsidP="00DF4F4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16.2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56E3F0C2" w14:textId="77777777" w:rsidR="00DF4F49" w:rsidRDefault="00DF4F49" w:rsidP="00DF4F4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36.3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019821B7" w14:textId="77777777" w:rsidR="00DF4F49" w:rsidRDefault="00DF4F49" w:rsidP="00DF4F4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41.3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445217C9" w14:textId="77777777" w:rsidR="00DF4F49" w:rsidRDefault="00DF4F49" w:rsidP="00DF4F4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9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1C675D9A" w14:textId="77777777" w:rsidR="00DF4F49" w:rsidRDefault="00DF4F49" w:rsidP="00DF4F4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27.65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447EAB3F" w14:textId="77777777" w:rsidR="00DF4F49" w:rsidRDefault="00DF4F49" w:rsidP="00DF4F4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93.8</w:t>
            </w:r>
          </w:p>
        </w:tc>
      </w:tr>
      <w:tr w:rsidR="00DF4F49" w14:paraId="5D918ED5" w14:textId="77777777" w:rsidTr="00DF4F49">
        <w:trPr>
          <w:jc w:val="center"/>
        </w:trPr>
        <w:tc>
          <w:tcPr>
            <w:tcW w:w="1134" w:type="dxa"/>
            <w:vMerge/>
            <w:tcBorders>
              <w:left w:val="nil"/>
              <w:right w:val="nil"/>
            </w:tcBorders>
            <w:vAlign w:val="center"/>
          </w:tcPr>
          <w:p w14:paraId="20DFC288" w14:textId="77777777" w:rsidR="00DF4F49" w:rsidRDefault="00DF4F49" w:rsidP="00DF4F4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4336964D" w14:textId="77777777" w:rsidR="00DF4F49" w:rsidRDefault="00DF4F49" w:rsidP="00DF4F4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1e-6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2030D8F9" w14:textId="77777777" w:rsidR="00DF4F49" w:rsidRDefault="00DF4F49" w:rsidP="00DF4F4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11.2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0D008980" w14:textId="77777777" w:rsidR="00DF4F49" w:rsidRDefault="00DF4F49" w:rsidP="00DF4F4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28.6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68A79A16" w14:textId="77777777" w:rsidR="00DF4F49" w:rsidRDefault="00DF4F49" w:rsidP="00DF4F4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33.5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00CF2CBE" w14:textId="77777777" w:rsidR="00DF4F49" w:rsidRDefault="00DF4F49" w:rsidP="00DF4F4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11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26F413F8" w14:textId="77777777" w:rsidR="00DF4F49" w:rsidRDefault="00DF4F49" w:rsidP="00DF4F4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22.69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7CAEEB9B" w14:textId="77777777" w:rsidR="00DF4F49" w:rsidRDefault="00DF4F49" w:rsidP="00DF4F4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73.3</w:t>
            </w:r>
          </w:p>
        </w:tc>
      </w:tr>
      <w:tr w:rsidR="00DF4F49" w14:paraId="610663D5" w14:textId="77777777" w:rsidTr="00DF4F49">
        <w:trPr>
          <w:jc w:val="center"/>
        </w:trPr>
        <w:tc>
          <w:tcPr>
            <w:tcW w:w="1134" w:type="dxa"/>
            <w:vMerge/>
            <w:tcBorders>
              <w:left w:val="nil"/>
              <w:right w:val="nil"/>
            </w:tcBorders>
            <w:vAlign w:val="center"/>
          </w:tcPr>
          <w:p w14:paraId="34216ACE" w14:textId="77777777" w:rsidR="00DF4F49" w:rsidRDefault="00DF4F49" w:rsidP="00DF4F4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010B2A1F" w14:textId="77777777" w:rsidR="00DF4F49" w:rsidRDefault="00DF4F49" w:rsidP="00DF4F4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1e-3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245B8D1A" w14:textId="77777777" w:rsidR="00DF4F49" w:rsidRDefault="00DF4F49" w:rsidP="00DF4F4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10.5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6740EDDE" w14:textId="77777777" w:rsidR="00DF4F49" w:rsidRDefault="00DF4F49" w:rsidP="00DF4F4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26.7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40F257AB" w14:textId="77777777" w:rsidR="00DF4F49" w:rsidRDefault="00DF4F49" w:rsidP="00DF4F4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30.2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2C1A2093" w14:textId="77777777" w:rsidR="00DF4F49" w:rsidRDefault="00DF4F49" w:rsidP="00DF4F4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13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01607EFF" w14:textId="77777777" w:rsidR="00DF4F49" w:rsidRDefault="00DF4F49" w:rsidP="00DF4F4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20.78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6DF4BD13" w14:textId="77777777" w:rsidR="00DF4F49" w:rsidRDefault="00DF4F49" w:rsidP="00DF4F4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67.4</w:t>
            </w:r>
          </w:p>
        </w:tc>
      </w:tr>
    </w:tbl>
    <w:p w14:paraId="028A4CBE" w14:textId="77777777" w:rsidR="007A20A3" w:rsidRPr="00DF4F49" w:rsidRDefault="007A20A3" w:rsidP="00DF4F49">
      <w:pPr>
        <w:rPr>
          <w:rFonts w:hint="eastAsia"/>
        </w:rPr>
      </w:pPr>
    </w:p>
    <w:sectPr w:rsidR="007A20A3" w:rsidRPr="00DF4F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33BF8" w14:textId="77777777" w:rsidR="009306CF" w:rsidRDefault="009306CF" w:rsidP="00DF4F49">
      <w:pPr>
        <w:rPr>
          <w:rFonts w:hint="eastAsia"/>
        </w:rPr>
      </w:pPr>
      <w:r>
        <w:separator/>
      </w:r>
    </w:p>
  </w:endnote>
  <w:endnote w:type="continuationSeparator" w:id="0">
    <w:p w14:paraId="1EEA829D" w14:textId="77777777" w:rsidR="009306CF" w:rsidRDefault="009306CF" w:rsidP="00DF4F4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4566D" w14:textId="77777777" w:rsidR="009306CF" w:rsidRDefault="009306CF" w:rsidP="00DF4F49">
      <w:pPr>
        <w:rPr>
          <w:rFonts w:hint="eastAsia"/>
        </w:rPr>
      </w:pPr>
      <w:r>
        <w:separator/>
      </w:r>
    </w:p>
  </w:footnote>
  <w:footnote w:type="continuationSeparator" w:id="0">
    <w:p w14:paraId="3EA20AF4" w14:textId="77777777" w:rsidR="009306CF" w:rsidRDefault="009306CF" w:rsidP="00DF4F4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87EA5"/>
    <w:multiLevelType w:val="multilevel"/>
    <w:tmpl w:val="09C87EA5"/>
    <w:lvl w:ilvl="0">
      <w:start w:val="1"/>
      <w:numFmt w:val="decimal"/>
      <w:suff w:val="space"/>
      <w:lvlText w:val="%1)"/>
      <w:lvlJc w:val="left"/>
      <w:pPr>
        <w:ind w:left="440" w:hanging="440"/>
      </w:pPr>
      <w:rPr>
        <w:rFonts w:hint="eastAsia"/>
        <w:i w:val="0"/>
        <w:iCs w:val="0"/>
        <w:color w:val="auto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 w16cid:durableId="1829055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36D"/>
    <w:rsid w:val="00396C95"/>
    <w:rsid w:val="00450941"/>
    <w:rsid w:val="005D173F"/>
    <w:rsid w:val="006A0DD6"/>
    <w:rsid w:val="007A20A3"/>
    <w:rsid w:val="009306CF"/>
    <w:rsid w:val="00AE636D"/>
    <w:rsid w:val="00C66AA9"/>
    <w:rsid w:val="00DF4F49"/>
    <w:rsid w:val="00FB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63CBAD"/>
  <w15:chartTrackingRefBased/>
  <w15:docId w15:val="{DF80F8B2-A4D6-44FB-B3AF-75EE46E53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636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63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636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636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636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636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636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636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636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636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E63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E63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E636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E636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E636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E636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E636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E636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E636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E63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636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E636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E636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E636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E636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E636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E63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E636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E636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F4F4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DF4F49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DF4F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DF4F49"/>
    <w:rPr>
      <w:sz w:val="18"/>
      <w:szCs w:val="18"/>
    </w:rPr>
  </w:style>
  <w:style w:type="character" w:styleId="af2">
    <w:name w:val="Hyperlink"/>
    <w:basedOn w:val="a0"/>
    <w:qFormat/>
    <w:rsid w:val="00DF4F49"/>
    <w:rPr>
      <w:color w:val="467886" w:themeColor="hyperlink"/>
      <w:u w:val="single"/>
    </w:rPr>
  </w:style>
  <w:style w:type="character" w:styleId="af3">
    <w:name w:val="FollowedHyperlink"/>
    <w:basedOn w:val="a0"/>
    <w:uiPriority w:val="99"/>
    <w:semiHidden/>
    <w:unhideWhenUsed/>
    <w:rsid w:val="00DF4F49"/>
    <w:rPr>
      <w:color w:val="96607D" w:themeColor="followedHyperlink"/>
      <w:u w:val="single"/>
    </w:rPr>
  </w:style>
  <w:style w:type="table" w:styleId="af4">
    <w:name w:val="Table Grid"/>
    <w:basedOn w:val="a1"/>
    <w:uiPriority w:val="39"/>
    <w:qFormat/>
    <w:rsid w:val="00DF4F49"/>
    <w:rPr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oliviaM/CVR-SDG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春 毛</dc:creator>
  <cp:keywords/>
  <dc:description/>
  <cp:lastModifiedBy>春 毛</cp:lastModifiedBy>
  <cp:revision>2</cp:revision>
  <dcterms:created xsi:type="dcterms:W3CDTF">2025-04-30T06:58:00Z</dcterms:created>
  <dcterms:modified xsi:type="dcterms:W3CDTF">2025-04-30T06:59:00Z</dcterms:modified>
</cp:coreProperties>
</file>