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7C22D" w14:textId="77777777" w:rsidR="00272ECD" w:rsidRPr="009414C8" w:rsidRDefault="00000000">
      <w:pPr>
        <w:pStyle w:val="Titre1"/>
        <w:spacing w:after="240"/>
        <w:jc w:val="center"/>
        <w:rPr>
          <w:rFonts w:asciiTheme="minorHAnsi" w:hAnsiTheme="minorHAnsi" w:cstheme="minorHAnsi"/>
          <w:sz w:val="20"/>
          <w:szCs w:val="20"/>
        </w:rPr>
      </w:pPr>
      <w:r w:rsidRPr="009414C8">
        <w:rPr>
          <w:rFonts w:asciiTheme="minorHAnsi" w:hAnsiTheme="minorHAnsi" w:cstheme="minorHAnsi"/>
          <w:sz w:val="20"/>
          <w:szCs w:val="20"/>
        </w:rPr>
        <w:t>Rapport de Fin de Projet</w:t>
      </w:r>
    </w:p>
    <w:p w14:paraId="2F10FEDB" w14:textId="77777777" w:rsidR="00272ECD" w:rsidRPr="009414C8" w:rsidRDefault="00000000">
      <w:pPr>
        <w:pStyle w:val="Titre1"/>
        <w:spacing w:after="240"/>
        <w:jc w:val="center"/>
        <w:rPr>
          <w:rFonts w:asciiTheme="minorHAnsi" w:hAnsiTheme="minorHAnsi" w:cstheme="minorHAnsi"/>
          <w:sz w:val="24"/>
          <w:szCs w:val="24"/>
        </w:rPr>
      </w:pPr>
      <w:r w:rsidRPr="009414C8">
        <w:rPr>
          <w:rFonts w:asciiTheme="minorHAnsi" w:hAnsiTheme="minorHAnsi" w:cstheme="minorHAnsi"/>
          <w:sz w:val="24"/>
          <w:szCs w:val="24"/>
        </w:rPr>
        <w:t>Assistant RAG Médical Multi-Agents</w:t>
      </w:r>
    </w:p>
    <w:p w14:paraId="3A0DEE7A" w14:textId="0FFD4447" w:rsidR="00272ECD" w:rsidRPr="009414C8" w:rsidRDefault="009414C8">
      <w:pPr>
        <w:spacing w:after="120"/>
        <w:jc w:val="center"/>
        <w:rPr>
          <w:rFonts w:asciiTheme="minorHAnsi" w:hAnsiTheme="minorHAnsi" w:cstheme="minorHAnsi"/>
          <w:sz w:val="24"/>
          <w:szCs w:val="24"/>
        </w:rPr>
      </w:pPr>
      <w:r w:rsidRPr="009414C8">
        <w:rPr>
          <w:rFonts w:asciiTheme="minorHAnsi" w:hAnsiTheme="minorHAnsi" w:cstheme="minorHAnsi"/>
          <w:b/>
          <w:bCs/>
          <w:sz w:val="24"/>
          <w:szCs w:val="24"/>
          <w:u w:val="single"/>
        </w:rPr>
        <w:t>Étudiants</w:t>
      </w:r>
      <w:r w:rsidRPr="009414C8">
        <w:rPr>
          <w:rFonts w:asciiTheme="minorHAnsi" w:hAnsiTheme="minorHAnsi" w:cstheme="minorHAnsi"/>
          <w:b/>
          <w:bCs/>
          <w:sz w:val="24"/>
          <w:szCs w:val="24"/>
        </w:rPr>
        <w:t xml:space="preserve"> :</w:t>
      </w:r>
      <w:r w:rsidR="00000000" w:rsidRPr="009414C8">
        <w:rPr>
          <w:rFonts w:asciiTheme="minorHAnsi" w:hAnsiTheme="minorHAnsi" w:cstheme="minorHAnsi"/>
          <w:b/>
          <w:bCs/>
          <w:sz w:val="24"/>
          <w:szCs w:val="24"/>
        </w:rPr>
        <w:t xml:space="preserve"> TOURE AROUNA &amp; PHILIPPE AHMED ADIO</w:t>
      </w:r>
    </w:p>
    <w:p w14:paraId="43828CC5" w14:textId="77777777" w:rsidR="00272ECD" w:rsidRPr="009414C8" w:rsidRDefault="00000000">
      <w:pPr>
        <w:spacing w:after="120"/>
        <w:jc w:val="center"/>
        <w:rPr>
          <w:rFonts w:asciiTheme="minorHAnsi" w:hAnsiTheme="minorHAnsi" w:cstheme="minorHAnsi"/>
          <w:sz w:val="24"/>
          <w:szCs w:val="24"/>
        </w:rPr>
      </w:pPr>
      <w:r w:rsidRPr="009414C8">
        <w:rPr>
          <w:rFonts w:asciiTheme="minorHAnsi" w:hAnsiTheme="minorHAnsi" w:cstheme="minorHAnsi"/>
          <w:sz w:val="24"/>
          <w:szCs w:val="24"/>
        </w:rPr>
        <w:t>Programme : Mastère Data &amp; IA – HETIC</w:t>
      </w:r>
    </w:p>
    <w:p w14:paraId="025F423A" w14:textId="1C148FC3" w:rsidR="00272ECD" w:rsidRPr="009414C8" w:rsidRDefault="00000000">
      <w:pPr>
        <w:spacing w:after="300"/>
        <w:jc w:val="center"/>
        <w:rPr>
          <w:rFonts w:asciiTheme="minorHAnsi" w:hAnsiTheme="minorHAnsi" w:cstheme="minorHAnsi"/>
          <w:sz w:val="24"/>
          <w:szCs w:val="24"/>
        </w:rPr>
      </w:pPr>
      <w:r w:rsidRPr="009414C8">
        <w:rPr>
          <w:rFonts w:asciiTheme="minorHAnsi" w:hAnsiTheme="minorHAnsi" w:cstheme="minorHAnsi"/>
          <w:sz w:val="24"/>
          <w:szCs w:val="24"/>
        </w:rPr>
        <w:t>Date :</w:t>
      </w:r>
      <w:r w:rsidR="009414C8">
        <w:rPr>
          <w:rFonts w:asciiTheme="minorHAnsi" w:hAnsiTheme="minorHAnsi" w:cstheme="minorHAnsi"/>
          <w:sz w:val="24"/>
          <w:szCs w:val="24"/>
        </w:rPr>
        <w:t xml:space="preserve"> </w:t>
      </w:r>
      <w:r w:rsidR="009414C8" w:rsidRPr="009414C8">
        <w:rPr>
          <w:rFonts w:asciiTheme="minorHAnsi" w:hAnsiTheme="minorHAnsi" w:cstheme="minorHAnsi"/>
          <w:sz w:val="24"/>
          <w:szCs w:val="24"/>
        </w:rPr>
        <w:t>06</w:t>
      </w:r>
      <w:r w:rsidRPr="009414C8">
        <w:rPr>
          <w:rFonts w:asciiTheme="minorHAnsi" w:hAnsiTheme="minorHAnsi" w:cstheme="minorHAnsi"/>
          <w:sz w:val="24"/>
          <w:szCs w:val="24"/>
        </w:rPr>
        <w:t xml:space="preserve"> Mai 2026</w:t>
      </w:r>
    </w:p>
    <w:p w14:paraId="1B7C6AB0" w14:textId="77777777" w:rsidR="00272ECD" w:rsidRPr="009414C8" w:rsidRDefault="00272ECD">
      <w:pPr>
        <w:pBdr>
          <w:bottom w:val="single" w:sz="12" w:space="0" w:color="2E75B6"/>
        </w:pBdr>
        <w:spacing w:after="240"/>
        <w:rPr>
          <w:rFonts w:asciiTheme="minorHAnsi" w:hAnsiTheme="minorHAnsi" w:cstheme="minorHAnsi"/>
          <w:sz w:val="20"/>
          <w:szCs w:val="20"/>
        </w:rPr>
      </w:pPr>
    </w:p>
    <w:p w14:paraId="0F159D96" w14:textId="77777777" w:rsidR="00272ECD" w:rsidRPr="009414C8" w:rsidRDefault="00000000">
      <w:pPr>
        <w:pStyle w:val="Titre2"/>
        <w:rPr>
          <w:rFonts w:asciiTheme="minorHAnsi" w:hAnsiTheme="minorHAnsi" w:cstheme="minorHAnsi"/>
          <w:sz w:val="20"/>
          <w:szCs w:val="20"/>
        </w:rPr>
      </w:pPr>
      <w:r w:rsidRPr="009414C8">
        <w:rPr>
          <w:rFonts w:asciiTheme="minorHAnsi" w:hAnsiTheme="minorHAnsi" w:cstheme="minorHAnsi"/>
          <w:sz w:val="20"/>
          <w:szCs w:val="20"/>
        </w:rPr>
        <w:t>1. Introduction</w:t>
      </w:r>
    </w:p>
    <w:p w14:paraId="4B4B3E16" w14:textId="77777777" w:rsidR="00272ECD" w:rsidRPr="009414C8" w:rsidRDefault="00000000">
      <w:pPr>
        <w:spacing w:after="200"/>
        <w:jc w:val="both"/>
        <w:rPr>
          <w:rFonts w:asciiTheme="minorHAnsi" w:hAnsiTheme="minorHAnsi" w:cstheme="minorHAnsi"/>
          <w:sz w:val="20"/>
          <w:szCs w:val="20"/>
        </w:rPr>
      </w:pPr>
      <w:r w:rsidRPr="009414C8">
        <w:rPr>
          <w:rFonts w:asciiTheme="minorHAnsi" w:hAnsiTheme="minorHAnsi" w:cstheme="minorHAnsi"/>
          <w:sz w:val="20"/>
          <w:szCs w:val="20"/>
        </w:rPr>
        <w:t>L'objectif de ce projet était de concevoir un système de Retrieval-Augmented Generation (RAG) capable d'interroger une base de données pharmaceutique complexe de plus de 15 000 entrées. Nous avons développé une solution permettant d'extraire des informations critiques (posologie, contre-indications, effets secondaires) pour assister un utilisateur dans sa compréhension des traitements médicaux.</w:t>
      </w:r>
    </w:p>
    <w:p w14:paraId="2099AD7B" w14:textId="77777777" w:rsidR="00272ECD" w:rsidRPr="009414C8" w:rsidRDefault="00000000">
      <w:pPr>
        <w:pStyle w:val="Titre2"/>
        <w:rPr>
          <w:rFonts w:asciiTheme="minorHAnsi" w:hAnsiTheme="minorHAnsi" w:cstheme="minorHAnsi"/>
          <w:sz w:val="20"/>
          <w:szCs w:val="20"/>
        </w:rPr>
      </w:pPr>
      <w:r w:rsidRPr="009414C8">
        <w:rPr>
          <w:rFonts w:asciiTheme="minorHAnsi" w:hAnsiTheme="minorHAnsi" w:cstheme="minorHAnsi"/>
          <w:sz w:val="20"/>
          <w:szCs w:val="20"/>
        </w:rPr>
        <w:t>2. Difficultés Rencontrées</w:t>
      </w:r>
    </w:p>
    <w:p w14:paraId="42A11935" w14:textId="77777777" w:rsidR="00272ECD" w:rsidRPr="009414C8" w:rsidRDefault="00000000">
      <w:pPr>
        <w:spacing w:after="120"/>
        <w:jc w:val="both"/>
        <w:rPr>
          <w:rFonts w:asciiTheme="minorHAnsi" w:hAnsiTheme="minorHAnsi" w:cstheme="minorHAnsi"/>
          <w:sz w:val="20"/>
          <w:szCs w:val="20"/>
        </w:rPr>
      </w:pPr>
      <w:r w:rsidRPr="009414C8">
        <w:rPr>
          <w:rFonts w:asciiTheme="minorHAnsi" w:hAnsiTheme="minorHAnsi" w:cstheme="minorHAnsi"/>
          <w:sz w:val="20"/>
          <w:szCs w:val="20"/>
        </w:rPr>
        <w:t>Au cours du développement, nous avons été confrontés à trois défis majeurs :</w:t>
      </w:r>
    </w:p>
    <w:p w14:paraId="3950D1B5" w14:textId="77777777" w:rsidR="00272ECD" w:rsidRPr="009414C8" w:rsidRDefault="00000000">
      <w:pPr>
        <w:pStyle w:val="Paragraphedeliste"/>
        <w:numPr>
          <w:ilvl w:val="0"/>
          <w:numId w:val="2"/>
        </w:numPr>
        <w:spacing w:after="100"/>
        <w:rPr>
          <w:rFonts w:asciiTheme="minorHAnsi" w:hAnsiTheme="minorHAnsi" w:cstheme="minorHAnsi"/>
          <w:sz w:val="20"/>
          <w:szCs w:val="20"/>
        </w:rPr>
      </w:pPr>
      <w:r w:rsidRPr="009414C8">
        <w:rPr>
          <w:rFonts w:asciiTheme="minorHAnsi" w:hAnsiTheme="minorHAnsi" w:cstheme="minorHAnsi"/>
          <w:b/>
          <w:bCs/>
          <w:sz w:val="20"/>
          <w:szCs w:val="20"/>
        </w:rPr>
        <w:t xml:space="preserve">Gestion des données volumineuses : </w:t>
      </w:r>
      <w:r w:rsidRPr="009414C8">
        <w:rPr>
          <w:rFonts w:asciiTheme="minorHAnsi" w:hAnsiTheme="minorHAnsi" w:cstheme="minorHAnsi"/>
          <w:sz w:val="20"/>
          <w:szCs w:val="20"/>
        </w:rPr>
        <w:t>Le fichier source CIS_RCP_export.xlsx (62 Mo) présentait des structures hétérogènes et des noms de colonnes tronqués. L'extraction initiale échouait à cause de cette structure imprécise.</w:t>
      </w:r>
    </w:p>
    <w:p w14:paraId="6C89E338" w14:textId="77777777" w:rsidR="00272ECD" w:rsidRPr="009414C8" w:rsidRDefault="00000000">
      <w:pPr>
        <w:pStyle w:val="Paragraphedeliste"/>
        <w:numPr>
          <w:ilvl w:val="0"/>
          <w:numId w:val="2"/>
        </w:numPr>
        <w:spacing w:after="100"/>
        <w:rPr>
          <w:rFonts w:asciiTheme="minorHAnsi" w:hAnsiTheme="minorHAnsi" w:cstheme="minorHAnsi"/>
          <w:sz w:val="20"/>
          <w:szCs w:val="20"/>
        </w:rPr>
      </w:pPr>
      <w:r w:rsidRPr="009414C8">
        <w:rPr>
          <w:rFonts w:asciiTheme="minorHAnsi" w:hAnsiTheme="minorHAnsi" w:cstheme="minorHAnsi"/>
          <w:b/>
          <w:bCs/>
          <w:sz w:val="20"/>
          <w:szCs w:val="20"/>
        </w:rPr>
        <w:t xml:space="preserve">Pertinence de la recherche sémantique : </w:t>
      </w:r>
      <w:r w:rsidRPr="009414C8">
        <w:rPr>
          <w:rFonts w:asciiTheme="minorHAnsi" w:hAnsiTheme="minorHAnsi" w:cstheme="minorHAnsi"/>
          <w:sz w:val="20"/>
          <w:szCs w:val="20"/>
        </w:rPr>
        <w:t>Les premières versions de l'index vectoriel étaient trop « pauvres », ne contenant que le nom du médicament. Cela empêchait l'IA de répondre à des questions sur les symptômes ou les effets secondaires.</w:t>
      </w:r>
    </w:p>
    <w:p w14:paraId="00DECCB7" w14:textId="77777777" w:rsidR="00272ECD" w:rsidRPr="009414C8" w:rsidRDefault="00000000">
      <w:pPr>
        <w:pStyle w:val="Paragraphedeliste"/>
        <w:numPr>
          <w:ilvl w:val="0"/>
          <w:numId w:val="2"/>
        </w:numPr>
        <w:spacing w:after="200"/>
        <w:rPr>
          <w:rFonts w:asciiTheme="minorHAnsi" w:hAnsiTheme="minorHAnsi" w:cstheme="minorHAnsi"/>
          <w:sz w:val="20"/>
          <w:szCs w:val="20"/>
        </w:rPr>
      </w:pPr>
      <w:r w:rsidRPr="009414C8">
        <w:rPr>
          <w:rFonts w:asciiTheme="minorHAnsi" w:hAnsiTheme="minorHAnsi" w:cstheme="minorHAnsi"/>
          <w:b/>
          <w:bCs/>
          <w:sz w:val="20"/>
          <w:szCs w:val="20"/>
        </w:rPr>
        <w:t xml:space="preserve">Sécurité et Confidentialité : </w:t>
      </w:r>
      <w:r w:rsidRPr="009414C8">
        <w:rPr>
          <w:rFonts w:asciiTheme="minorHAnsi" w:hAnsiTheme="minorHAnsi" w:cstheme="minorHAnsi"/>
          <w:sz w:val="20"/>
          <w:szCs w:val="20"/>
        </w:rPr>
        <w:t>Il était impératif de ne pas exposer les clés d'API Groq lors des commits sur la branche principale (main), tout en garantissant que le système reste déployable par un tiers.</w:t>
      </w:r>
    </w:p>
    <w:p w14:paraId="7E603536" w14:textId="77777777" w:rsidR="00272ECD" w:rsidRPr="009414C8" w:rsidRDefault="00000000">
      <w:pPr>
        <w:pStyle w:val="Titre2"/>
        <w:rPr>
          <w:rFonts w:asciiTheme="minorHAnsi" w:hAnsiTheme="minorHAnsi" w:cstheme="minorHAnsi"/>
          <w:sz w:val="20"/>
          <w:szCs w:val="20"/>
        </w:rPr>
      </w:pPr>
      <w:r w:rsidRPr="009414C8">
        <w:rPr>
          <w:rFonts w:asciiTheme="minorHAnsi" w:hAnsiTheme="minorHAnsi" w:cstheme="minorHAnsi"/>
          <w:sz w:val="20"/>
          <w:szCs w:val="20"/>
        </w:rPr>
        <w:t>3. Décisions de Conception</w:t>
      </w:r>
    </w:p>
    <w:p w14:paraId="4BE64351" w14:textId="75EAE381" w:rsidR="00272ECD" w:rsidRPr="009414C8" w:rsidRDefault="00000000">
      <w:pPr>
        <w:spacing w:after="120"/>
        <w:jc w:val="both"/>
        <w:rPr>
          <w:rFonts w:asciiTheme="minorHAnsi" w:hAnsiTheme="minorHAnsi" w:cstheme="minorHAnsi"/>
          <w:sz w:val="20"/>
          <w:szCs w:val="20"/>
        </w:rPr>
      </w:pPr>
      <w:r w:rsidRPr="009414C8">
        <w:rPr>
          <w:rFonts w:asciiTheme="minorHAnsi" w:hAnsiTheme="minorHAnsi" w:cstheme="minorHAnsi"/>
          <w:sz w:val="20"/>
          <w:szCs w:val="20"/>
        </w:rPr>
        <w:t xml:space="preserve">Pour surmonter ces obstacles, </w:t>
      </w:r>
      <w:r w:rsidR="009414C8" w:rsidRPr="009414C8">
        <w:rPr>
          <w:rFonts w:asciiTheme="minorHAnsi" w:hAnsiTheme="minorHAnsi" w:cstheme="minorHAnsi"/>
          <w:sz w:val="20"/>
          <w:szCs w:val="20"/>
        </w:rPr>
        <w:t>nous avons</w:t>
      </w:r>
      <w:r w:rsidRPr="009414C8">
        <w:rPr>
          <w:rFonts w:asciiTheme="minorHAnsi" w:hAnsiTheme="minorHAnsi" w:cstheme="minorHAnsi"/>
          <w:sz w:val="20"/>
          <w:szCs w:val="20"/>
        </w:rPr>
        <w:t xml:space="preserve"> pris les décisions architecturales suivantes :</w:t>
      </w:r>
    </w:p>
    <w:p w14:paraId="5BB1529D" w14:textId="5DC77175" w:rsidR="00272ECD" w:rsidRPr="009414C8" w:rsidRDefault="00000000">
      <w:pPr>
        <w:pStyle w:val="Paragraphedeliste"/>
        <w:numPr>
          <w:ilvl w:val="0"/>
          <w:numId w:val="2"/>
        </w:numPr>
        <w:spacing w:after="100"/>
        <w:rPr>
          <w:rFonts w:asciiTheme="minorHAnsi" w:hAnsiTheme="minorHAnsi" w:cstheme="minorHAnsi"/>
          <w:sz w:val="20"/>
          <w:szCs w:val="20"/>
        </w:rPr>
      </w:pPr>
      <w:r w:rsidRPr="009414C8">
        <w:rPr>
          <w:rFonts w:asciiTheme="minorHAnsi" w:hAnsiTheme="minorHAnsi" w:cstheme="minorHAnsi"/>
          <w:b/>
          <w:bCs/>
          <w:sz w:val="20"/>
          <w:szCs w:val="20"/>
        </w:rPr>
        <w:t xml:space="preserve">Architecture Modulaire et </w:t>
      </w:r>
      <w:r w:rsidR="009414C8" w:rsidRPr="009414C8">
        <w:rPr>
          <w:rFonts w:asciiTheme="minorHAnsi" w:hAnsiTheme="minorHAnsi" w:cstheme="minorHAnsi"/>
          <w:b/>
          <w:bCs/>
          <w:sz w:val="20"/>
          <w:szCs w:val="20"/>
        </w:rPr>
        <w:t>Idempotente</w:t>
      </w:r>
      <w:r w:rsidRPr="009414C8">
        <w:rPr>
          <w:rFonts w:asciiTheme="minorHAnsi" w:hAnsiTheme="minorHAnsi" w:cstheme="minorHAnsi"/>
          <w:b/>
          <w:bCs/>
          <w:sz w:val="20"/>
          <w:szCs w:val="20"/>
        </w:rPr>
        <w:t xml:space="preserve"> : </w:t>
      </w:r>
      <w:r w:rsidRPr="009414C8">
        <w:rPr>
          <w:rFonts w:asciiTheme="minorHAnsi" w:hAnsiTheme="minorHAnsi" w:cstheme="minorHAnsi"/>
          <w:sz w:val="20"/>
          <w:szCs w:val="20"/>
        </w:rPr>
        <w:t>Nous avons séparé le script d'indexation (indexation.py) de l'orchestrateur (rag.py). Le système détecte automatiquement si l'index FAISS est présent ; s'il ne l'est pas, il le génère de manière autonome avant de lancer la conversation.</w:t>
      </w:r>
    </w:p>
    <w:p w14:paraId="3CBB4938" w14:textId="77777777" w:rsidR="00272ECD" w:rsidRPr="009414C8" w:rsidRDefault="00000000">
      <w:pPr>
        <w:pStyle w:val="Paragraphedeliste"/>
        <w:numPr>
          <w:ilvl w:val="0"/>
          <w:numId w:val="2"/>
        </w:numPr>
        <w:spacing w:after="100"/>
        <w:rPr>
          <w:rFonts w:asciiTheme="minorHAnsi" w:hAnsiTheme="minorHAnsi" w:cstheme="minorHAnsi"/>
          <w:sz w:val="20"/>
          <w:szCs w:val="20"/>
        </w:rPr>
      </w:pPr>
      <w:r w:rsidRPr="009414C8">
        <w:rPr>
          <w:rFonts w:asciiTheme="minorHAnsi" w:hAnsiTheme="minorHAnsi" w:cstheme="minorHAnsi"/>
          <w:b/>
          <w:bCs/>
          <w:sz w:val="20"/>
          <w:szCs w:val="20"/>
        </w:rPr>
        <w:t xml:space="preserve">Enrichissement du Texte Vectorisé : </w:t>
      </w:r>
      <w:r w:rsidRPr="009414C8">
        <w:rPr>
          <w:rFonts w:asciiTheme="minorHAnsi" w:hAnsiTheme="minorHAnsi" w:cstheme="minorHAnsi"/>
          <w:sz w:val="20"/>
          <w:szCs w:val="20"/>
        </w:rPr>
        <w:t>Nous avons fait le choix d'agréger six colonnes de données (dénomination, indications, posologie, contre-indications, effets indésirables, conditions de prescription) dans chaque vecteur. Bien que cela augmente le temps d'indexation initial, cela garantit une précision pharmacologique maximale.</w:t>
      </w:r>
    </w:p>
    <w:p w14:paraId="77F4D0AB" w14:textId="77777777" w:rsidR="00272ECD" w:rsidRPr="009414C8" w:rsidRDefault="00000000">
      <w:pPr>
        <w:pStyle w:val="Paragraphedeliste"/>
        <w:numPr>
          <w:ilvl w:val="0"/>
          <w:numId w:val="2"/>
        </w:numPr>
        <w:spacing w:after="100"/>
        <w:rPr>
          <w:rFonts w:asciiTheme="minorHAnsi" w:hAnsiTheme="minorHAnsi" w:cstheme="minorHAnsi"/>
          <w:sz w:val="20"/>
          <w:szCs w:val="20"/>
        </w:rPr>
      </w:pPr>
      <w:r w:rsidRPr="009414C8">
        <w:rPr>
          <w:rFonts w:asciiTheme="minorHAnsi" w:hAnsiTheme="minorHAnsi" w:cstheme="minorHAnsi"/>
          <w:b/>
          <w:bCs/>
          <w:sz w:val="20"/>
          <w:szCs w:val="20"/>
        </w:rPr>
        <w:t xml:space="preserve">Approche Multi-Agents par Prompts Externes : </w:t>
      </w:r>
      <w:r w:rsidRPr="009414C8">
        <w:rPr>
          <w:rFonts w:asciiTheme="minorHAnsi" w:hAnsiTheme="minorHAnsi" w:cstheme="minorHAnsi"/>
          <w:sz w:val="20"/>
          <w:szCs w:val="20"/>
        </w:rPr>
        <w:t>Pour faciliter la maintenance, les instructions métier de l'Agent A (interface patient) et de l'Agent B (expert pharmacologue) ont été déportées dans un fichier contexte.txt. Cela permet d'ajuster le comportement du système sans modifier le code source Python.</w:t>
      </w:r>
    </w:p>
    <w:p w14:paraId="05F61C79" w14:textId="77777777" w:rsidR="00272ECD" w:rsidRPr="009414C8" w:rsidRDefault="00000000">
      <w:pPr>
        <w:pStyle w:val="Paragraphedeliste"/>
        <w:numPr>
          <w:ilvl w:val="0"/>
          <w:numId w:val="2"/>
        </w:numPr>
        <w:spacing w:after="200"/>
        <w:rPr>
          <w:rFonts w:asciiTheme="minorHAnsi" w:hAnsiTheme="minorHAnsi" w:cstheme="minorHAnsi"/>
          <w:sz w:val="20"/>
          <w:szCs w:val="20"/>
        </w:rPr>
      </w:pPr>
      <w:r w:rsidRPr="009414C8">
        <w:rPr>
          <w:rFonts w:asciiTheme="minorHAnsi" w:hAnsiTheme="minorHAnsi" w:cstheme="minorHAnsi"/>
          <w:b/>
          <w:bCs/>
          <w:sz w:val="20"/>
          <w:szCs w:val="20"/>
        </w:rPr>
        <w:t xml:space="preserve">Connexion Unique au Provider : </w:t>
      </w:r>
      <w:r w:rsidRPr="009414C8">
        <w:rPr>
          <w:rFonts w:asciiTheme="minorHAnsi" w:hAnsiTheme="minorHAnsi" w:cstheme="minorHAnsi"/>
          <w:sz w:val="20"/>
          <w:szCs w:val="20"/>
        </w:rPr>
        <w:t>Nous avons implémenté un singleton dans config.py pour centraliser la connexion au modèle Llama-3.1 via Groq, respectant ainsi les bonnes pratiques de développement logiciel et optimisant l'utilisation des ressources.</w:t>
      </w:r>
    </w:p>
    <w:p w14:paraId="4DAEF43F" w14:textId="77777777" w:rsidR="00272ECD" w:rsidRPr="009414C8" w:rsidRDefault="00000000">
      <w:pPr>
        <w:pStyle w:val="Titre2"/>
        <w:rPr>
          <w:rFonts w:asciiTheme="minorHAnsi" w:hAnsiTheme="minorHAnsi" w:cstheme="minorHAnsi"/>
          <w:sz w:val="20"/>
          <w:szCs w:val="20"/>
        </w:rPr>
      </w:pPr>
      <w:r w:rsidRPr="009414C8">
        <w:rPr>
          <w:rFonts w:asciiTheme="minorHAnsi" w:hAnsiTheme="minorHAnsi" w:cstheme="minorHAnsi"/>
          <w:sz w:val="20"/>
          <w:szCs w:val="20"/>
        </w:rPr>
        <w:t>4. Conclusion</w:t>
      </w:r>
    </w:p>
    <w:p w14:paraId="4BDCE7C2" w14:textId="77777777" w:rsidR="00272ECD" w:rsidRPr="009414C8" w:rsidRDefault="00000000">
      <w:pPr>
        <w:spacing w:after="200"/>
        <w:jc w:val="both"/>
        <w:rPr>
          <w:rFonts w:asciiTheme="minorHAnsi" w:hAnsiTheme="minorHAnsi" w:cstheme="minorHAnsi"/>
          <w:sz w:val="20"/>
          <w:szCs w:val="20"/>
        </w:rPr>
      </w:pPr>
      <w:r w:rsidRPr="009414C8">
        <w:rPr>
          <w:rFonts w:asciiTheme="minorHAnsi" w:hAnsiTheme="minorHAnsi" w:cstheme="minorHAnsi"/>
          <w:sz w:val="20"/>
          <w:szCs w:val="20"/>
        </w:rPr>
        <w:t>Ce projet nous a permis de mettre en pratique des concepts avancés de Data Engineering et de LLM Ops. La solution finale est robuste, sécurisée et capable de fournir des réponses structurées et fiables, validées par les notices officielles de l'ANSM.</w:t>
      </w:r>
    </w:p>
    <w:sectPr w:rsidR="00272ECD" w:rsidRPr="009414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F7323"/>
    <w:multiLevelType w:val="hybridMultilevel"/>
    <w:tmpl w:val="9E98CC9E"/>
    <w:lvl w:ilvl="0" w:tplc="6DD4DA64">
      <w:start w:val="1"/>
      <w:numFmt w:val="bullet"/>
      <w:lvlText w:val="●"/>
      <w:lvlJc w:val="left"/>
      <w:pPr>
        <w:ind w:left="720" w:hanging="360"/>
      </w:pPr>
    </w:lvl>
    <w:lvl w:ilvl="1" w:tplc="A98E410A">
      <w:start w:val="1"/>
      <w:numFmt w:val="bullet"/>
      <w:lvlText w:val="○"/>
      <w:lvlJc w:val="left"/>
      <w:pPr>
        <w:ind w:left="1440" w:hanging="360"/>
      </w:pPr>
    </w:lvl>
    <w:lvl w:ilvl="2" w:tplc="A02AF008">
      <w:start w:val="1"/>
      <w:numFmt w:val="bullet"/>
      <w:lvlText w:val="■"/>
      <w:lvlJc w:val="left"/>
      <w:pPr>
        <w:ind w:left="2160" w:hanging="360"/>
      </w:pPr>
    </w:lvl>
    <w:lvl w:ilvl="3" w:tplc="EF926828">
      <w:start w:val="1"/>
      <w:numFmt w:val="bullet"/>
      <w:lvlText w:val="●"/>
      <w:lvlJc w:val="left"/>
      <w:pPr>
        <w:ind w:left="2880" w:hanging="360"/>
      </w:pPr>
    </w:lvl>
    <w:lvl w:ilvl="4" w:tplc="52EEED18">
      <w:start w:val="1"/>
      <w:numFmt w:val="bullet"/>
      <w:lvlText w:val="○"/>
      <w:lvlJc w:val="left"/>
      <w:pPr>
        <w:ind w:left="3600" w:hanging="360"/>
      </w:pPr>
    </w:lvl>
    <w:lvl w:ilvl="5" w:tplc="6FC07D2E">
      <w:start w:val="1"/>
      <w:numFmt w:val="bullet"/>
      <w:lvlText w:val="■"/>
      <w:lvlJc w:val="left"/>
      <w:pPr>
        <w:ind w:left="4320" w:hanging="360"/>
      </w:pPr>
    </w:lvl>
    <w:lvl w:ilvl="6" w:tplc="BBB0F48C">
      <w:start w:val="1"/>
      <w:numFmt w:val="bullet"/>
      <w:lvlText w:val="●"/>
      <w:lvlJc w:val="left"/>
      <w:pPr>
        <w:ind w:left="5040" w:hanging="360"/>
      </w:pPr>
    </w:lvl>
    <w:lvl w:ilvl="7" w:tplc="54604C30">
      <w:start w:val="1"/>
      <w:numFmt w:val="bullet"/>
      <w:lvlText w:val="●"/>
      <w:lvlJc w:val="left"/>
      <w:pPr>
        <w:ind w:left="5760" w:hanging="360"/>
      </w:pPr>
    </w:lvl>
    <w:lvl w:ilvl="8" w:tplc="4A06182E">
      <w:start w:val="1"/>
      <w:numFmt w:val="bullet"/>
      <w:lvlText w:val="●"/>
      <w:lvlJc w:val="left"/>
      <w:pPr>
        <w:ind w:left="6480" w:hanging="360"/>
      </w:pPr>
    </w:lvl>
  </w:abstractNum>
  <w:abstractNum w:abstractNumId="1" w15:restartNumberingAfterBreak="0">
    <w:nsid w:val="6FC074FA"/>
    <w:multiLevelType w:val="hybridMultilevel"/>
    <w:tmpl w:val="C05E8736"/>
    <w:lvl w:ilvl="0" w:tplc="9B22F7DC">
      <w:start w:val="1"/>
      <w:numFmt w:val="bullet"/>
      <w:lvlText w:val="•"/>
      <w:lvlJc w:val="left"/>
      <w:pPr>
        <w:ind w:left="720" w:hanging="360"/>
      </w:pPr>
    </w:lvl>
    <w:lvl w:ilvl="1" w:tplc="371CA76C">
      <w:numFmt w:val="decimal"/>
      <w:lvlText w:val=""/>
      <w:lvlJc w:val="left"/>
    </w:lvl>
    <w:lvl w:ilvl="2" w:tplc="8D80E5B6">
      <w:numFmt w:val="decimal"/>
      <w:lvlText w:val=""/>
      <w:lvlJc w:val="left"/>
    </w:lvl>
    <w:lvl w:ilvl="3" w:tplc="1C0C7606">
      <w:numFmt w:val="decimal"/>
      <w:lvlText w:val=""/>
      <w:lvlJc w:val="left"/>
    </w:lvl>
    <w:lvl w:ilvl="4" w:tplc="665405FA">
      <w:numFmt w:val="decimal"/>
      <w:lvlText w:val=""/>
      <w:lvlJc w:val="left"/>
    </w:lvl>
    <w:lvl w:ilvl="5" w:tplc="90E2BD5C">
      <w:numFmt w:val="decimal"/>
      <w:lvlText w:val=""/>
      <w:lvlJc w:val="left"/>
    </w:lvl>
    <w:lvl w:ilvl="6" w:tplc="1AF23E1C">
      <w:numFmt w:val="decimal"/>
      <w:lvlText w:val=""/>
      <w:lvlJc w:val="left"/>
    </w:lvl>
    <w:lvl w:ilvl="7" w:tplc="41CA59B6">
      <w:numFmt w:val="decimal"/>
      <w:lvlText w:val=""/>
      <w:lvlJc w:val="left"/>
    </w:lvl>
    <w:lvl w:ilvl="8" w:tplc="318AE9B4">
      <w:numFmt w:val="decimal"/>
      <w:lvlText w:val=""/>
      <w:lvlJc w:val="left"/>
    </w:lvl>
  </w:abstractNum>
  <w:num w:numId="1" w16cid:durableId="540476391">
    <w:abstractNumId w:val="0"/>
    <w:lvlOverride w:ilvl="0">
      <w:startOverride w:val="1"/>
    </w:lvlOverride>
  </w:num>
  <w:num w:numId="2" w16cid:durableId="8998998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ECD"/>
    <w:rsid w:val="00272ECD"/>
    <w:rsid w:val="009414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D715"/>
  <w15:docId w15:val="{0ECED814-C55B-427D-A62B-0D6F258A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1F4E78"/>
      <w:sz w:val="32"/>
      <w:szCs w:val="32"/>
    </w:rPr>
  </w:style>
  <w:style w:type="paragraph" w:styleId="Titre2">
    <w:name w:val="heading 2"/>
    <w:uiPriority w:val="9"/>
    <w:unhideWhenUsed/>
    <w:qFormat/>
    <w:pPr>
      <w:spacing w:before="200" w:after="100"/>
      <w:outlineLvl w:val="1"/>
    </w:pPr>
    <w:rPr>
      <w:b/>
      <w:bCs/>
      <w:color w:val="2E75B6"/>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445</Words>
  <Characters>2451</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Adio PHILIPPE</cp:lastModifiedBy>
  <cp:revision>2</cp:revision>
  <dcterms:created xsi:type="dcterms:W3CDTF">2026-05-06T13:22:00Z</dcterms:created>
  <dcterms:modified xsi:type="dcterms:W3CDTF">2026-05-06T13:22:00Z</dcterms:modified>
</cp:coreProperties>
</file>