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66EDA" w14:textId="06086363" w:rsidR="0012365E" w:rsidRDefault="00957F13">
      <w:r>
        <w:rPr>
          <w:noProof/>
        </w:rPr>
        <w:drawing>
          <wp:inline distT="0" distB="0" distL="0" distR="0" wp14:anchorId="7E050DE6" wp14:editId="22F33E3F">
            <wp:extent cx="4765675" cy="2038880"/>
            <wp:effectExtent l="0" t="0" r="0" b="6350"/>
            <wp:docPr id="6" name="Picture 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engineering drawing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73" b="30944"/>
                    <a:stretch/>
                  </pic:blipFill>
                  <pic:spPr bwMode="auto">
                    <a:xfrm>
                      <a:off x="0" y="0"/>
                      <a:ext cx="4824163" cy="206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A675F" w14:textId="77777777" w:rsidR="00957F13" w:rsidRDefault="00957F13" w:rsidP="00957F13">
      <w:pPr>
        <w:spacing w:line="480" w:lineRule="auto"/>
        <w:jc w:val="center"/>
      </w:pPr>
      <w:r w:rsidRPr="00B02269">
        <w:rPr>
          <w:b/>
          <w:bCs/>
        </w:rPr>
        <w:t>Fig. 1</w:t>
      </w:r>
      <w:r>
        <w:t xml:space="preserve"> (A) Shows a sketch of the small </w:t>
      </w:r>
      <w:r w:rsidRPr="00CD1078">
        <w:t>QRM-Thorax</w:t>
      </w:r>
      <w:r>
        <w:t xml:space="preserve"> phantom with the </w:t>
      </w:r>
      <w:r w:rsidRPr="00B35A86">
        <w:t>cardiac calcification insert phantom</w:t>
      </w:r>
      <w:r>
        <w:t xml:space="preserve"> located in the center.</w:t>
      </w:r>
      <w:r w:rsidRPr="00B02269">
        <w:t xml:space="preserve"> (</w:t>
      </w:r>
      <w:r>
        <w:t>B) Shows an a</w:t>
      </w:r>
      <w:r w:rsidRPr="00B02269">
        <w:t xml:space="preserve">xial and lateral sketch of the </w:t>
      </w:r>
      <w:r w:rsidRPr="00F00FFC">
        <w:t>cardiac calcification insert phantom</w:t>
      </w:r>
      <w:r>
        <w:t>.</w:t>
      </w:r>
    </w:p>
    <w:p w14:paraId="0AD98DC8" w14:textId="53FC69D3" w:rsidR="00957F13" w:rsidRDefault="00957F13">
      <w:r>
        <w:br w:type="page"/>
      </w:r>
    </w:p>
    <w:p w14:paraId="2F697627" w14:textId="77777777" w:rsidR="00957F13" w:rsidRDefault="00957F13" w:rsidP="00957F1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3FC3341" wp14:editId="0D4735AF">
            <wp:extent cx="5585858" cy="2793232"/>
            <wp:effectExtent l="0" t="0" r="2540" b="127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7" t="24818" r="21359" b="24276"/>
                    <a:stretch/>
                  </pic:blipFill>
                  <pic:spPr bwMode="auto">
                    <a:xfrm>
                      <a:off x="0" y="0"/>
                      <a:ext cx="5609386" cy="280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7AA6" w14:textId="77777777" w:rsidR="00957F13" w:rsidRDefault="00957F13" w:rsidP="00957F13">
      <w:pPr>
        <w:spacing w:line="480" w:lineRule="auto"/>
        <w:jc w:val="center"/>
      </w:pPr>
      <w:r w:rsidRPr="0076774F">
        <w:rPr>
          <w:b/>
          <w:bCs/>
        </w:rPr>
        <w:t>Fig. 2</w:t>
      </w:r>
      <w:r>
        <w:t xml:space="preserve"> Shows a cross-section of a static artery (A) next to a cross-section of a motion-affected artery (B). Fig. 2B underwent linear motion at a rate of 30 mm/s, corresponding to a heart rate of &gt;75 bpm. Window: 400, Level: 40. </w:t>
      </w:r>
    </w:p>
    <w:p w14:paraId="157493FA" w14:textId="49FBE1C4" w:rsidR="00957F13" w:rsidRDefault="00957F13">
      <w:r>
        <w:br w:type="page"/>
      </w:r>
    </w:p>
    <w:p w14:paraId="2779E427" w14:textId="77777777" w:rsidR="00957F13" w:rsidRDefault="00957F13" w:rsidP="00957F1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F688B1B" wp14:editId="78AD6159">
            <wp:extent cx="4610100" cy="3429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86C3" w14:textId="77777777" w:rsidR="00957F13" w:rsidRDefault="00957F13" w:rsidP="00957F13">
      <w:pPr>
        <w:spacing w:line="480" w:lineRule="auto"/>
        <w:jc w:val="center"/>
      </w:pPr>
      <w:r w:rsidRPr="0076774F">
        <w:rPr>
          <w:b/>
          <w:bCs/>
        </w:rPr>
        <w:t xml:space="preserve">Fig. </w:t>
      </w:r>
      <w:r>
        <w:rPr>
          <w:b/>
          <w:bCs/>
        </w:rPr>
        <w:t>3</w:t>
      </w:r>
      <w:r>
        <w:t xml:space="preserve"> Shows the cross-section of a simulated vessel lumen.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Bkg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Obj</m:t>
            </m:r>
          </m:sub>
        </m:sSub>
      </m:oMath>
      <w:r>
        <w:t xml:space="preserve"> are regions of pure background and pure calcium, respectively, which are unaffected by the partial volume effect. These are used to calculate </w:t>
      </w:r>
      <m:oMath>
        <m:r>
          <w:rPr>
            <w:rFonts w:ascii="Cambria Math" w:hAnsi="Cambria Math"/>
          </w:rPr>
          <m:t>I</m:t>
        </m:r>
      </m:oMath>
      <w:r>
        <w:t>, the integrated intensity of the plaque, which contains pure calcium and voxels affected by the partial volume effect.</w:t>
      </w:r>
    </w:p>
    <w:p w14:paraId="5F10EDA6" w14:textId="7FE64A2D" w:rsidR="00957F13" w:rsidRDefault="00957F13">
      <w:r>
        <w:br w:type="page"/>
      </w:r>
    </w:p>
    <w:p w14:paraId="40B8A472" w14:textId="3864BC21" w:rsidR="00957F13" w:rsidRDefault="00957F13">
      <w:r>
        <w:rPr>
          <w:noProof/>
        </w:rPr>
        <w:lastRenderedPageBreak/>
        <w:drawing>
          <wp:inline distT="0" distB="0" distL="0" distR="0" wp14:anchorId="61343AC9" wp14:editId="0E2B90F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453F" w14:textId="77777777" w:rsidR="00957F13" w:rsidRPr="00593A98" w:rsidRDefault="00957F13" w:rsidP="00957F13">
      <w:pPr>
        <w:spacing w:line="480" w:lineRule="auto"/>
        <w:jc w:val="center"/>
      </w:pPr>
      <w:r w:rsidRPr="00593A98">
        <w:rPr>
          <w:b/>
          <w:bCs/>
        </w:rPr>
        <w:t>Fig.</w:t>
      </w:r>
      <w:r>
        <w:rPr>
          <w:b/>
          <w:bCs/>
        </w:rPr>
        <w:t xml:space="preserve"> 4</w:t>
      </w:r>
      <w:r w:rsidRPr="00593A98">
        <w:t xml:space="preserve"> Shows linear regression analysis of integrated calcium </w:t>
      </w:r>
      <w:r>
        <w:t xml:space="preserve">mass </w:t>
      </w:r>
      <w:r w:rsidRPr="00593A98">
        <w:t>(</w:t>
      </w:r>
      <w:r>
        <w:t>A</w:t>
      </w:r>
      <w:r w:rsidRPr="00593A98">
        <w:t xml:space="preserve">) and </w:t>
      </w:r>
      <w:proofErr w:type="spellStart"/>
      <w:r w:rsidRPr="00593A98">
        <w:t>Agatston</w:t>
      </w:r>
      <w:proofErr w:type="spellEnd"/>
      <w:r w:rsidRPr="00593A98">
        <w:t xml:space="preserve"> scoring (</w:t>
      </w:r>
      <w:r>
        <w:t>B</w:t>
      </w:r>
      <w:r w:rsidRPr="00593A98">
        <w:t>). The known masses of the calcium inserts were used for the comparison. All inserts were unaffected by motion (stationary).</w:t>
      </w:r>
    </w:p>
    <w:p w14:paraId="0B920F84" w14:textId="2DFCF611" w:rsidR="00957F13" w:rsidRDefault="00957F13">
      <w:r>
        <w:br w:type="page"/>
      </w:r>
    </w:p>
    <w:p w14:paraId="5C78B806" w14:textId="51F7A6C2" w:rsidR="00957F13" w:rsidRDefault="00957F13">
      <w:r>
        <w:rPr>
          <w:noProof/>
        </w:rPr>
        <w:lastRenderedPageBreak/>
        <w:drawing>
          <wp:inline distT="0" distB="0" distL="0" distR="0" wp14:anchorId="2D460F3D" wp14:editId="6E253B3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A97" w14:textId="77777777" w:rsidR="00957F13" w:rsidRPr="00593A98" w:rsidRDefault="00957F13" w:rsidP="00957F13">
      <w:pPr>
        <w:spacing w:line="480" w:lineRule="auto"/>
        <w:jc w:val="center"/>
      </w:pPr>
      <w:r w:rsidRPr="00593A98">
        <w:rPr>
          <w:b/>
          <w:bCs/>
        </w:rPr>
        <w:t xml:space="preserve">Fig. </w:t>
      </w:r>
      <w:r>
        <w:rPr>
          <w:b/>
          <w:bCs/>
        </w:rPr>
        <w:t>5</w:t>
      </w:r>
      <w:r w:rsidRPr="00593A98">
        <w:t xml:space="preserve"> Shows linear regression analysis of integrated calcium </w:t>
      </w:r>
      <w:r>
        <w:t xml:space="preserve">mass </w:t>
      </w:r>
      <w:r w:rsidRPr="00593A98">
        <w:t xml:space="preserve">(A) and </w:t>
      </w:r>
      <w:proofErr w:type="spellStart"/>
      <w:r w:rsidRPr="00593A98">
        <w:t>Agatston</w:t>
      </w:r>
      <w:proofErr w:type="spellEnd"/>
      <w:r w:rsidRPr="00593A98">
        <w:t xml:space="preserve"> scoring (B). The known masses of the calcium inserts were used for the comparison. Includes all inserts affected by motion.</w:t>
      </w:r>
    </w:p>
    <w:p w14:paraId="24C5384B" w14:textId="26852306" w:rsidR="00957F13" w:rsidRDefault="00957F13">
      <w:r>
        <w:br w:type="page"/>
      </w:r>
    </w:p>
    <w:p w14:paraId="5C9D5A8B" w14:textId="1D45636A" w:rsidR="00957F13" w:rsidRDefault="00957F13">
      <w:r>
        <w:rPr>
          <w:noProof/>
        </w:rPr>
        <w:lastRenderedPageBreak/>
        <w:drawing>
          <wp:inline distT="0" distB="0" distL="0" distR="0" wp14:anchorId="623F0CC1" wp14:editId="5697EBFE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150" w14:textId="77777777" w:rsidR="00957F13" w:rsidRDefault="00957F13" w:rsidP="00957F13">
      <w:pPr>
        <w:spacing w:line="480" w:lineRule="auto"/>
        <w:jc w:val="center"/>
      </w:pPr>
      <w:r w:rsidRPr="00FA7DAC">
        <w:rPr>
          <w:b/>
          <w:bCs/>
        </w:rPr>
        <w:t xml:space="preserve">Fig. </w:t>
      </w:r>
      <w:r>
        <w:rPr>
          <w:b/>
          <w:bCs/>
        </w:rPr>
        <w:t>6</w:t>
      </w:r>
      <w:r>
        <w:t xml:space="preserve"> Shows reproducibility measurements of the integrated calcium mass technique on the large phantoms. The calculated mass for scan 1 was compared against the calculated mass of scan 2</w:t>
      </w:r>
      <w:r w:rsidRPr="00900F66">
        <w:t xml:space="preserve">. </w:t>
      </w:r>
      <w:r>
        <w:t xml:space="preserve">Scanner 1 (A), Scanner 2 (B), Scanner 3 (C), and Scanner 4 (D) were different vendors used to acquire each scan. </w:t>
      </w:r>
      <w:r w:rsidRPr="00900F66">
        <w:rPr>
          <w:rFonts w:eastAsiaTheme="majorEastAsia"/>
        </w:rPr>
        <w:t>R correlation, root mean squared error, and root mean squared deviation values</w:t>
      </w:r>
      <w:r>
        <w:t xml:space="preserve"> are shown within each graph.</w:t>
      </w:r>
    </w:p>
    <w:p w14:paraId="0A03A1D1" w14:textId="4F8AC19B" w:rsidR="00957F13" w:rsidRDefault="00957F13">
      <w:r>
        <w:br w:type="page"/>
      </w:r>
    </w:p>
    <w:p w14:paraId="193245AE" w14:textId="68000474" w:rsidR="00957F13" w:rsidRDefault="00957F13">
      <w:r>
        <w:rPr>
          <w:noProof/>
        </w:rPr>
        <w:lastRenderedPageBreak/>
        <w:drawing>
          <wp:inline distT="0" distB="0" distL="0" distR="0" wp14:anchorId="5C8DB8E6" wp14:editId="769C5F4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DBD" w14:textId="77777777" w:rsidR="00957F13" w:rsidRDefault="00957F13" w:rsidP="00957F13">
      <w:pPr>
        <w:spacing w:line="480" w:lineRule="auto"/>
        <w:jc w:val="center"/>
      </w:pPr>
      <w:r w:rsidRPr="00FA7DAC">
        <w:rPr>
          <w:b/>
          <w:bCs/>
        </w:rPr>
        <w:t>Fig.</w:t>
      </w:r>
      <w:r>
        <w:rPr>
          <w:b/>
          <w:bCs/>
        </w:rPr>
        <w:t xml:space="preserve"> 7</w:t>
      </w:r>
      <w:r>
        <w:t xml:space="preserve"> Shows reproducibility measurements of the </w:t>
      </w:r>
      <w:proofErr w:type="spellStart"/>
      <w:r>
        <w:t>Agatston</w:t>
      </w:r>
      <w:proofErr w:type="spellEnd"/>
      <w:r>
        <w:t xml:space="preserve"> scoring technique on the large phantoms. The calculated mass for scan 1 was compared against the calculated mass of scan 2</w:t>
      </w:r>
      <w:r w:rsidRPr="00900F66">
        <w:t xml:space="preserve">. </w:t>
      </w:r>
      <w:r>
        <w:t xml:space="preserve">Scanner 1 (A), Scanner 2 (B), Scanner 3 (C), and Scanner 4 (D) were different vendors used to acquire each scan. </w:t>
      </w:r>
      <w:r w:rsidRPr="00900F66">
        <w:rPr>
          <w:rFonts w:eastAsiaTheme="majorEastAsia"/>
        </w:rPr>
        <w:t>R correlation, root mean squared error, and root mean squared deviation values</w:t>
      </w:r>
      <w:r>
        <w:t xml:space="preserve"> are shown within each graph.</w:t>
      </w:r>
    </w:p>
    <w:p w14:paraId="63B7B213" w14:textId="3BD784A1" w:rsidR="00957F13" w:rsidRDefault="00957F13">
      <w:r>
        <w:br w:type="page"/>
      </w:r>
    </w:p>
    <w:p w14:paraId="5607D932" w14:textId="35684AAA" w:rsidR="00957F13" w:rsidRDefault="00957F13">
      <w:r>
        <w:rPr>
          <w:noProof/>
        </w:rPr>
        <w:lastRenderedPageBreak/>
        <w:drawing>
          <wp:inline distT="0" distB="0" distL="0" distR="0" wp14:anchorId="04F9C36F" wp14:editId="7062B5DC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E858" w14:textId="77777777" w:rsidR="00957F13" w:rsidRDefault="00957F13" w:rsidP="00957F13">
      <w:pPr>
        <w:spacing w:line="480" w:lineRule="auto"/>
        <w:jc w:val="center"/>
      </w:pPr>
      <w:r w:rsidRPr="00E70B00">
        <w:rPr>
          <w:b/>
          <w:bCs/>
        </w:rPr>
        <w:t>Fig. 8</w:t>
      </w:r>
      <w:r w:rsidRPr="00E70B00">
        <w:t xml:space="preserve"> Shows the percentage of false-negative </w:t>
      </w:r>
      <w:r>
        <w:t xml:space="preserve">(CAC=0) </w:t>
      </w:r>
      <w:r w:rsidRPr="00E70B00">
        <w:t>scores</w:t>
      </w:r>
      <w:r>
        <w:t xml:space="preserve"> (A) and false-positive (CAC&gt;0) </w:t>
      </w:r>
      <w:proofErr w:type="spellStart"/>
      <w:r>
        <w:t>socres</w:t>
      </w:r>
      <w:proofErr w:type="spellEnd"/>
      <w:r>
        <w:t xml:space="preserve"> (B)</w:t>
      </w:r>
      <w:r w:rsidRPr="00E70B00">
        <w:t xml:space="preserve">, computed by integrated calcium mass (left) and </w:t>
      </w:r>
      <w:proofErr w:type="spellStart"/>
      <w:r w:rsidRPr="00E70B00">
        <w:t>Agatston</w:t>
      </w:r>
      <w:proofErr w:type="spellEnd"/>
      <w:r w:rsidRPr="00E70B00">
        <w:t xml:space="preserve"> scoring (right). Integrated calcium mass produced </w:t>
      </w:r>
      <w:r>
        <w:t xml:space="preserve">54 </w:t>
      </w:r>
      <w:r w:rsidRPr="00E70B00">
        <w:t xml:space="preserve">false-negative zero-CAC scores out of 360 total measurements. </w:t>
      </w:r>
      <w:proofErr w:type="spellStart"/>
      <w:r w:rsidRPr="00E70B00">
        <w:t>Agatston</w:t>
      </w:r>
      <w:proofErr w:type="spellEnd"/>
      <w:r w:rsidRPr="00E70B00">
        <w:t xml:space="preserve"> scoring produced 10</w:t>
      </w:r>
      <w:r>
        <w:t>2</w:t>
      </w:r>
      <w:r w:rsidRPr="00E70B00">
        <w:t xml:space="preserve"> false-negative zero-CAC scores out of 360 total measurements.</w:t>
      </w:r>
      <w:r>
        <w:t xml:space="preserve"> </w:t>
      </w:r>
      <w:r w:rsidRPr="00E70B00">
        <w:t xml:space="preserve">Integrated calcium mass produced </w:t>
      </w:r>
      <w:r>
        <w:t xml:space="preserve">0 </w:t>
      </w:r>
      <w:r w:rsidRPr="00E70B00">
        <w:t>false-</w:t>
      </w:r>
      <w:r>
        <w:t xml:space="preserve">positive (CAC=0) </w:t>
      </w:r>
      <w:r w:rsidRPr="00E70B00">
        <w:t xml:space="preserve">scores out of </w:t>
      </w:r>
      <w:r>
        <w:t>120</w:t>
      </w:r>
      <w:r w:rsidRPr="00E70B00">
        <w:t xml:space="preserve"> total measurements. </w:t>
      </w:r>
      <w:proofErr w:type="spellStart"/>
      <w:r w:rsidRPr="00E70B00">
        <w:t>Agatston</w:t>
      </w:r>
      <w:proofErr w:type="spellEnd"/>
      <w:r w:rsidRPr="00E70B00">
        <w:t xml:space="preserve"> scoring produced </w:t>
      </w:r>
      <w:r>
        <w:t>8</w:t>
      </w:r>
      <w:r w:rsidRPr="00E70B00">
        <w:t xml:space="preserve"> false-negative zero-CAC scores out of </w:t>
      </w:r>
      <w:r>
        <w:t>120</w:t>
      </w:r>
      <w:r w:rsidRPr="00E70B00">
        <w:t xml:space="preserve"> total measurements.</w:t>
      </w:r>
      <w:r>
        <w:t xml:space="preserve"> </w:t>
      </w:r>
    </w:p>
    <w:p w14:paraId="7D051E5E" w14:textId="48605CE6" w:rsidR="00957F13" w:rsidRDefault="00957F13">
      <w:r>
        <w:br w:type="page"/>
      </w:r>
    </w:p>
    <w:p w14:paraId="73D7F36E" w14:textId="77777777" w:rsidR="00957F13" w:rsidRDefault="00957F13" w:rsidP="00957F1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54B5241" wp14:editId="359F2B6E">
            <wp:extent cx="5143352" cy="2565294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24058" r="21221" b="25035"/>
                    <a:stretch/>
                  </pic:blipFill>
                  <pic:spPr bwMode="auto">
                    <a:xfrm>
                      <a:off x="0" y="0"/>
                      <a:ext cx="5220188" cy="260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2C423" w14:textId="77777777" w:rsidR="00957F13" w:rsidRDefault="00957F13" w:rsidP="00957F13">
      <w:pPr>
        <w:spacing w:line="480" w:lineRule="auto"/>
        <w:jc w:val="center"/>
      </w:pPr>
      <w:r w:rsidRPr="008D4640">
        <w:rPr>
          <w:b/>
          <w:bCs/>
        </w:rPr>
        <w:t xml:space="preserve">Fig. </w:t>
      </w:r>
      <w:r>
        <w:rPr>
          <w:b/>
          <w:bCs/>
        </w:rPr>
        <w:t>9</w:t>
      </w:r>
      <w:r w:rsidRPr="006F2DEB">
        <w:t xml:space="preserve"> </w:t>
      </w:r>
      <w:r>
        <w:t>Shows</w:t>
      </w:r>
      <w:r w:rsidRPr="00B562AF">
        <w:t xml:space="preserve"> two different images </w:t>
      </w:r>
      <w:r>
        <w:t>containing</w:t>
      </w:r>
      <w:r w:rsidRPr="00B562AF">
        <w:t xml:space="preserve"> false-negative </w:t>
      </w:r>
      <w:r>
        <w:t>(CAC=0)</w:t>
      </w:r>
      <w:r w:rsidRPr="00B562AF">
        <w:t xml:space="preserve"> scores</w:t>
      </w:r>
      <w:r>
        <w:t>.</w:t>
      </w:r>
      <w:r w:rsidRPr="00B562AF">
        <w:t xml:space="preserve"> Fig. </w:t>
      </w:r>
      <w:r>
        <w:t>9</w:t>
      </w:r>
      <w:r w:rsidRPr="00B562AF">
        <w:t xml:space="preserve">A </w:t>
      </w:r>
      <w:r>
        <w:t xml:space="preserve">(blue arrow) </w:t>
      </w:r>
      <w:r w:rsidRPr="00B562AF">
        <w:t>show</w:t>
      </w:r>
      <w:r>
        <w:t>s</w:t>
      </w:r>
      <w:r w:rsidRPr="00B562AF">
        <w:t xml:space="preserve"> an insert that produced a</w:t>
      </w:r>
      <w:r>
        <w:t xml:space="preserve"> false-negative</w:t>
      </w:r>
      <w:r w:rsidRPr="00B562AF">
        <w:t xml:space="preserve"> </w:t>
      </w:r>
      <w:r>
        <w:t>(CAC=0)</w:t>
      </w:r>
      <w:r w:rsidRPr="00B562AF">
        <w:t xml:space="preserve"> score for both </w:t>
      </w:r>
      <w:proofErr w:type="spellStart"/>
      <w:r w:rsidRPr="00B562AF">
        <w:t>Agatston</w:t>
      </w:r>
      <w:proofErr w:type="spellEnd"/>
      <w:r w:rsidRPr="00B562AF">
        <w:t xml:space="preserve"> scoring and integrated calcium mass. Fig. </w:t>
      </w:r>
      <w:r>
        <w:t xml:space="preserve">9B (red arrow) </w:t>
      </w:r>
      <w:r w:rsidRPr="00B562AF">
        <w:t>show</w:t>
      </w:r>
      <w:r>
        <w:t>s</w:t>
      </w:r>
      <w:r w:rsidRPr="00B562AF">
        <w:t xml:space="preserve"> a calcium insert that produced a</w:t>
      </w:r>
      <w:r>
        <w:t xml:space="preserve"> false-negative</w:t>
      </w:r>
      <w:r w:rsidRPr="00B562AF">
        <w:t xml:space="preserve"> </w:t>
      </w:r>
      <w:r>
        <w:t>(CAC=0)</w:t>
      </w:r>
      <w:r w:rsidRPr="00B562AF">
        <w:t xml:space="preserve"> score for only </w:t>
      </w:r>
      <w:proofErr w:type="spellStart"/>
      <w:r w:rsidRPr="00B562AF">
        <w:t>Agatston</w:t>
      </w:r>
      <w:proofErr w:type="spellEnd"/>
      <w:r w:rsidRPr="00B562AF">
        <w:t xml:space="preserve"> scoring.</w:t>
      </w:r>
      <w:r>
        <w:t xml:space="preserve"> Window: 400, Level: 40.</w:t>
      </w:r>
    </w:p>
    <w:p w14:paraId="33D8B0BB" w14:textId="5F1AE0AB" w:rsidR="00957F13" w:rsidRDefault="00957F13">
      <w:r>
        <w:br w:type="page"/>
      </w:r>
    </w:p>
    <w:p w14:paraId="2529F95C" w14:textId="26A63B97" w:rsidR="00957F13" w:rsidRDefault="00957F13">
      <w:r>
        <w:rPr>
          <w:noProof/>
        </w:rPr>
        <w:lastRenderedPageBreak/>
        <w:drawing>
          <wp:inline distT="0" distB="0" distL="0" distR="0" wp14:anchorId="5277E006" wp14:editId="3F75D62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C4ED" w14:textId="77777777" w:rsidR="00957F13" w:rsidRDefault="00957F13" w:rsidP="00957F13">
      <w:pPr>
        <w:spacing w:line="480" w:lineRule="auto"/>
        <w:jc w:val="center"/>
      </w:pPr>
      <w:r w:rsidRPr="008D48AC">
        <w:rPr>
          <w:b/>
          <w:bCs/>
        </w:rPr>
        <w:t xml:space="preserve">Fig. </w:t>
      </w:r>
      <w:r>
        <w:rPr>
          <w:b/>
          <w:bCs/>
        </w:rPr>
        <w:t>10</w:t>
      </w:r>
      <w:r>
        <w:t xml:space="preserve"> Shows accuracy measurements of different slice thicknesses for the integrated calcium mass technique (A and B) and the </w:t>
      </w:r>
      <w:proofErr w:type="spellStart"/>
      <w:r>
        <w:t>Agatston</w:t>
      </w:r>
      <w:proofErr w:type="spellEnd"/>
      <w:r>
        <w:t xml:space="preserve"> scoring technique (C and D). A slice thickness of 1 mm (A and C) and 2 mm (B and D) was used. </w:t>
      </w:r>
      <w:r w:rsidRPr="00900F66">
        <w:rPr>
          <w:rFonts w:eastAsiaTheme="majorEastAsia"/>
        </w:rPr>
        <w:t>R</w:t>
      </w:r>
      <w:r>
        <w:rPr>
          <w:rFonts w:eastAsiaTheme="majorEastAsia"/>
        </w:rPr>
        <w:t>-</w:t>
      </w:r>
      <w:r w:rsidRPr="00900F66">
        <w:rPr>
          <w:rFonts w:eastAsiaTheme="majorEastAsia"/>
        </w:rPr>
        <w:t>correlation, root mean squared error, and root mean squared deviation values</w:t>
      </w:r>
      <w:r>
        <w:t xml:space="preserve"> are shown within each graph.</w:t>
      </w:r>
    </w:p>
    <w:p w14:paraId="5248CF05" w14:textId="0A2631EB" w:rsidR="00957F13" w:rsidRDefault="00957F13">
      <w:r>
        <w:br w:type="page"/>
      </w:r>
    </w:p>
    <w:p w14:paraId="7655AC74" w14:textId="364AB330" w:rsidR="00957F13" w:rsidRDefault="00957F13">
      <w:r>
        <w:rPr>
          <w:noProof/>
        </w:rPr>
        <w:lastRenderedPageBreak/>
        <w:drawing>
          <wp:inline distT="0" distB="0" distL="0" distR="0" wp14:anchorId="5C0C7BC2" wp14:editId="24CBB77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CC8C" w14:textId="77777777" w:rsidR="00957F13" w:rsidRDefault="00957F13" w:rsidP="00957F13">
      <w:pPr>
        <w:spacing w:line="480" w:lineRule="auto"/>
        <w:jc w:val="center"/>
      </w:pPr>
      <w:r w:rsidRPr="008D48AC">
        <w:rPr>
          <w:b/>
          <w:bCs/>
        </w:rPr>
        <w:t xml:space="preserve">Fig. </w:t>
      </w:r>
      <w:r>
        <w:rPr>
          <w:b/>
          <w:bCs/>
        </w:rPr>
        <w:t>11</w:t>
      </w:r>
      <w:r>
        <w:t xml:space="preserve"> Shows accuracy measurements of different tube voltages for the integrated calcium mass technique (A and B) and the </w:t>
      </w:r>
      <w:proofErr w:type="spellStart"/>
      <w:r>
        <w:t>Agatston</w:t>
      </w:r>
      <w:proofErr w:type="spellEnd"/>
      <w:r>
        <w:t xml:space="preserve"> scoring technique (C and D). A tube voltage of 100 kV (A and C) and 80 kV (B and D) was used. </w:t>
      </w:r>
      <w:r w:rsidRPr="00900F66">
        <w:rPr>
          <w:rFonts w:eastAsiaTheme="majorEastAsia"/>
        </w:rPr>
        <w:t>R</w:t>
      </w:r>
      <w:r>
        <w:rPr>
          <w:rFonts w:eastAsiaTheme="majorEastAsia"/>
        </w:rPr>
        <w:t>-</w:t>
      </w:r>
      <w:r w:rsidRPr="00900F66">
        <w:rPr>
          <w:rFonts w:eastAsiaTheme="majorEastAsia"/>
        </w:rPr>
        <w:t>correlation, root mean squared error, and root mean squared deviation values</w:t>
      </w:r>
      <w:r>
        <w:t xml:space="preserve"> are shown within each graph.</w:t>
      </w:r>
    </w:p>
    <w:p w14:paraId="6AC9198B" w14:textId="77777777" w:rsidR="00957F13" w:rsidRDefault="00957F13"/>
    <w:sectPr w:rsidR="00957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6F5"/>
    <w:rsid w:val="0012365E"/>
    <w:rsid w:val="003B6FCA"/>
    <w:rsid w:val="003C079F"/>
    <w:rsid w:val="004E7E32"/>
    <w:rsid w:val="00957F13"/>
    <w:rsid w:val="00A9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429695"/>
  <w15:chartTrackingRefBased/>
  <w15:docId w15:val="{701D0BE5-98EC-A84B-8CE5-BFE207AC1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Black</dc:creator>
  <cp:keywords/>
  <dc:description/>
  <cp:lastModifiedBy>Mike Black</cp:lastModifiedBy>
  <cp:revision>2</cp:revision>
  <dcterms:created xsi:type="dcterms:W3CDTF">2023-02-10T00:06:00Z</dcterms:created>
  <dcterms:modified xsi:type="dcterms:W3CDTF">2023-02-10T17:45:00Z</dcterms:modified>
</cp:coreProperties>
</file>