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8"/>
          <w:szCs w:val="48"/>
        </w:rPr>
        <w:t xml:space="preserve">CAHIER DES CHARGES</w:t>
      </w:r>
    </w:p>
    <w:p>
      <w:pPr>
        <w:spacing w:before="480" w:after="480"/>
        <w:jc w:val="center"/>
      </w:pPr>
      <w:r>
        <w:rPr>
          <w:b/>
          <w:bCs/>
          <w:color w:val="2E75B6"/>
          <w:sz w:val="36"/>
          <w:szCs w:val="36"/>
        </w:rPr>
        <w:t xml:space="preserve">Logiciel de Dispatch et Gestion de Distribution de Carburant</w:t>
      </w:r>
    </w:p>
    <w:p>
      <w:pPr>
        <w:spacing w:before="1440"/>
        <w:jc w:val="center"/>
      </w:pPr>
      <w:r>
        <w:rPr>
          <w:i/>
          <w:iCs/>
          <w:sz w:val="28"/>
          <w:szCs w:val="28"/>
        </w:rPr>
        <w:t xml:space="preserve">Plateforme Web &amp; Mobile</w:t>
      </w:r>
    </w:p>
    <w:p>
      <w:pPr>
        <w:spacing w:before="2880"/>
        <w:jc w:val="center"/>
      </w:pPr>
      <w:r>
        <w:rPr>
          <w:sz w:val="24"/>
          <w:szCs w:val="24"/>
        </w:rPr>
        <w:t xml:space="preserve">Version 1.0</w:t>
      </w:r>
    </w:p>
    <w:p>
      <w:pPr>
        <w:spacing w:before="240"/>
        <w:jc w:val="center"/>
      </w:pPr>
      <w:r>
        <w:rPr>
          <w:sz w:val="24"/>
          <w:szCs w:val="24"/>
        </w:rPr>
        <w:t xml:space="preserve">14 février 2026</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 GÉNÉRALE DU PROJET</w:t>
      </w:r>
    </w:p>
    <w:p>
      <w:pPr>
        <w:pStyle w:val="Heading2"/>
      </w:pPr>
      <w:r>
        <w:t xml:space="preserve">1.1. Contexte</w:t>
      </w:r>
    </w:p>
    <w:p>
      <w:pPr>
        <w:spacing w:after="240"/>
      </w:pPr>
      <w:r>
        <w:t xml:space="preserve">Le client est une société de distribution de carburant basée en Côte d'Ivoire, disposant de deux grands dépôts de stockage stratégiques. L'entreprise assure la distribution de carburant auprès de plusieurs catégories de clients :</w:t>
      </w:r>
    </w:p>
    <w:p>
      <w:pPr>
        <w:pStyle w:val="ListParagraph"/>
        <w:numPr>
          <w:ilvl w:val="0"/>
          <w:numId w:val="2"/>
        </w:numPr>
      </w:pPr>
      <w:r>
        <w:t xml:space="preserve">Stations-service propriétaires nécessitant un approvisionnement régulier</w:t>
      </w:r>
    </w:p>
    <w:p>
      <w:pPr>
        <w:pStyle w:val="ListParagraph"/>
        <w:numPr>
          <w:ilvl w:val="0"/>
          <w:numId w:val="2"/>
        </w:numPr>
      </w:pPr>
      <w:r>
        <w:t xml:space="preserve">Clients du secteur de l'aviation (aéroportuaire)</w:t>
      </w:r>
    </w:p>
    <w:p>
      <w:pPr>
        <w:pStyle w:val="ListParagraph"/>
        <w:numPr>
          <w:ilvl w:val="0"/>
          <w:numId w:val="2"/>
        </w:numPr>
      </w:pPr>
      <w:r>
        <w:t xml:space="preserve">Clients du secteur maritime (ports et navires)</w:t>
      </w:r>
    </w:p>
    <w:p>
      <w:pPr>
        <w:pStyle w:val="ListParagraph"/>
        <w:numPr>
          <w:ilvl w:val="0"/>
          <w:numId w:val="2"/>
        </w:numPr>
        <w:spacing w:after="240"/>
      </w:pPr>
      <w:r>
        <w:t xml:space="preserve">Autres clients B2B et industriels</w:t>
      </w:r>
    </w:p>
    <w:p>
      <w:pPr>
        <w:spacing w:after="240"/>
      </w:pPr>
      <w:r>
        <w:t xml:space="preserve">Actuellement, l'ensemble du processus logistique est géré manuellement, de la réception des commandes par le service commercial jusqu'à la livraison finale par l'équipe logistique. Cette gestion manuelle entraîne des inefficacités opérationnelles, des erreurs de planification, des coûts de transport non optimisés et un manque de traçabilité en temps réel.</w:t>
      </w:r>
    </w:p>
    <w:p>
      <w:pPr>
        <w:pStyle w:val="Heading2"/>
      </w:pPr>
      <w:r>
        <w:t xml:space="preserve">1.2. Objectifs du Projet</w:t>
      </w:r>
    </w:p>
    <w:p>
      <w:pPr>
        <w:spacing w:after="240"/>
      </w:pPr>
      <w:r>
        <w:t xml:space="preserve">Le projet vise à digitaliser et automatiser l'ensemble de la chaîne logistique de distribution de carburant à travers une solution logicielle innovante et modulaire. Les objectifs principaux sont :</w:t>
      </w:r>
    </w:p>
    <w:p>
      <w:pPr>
        <w:pStyle w:val="ListParagraph"/>
        <w:numPr>
          <w:ilvl w:val="0"/>
          <w:numId w:val="2"/>
        </w:numPr>
      </w:pPr>
      <w:r>
        <w:t xml:space="preserve">Automatiser la gestion des commandes depuis leur création jusqu'à la livraison</w:t>
      </w:r>
    </w:p>
    <w:p>
      <w:pPr>
        <w:pStyle w:val="ListParagraph"/>
        <w:numPr>
          <w:ilvl w:val="0"/>
          <w:numId w:val="2"/>
        </w:numPr>
      </w:pPr>
      <w:r>
        <w:t xml:space="preserve">Optimiser l'allocation des ressources de transport (transporteurs, camions-citernes)</w:t>
      </w:r>
    </w:p>
    <w:p>
      <w:pPr>
        <w:pStyle w:val="ListParagraph"/>
        <w:numPr>
          <w:ilvl w:val="0"/>
          <w:numId w:val="2"/>
        </w:numPr>
      </w:pPr>
      <w:r>
        <w:t xml:space="preserve">Réduire les coûts de transport par une optimisation intelligente du dispatching</w:t>
      </w:r>
    </w:p>
    <w:p>
      <w:pPr>
        <w:pStyle w:val="ListParagraph"/>
        <w:numPr>
          <w:ilvl w:val="0"/>
          <w:numId w:val="2"/>
        </w:numPr>
      </w:pPr>
      <w:r>
        <w:t xml:space="preserve">Assurer une gestion rigoureuse des stocks avec alertes automatiques</w:t>
      </w:r>
    </w:p>
    <w:p>
      <w:pPr>
        <w:pStyle w:val="ListParagraph"/>
        <w:numPr>
          <w:ilvl w:val="0"/>
          <w:numId w:val="2"/>
        </w:numPr>
      </w:pPr>
      <w:r>
        <w:t xml:space="preserve">Améliorer la traçabilité en temps réel des livraisons</w:t>
      </w:r>
    </w:p>
    <w:p>
      <w:pPr>
        <w:pStyle w:val="ListParagraph"/>
        <w:numPr>
          <w:ilvl w:val="0"/>
          <w:numId w:val="2"/>
        </w:numPr>
      </w:pPr>
      <w:r>
        <w:t xml:space="preserve">Faciliter la collaboration entre le service commercial, logistique et les transporteurs</w:t>
      </w:r>
    </w:p>
    <w:p>
      <w:pPr>
        <w:pStyle w:val="ListParagraph"/>
        <w:numPr>
          <w:ilvl w:val="0"/>
          <w:numId w:val="2"/>
        </w:numPr>
        <w:spacing w:after="240"/>
      </w:pPr>
      <w:r>
        <w:t xml:space="preserve">Générer automatiquement les documents administratifs (bons de livraison, factures)</w:t>
      </w:r>
    </w:p>
    <w:p>
      <w:pPr>
        <w:pStyle w:val="Heading2"/>
      </w:pPr>
      <w:r>
        <w:t xml:space="preserve">1.3. Périmètre Fonctionnel</w:t>
      </w:r>
    </w:p>
    <w:p>
      <w:pPr>
        <w:spacing w:after="240"/>
      </w:pPr>
      <w:r>
        <w:t xml:space="preserve">La solution logicielle se compose de deux modules complémentaires :</w:t>
      </w:r>
    </w:p>
    <w:p>
      <w:pPr>
        <w:pStyle w:val="ListParagraph"/>
        <w:numPr>
          <w:ilvl w:val="0"/>
          <w:numId w:val="2"/>
        </w:numPr>
      </w:pPr>
      <w:r>
        <w:rPr>
          <w:b/>
          <w:bCs/>
        </w:rPr>
        <w:t xml:space="preserve">Module Web (Back-office) : </w:t>
      </w:r>
      <w:r>
        <w:t xml:space="preserve">Plateforme de gestion complète destinée aux équipes internes (commercial et logistique) pour la gestion des commandes, des stocks, du dispatching et du suivi des livraisons.</w:t>
      </w:r>
    </w:p>
    <w:p>
      <w:pPr>
        <w:pStyle w:val="ListParagraph"/>
        <w:numPr>
          <w:ilvl w:val="0"/>
          <w:numId w:val="2"/>
        </w:numPr>
        <w:spacing w:after="240"/>
      </w:pPr>
      <w:r>
        <w:rPr>
          <w:b/>
          <w:bCs/>
        </w:rPr>
        <w:t xml:space="preserve">Application Mobile (Transporteurs) : </w:t>
      </w:r>
      <w:r>
        <w:t xml:space="preserve">Application dédiée aux prestataires de transport permettant la réception des missions, la navigation GPS, la signature électronique des livraisons et la communication en temps réel avec le dispatcher.</w:t>
      </w:r>
    </w:p>
    <w:p>
      <w:r>
        <w:br w:type="page"/>
      </w:r>
    </w:p>
    <w:p>
      <w:pPr>
        <w:pStyle w:val="Heading1"/>
      </w:pPr>
      <w:r>
        <w:t xml:space="preserve">2. DESCRIPTION DÉTAILLÉE DES MODULES</w:t>
      </w:r>
    </w:p>
    <w:p>
      <w:pPr>
        <w:pStyle w:val="Heading2"/>
      </w:pPr>
      <w:r>
        <w:t xml:space="preserve">2.1. Module Web - Plateforme Back-Office</w:t>
      </w:r>
    </w:p>
    <w:p>
      <w:pPr>
        <w:pStyle w:val="Heading3"/>
      </w:pPr>
      <w:r>
        <w:t xml:space="preserve">2.1.1. Gestion des Utilisateurs et Authentification</w:t>
      </w:r>
    </w:p>
    <w:p>
      <w:pPr>
        <w:spacing w:after="120"/>
      </w:pPr>
      <w:r>
        <w:rPr>
          <w:b/>
          <w:bCs/>
        </w:rPr>
        <w:t xml:space="preserve">Fonctionnalités requises :</w:t>
      </w:r>
    </w:p>
    <w:p>
      <w:pPr>
        <w:pStyle w:val="ListParagraph"/>
        <w:numPr>
          <w:ilvl w:val="0"/>
          <w:numId w:val="2"/>
        </w:numPr>
      </w:pPr>
      <w:r>
        <w:t xml:space="preserve">Système d'authentification sécurisé (connexion par email/mot de passe, authentification à deux facteurs en option)</w:t>
      </w:r>
    </w:p>
    <w:p>
      <w:pPr>
        <w:pStyle w:val="ListParagraph"/>
        <w:numPr>
          <w:ilvl w:val="0"/>
          <w:numId w:val="2"/>
        </w:numPr>
      </w:pPr>
      <w:r>
        <w:t xml:space="preserve">Gestion des rôles et permissions : Administrateur, Manager Commercial, Manager Logistique, Dispatcher, Agent Commercial, Agent Logistique</w:t>
      </w:r>
    </w:p>
    <w:p>
      <w:pPr>
        <w:pStyle w:val="ListParagraph"/>
        <w:numPr>
          <w:ilvl w:val="0"/>
          <w:numId w:val="2"/>
        </w:numPr>
      </w:pPr>
      <w:r>
        <w:t xml:space="preserve">Création, modification et désactivation des comptes utilisateurs</w:t>
      </w:r>
    </w:p>
    <w:p>
      <w:pPr>
        <w:pStyle w:val="ListParagraph"/>
        <w:numPr>
          <w:ilvl w:val="0"/>
          <w:numId w:val="2"/>
        </w:numPr>
      </w:pPr>
      <w:r>
        <w:t xml:space="preserve">Historique des connexions et des actions utilisateurs (audit trail)</w:t>
      </w:r>
    </w:p>
    <w:p>
      <w:pPr>
        <w:pStyle w:val="ListParagraph"/>
        <w:numPr>
          <w:ilvl w:val="0"/>
          <w:numId w:val="2"/>
        </w:numPr>
        <w:spacing w:after="240"/>
      </w:pPr>
      <w:r>
        <w:t xml:space="preserve">Réinitialisation sécurisée des mots de passe</w:t>
      </w:r>
    </w:p>
    <w:p>
      <w:pPr>
        <w:pStyle w:val="Heading3"/>
      </w:pPr>
      <w:r>
        <w:t xml:space="preserve">2.1.2. Module de Gestion des Commandes</w:t>
      </w:r>
    </w:p>
    <w:p>
      <w:pPr>
        <w:spacing w:after="120"/>
      </w:pPr>
      <w:r>
        <w:rPr>
          <w:b/>
          <w:bCs/>
        </w:rPr>
        <w:t xml:space="preserve">A. Création et Enregistrement des Commandes</w:t>
      </w:r>
    </w:p>
    <w:p>
      <w:pPr>
        <w:pStyle w:val="ListParagraph"/>
        <w:numPr>
          <w:ilvl w:val="0"/>
          <w:numId w:val="2"/>
        </w:numPr>
      </w:pPr>
      <w:r>
        <w:t xml:space="preserve">Interface intuitive pour l'enregistrement des commandes par le service commercial</w:t>
      </w:r>
    </w:p>
    <w:p>
      <w:pPr>
        <w:pStyle w:val="ListParagraph"/>
        <w:numPr>
          <w:ilvl w:val="0"/>
          <w:numId w:val="2"/>
        </w:numPr>
      </w:pPr>
      <w:r>
        <w:t xml:space="preserve">Saisie des informations clients (nouveau client ou existant)</w:t>
      </w:r>
    </w:p>
    <w:p>
      <w:pPr>
        <w:pStyle w:val="ListParagraph"/>
        <w:numPr>
          <w:ilvl w:val="0"/>
          <w:numId w:val="2"/>
        </w:numPr>
      </w:pPr>
      <w:r>
        <w:t xml:space="preserve">Sélection du type de carburant (diesel, essence, kérosène aviation, fuel maritime, etc.)</w:t>
      </w:r>
    </w:p>
    <w:p>
      <w:pPr>
        <w:pStyle w:val="ListParagraph"/>
        <w:numPr>
          <w:ilvl w:val="0"/>
          <w:numId w:val="2"/>
        </w:numPr>
      </w:pPr>
      <w:r>
        <w:t xml:space="preserve">Définition de la quantité commandée (en litres ou mètres cubes)</w:t>
      </w:r>
    </w:p>
    <w:p>
      <w:pPr>
        <w:pStyle w:val="ListParagraph"/>
        <w:numPr>
          <w:ilvl w:val="0"/>
          <w:numId w:val="2"/>
        </w:numPr>
      </w:pPr>
      <w:r>
        <w:t xml:space="preserve">Adresse de livraison et coordonnées GPS du point de livraison</w:t>
      </w:r>
    </w:p>
    <w:p>
      <w:pPr>
        <w:pStyle w:val="ListParagraph"/>
        <w:numPr>
          <w:ilvl w:val="0"/>
          <w:numId w:val="2"/>
        </w:numPr>
      </w:pPr>
      <w:r>
        <w:t xml:space="preserve">Date et heure de livraison souhaitées (ou livraison urgente)</w:t>
      </w:r>
    </w:p>
    <w:p>
      <w:pPr>
        <w:pStyle w:val="ListParagraph"/>
        <w:numPr>
          <w:ilvl w:val="0"/>
          <w:numId w:val="2"/>
        </w:numPr>
      </w:pPr>
      <w:r>
        <w:t xml:space="preserve">Priorité de la commande (Standard, Urgent, Critique)</w:t>
      </w:r>
    </w:p>
    <w:p>
      <w:pPr>
        <w:pStyle w:val="ListParagraph"/>
        <w:numPr>
          <w:ilvl w:val="0"/>
          <w:numId w:val="2"/>
        </w:numPr>
        <w:spacing w:after="240"/>
      </w:pPr>
      <w:r>
        <w:t xml:space="preserve">Ajout de notes ou instructions spéciales pour la livraison</w:t>
      </w:r>
    </w:p>
    <w:p>
      <w:pPr>
        <w:spacing w:after="120"/>
      </w:pPr>
      <w:r>
        <w:rPr>
          <w:b/>
          <w:bCs/>
        </w:rPr>
        <w:t xml:space="preserve">B. Workflow et Statuts des Commandes</w:t>
      </w:r>
    </w:p>
    <w:p>
      <w:pPr>
        <w:spacing w:after="120"/>
      </w:pPr>
      <w:r>
        <w:t xml:space="preserve">Les commandes suivent un cycle de vie structuré avec les statuts suivants :</w:t>
      </w:r>
    </w:p>
    <w:p>
      <w:pPr>
        <w:pStyle w:val="ListParagraph"/>
        <w:numPr>
          <w:ilvl w:val="0"/>
          <w:numId w:val="2"/>
        </w:numPr>
      </w:pPr>
      <w:r>
        <w:rPr>
          <w:b/>
          <w:bCs/>
        </w:rPr>
        <w:t xml:space="preserve">Nouvelle : </w:t>
      </w:r>
      <w:r>
        <w:t xml:space="preserve">Commande créée, en attente de validation</w:t>
      </w:r>
    </w:p>
    <w:p>
      <w:pPr>
        <w:pStyle w:val="ListParagraph"/>
        <w:numPr>
          <w:ilvl w:val="0"/>
          <w:numId w:val="2"/>
        </w:numPr>
      </w:pPr>
      <w:r>
        <w:rPr>
          <w:b/>
          <w:bCs/>
        </w:rPr>
        <w:t xml:space="preserve">Validée : </w:t>
      </w:r>
      <w:r>
        <w:t xml:space="preserve">Commande approuvée, transmise au service logistique</w:t>
      </w:r>
    </w:p>
    <w:p>
      <w:pPr>
        <w:pStyle w:val="ListParagraph"/>
        <w:numPr>
          <w:ilvl w:val="0"/>
          <w:numId w:val="2"/>
        </w:numPr>
      </w:pPr>
      <w:r>
        <w:rPr>
          <w:b/>
          <w:bCs/>
        </w:rPr>
        <w:t xml:space="preserve">En cours de dispatching : </w:t>
      </w:r>
      <w:r>
        <w:t xml:space="preserve">Assignation du transporteur en cours</w:t>
      </w:r>
    </w:p>
    <w:p>
      <w:pPr>
        <w:pStyle w:val="ListParagraph"/>
        <w:numPr>
          <w:ilvl w:val="0"/>
          <w:numId w:val="2"/>
        </w:numPr>
      </w:pPr>
      <w:r>
        <w:rPr>
          <w:b/>
          <w:bCs/>
        </w:rPr>
        <w:t xml:space="preserve">Dispatchée : </w:t>
      </w:r>
      <w:r>
        <w:t xml:space="preserve">Transporteur assigné et notifié</w:t>
      </w:r>
    </w:p>
    <w:p>
      <w:pPr>
        <w:pStyle w:val="ListParagraph"/>
        <w:numPr>
          <w:ilvl w:val="0"/>
          <w:numId w:val="2"/>
        </w:numPr>
      </w:pPr>
      <w:r>
        <w:rPr>
          <w:b/>
          <w:bCs/>
        </w:rPr>
        <w:t xml:space="preserve">En cours de chargement : </w:t>
      </w:r>
      <w:r>
        <w:t xml:space="preserve">Camion au dépôt pour chargement</w:t>
      </w:r>
    </w:p>
    <w:p>
      <w:pPr>
        <w:pStyle w:val="ListParagraph"/>
        <w:numPr>
          <w:ilvl w:val="0"/>
          <w:numId w:val="2"/>
        </w:numPr>
      </w:pPr>
      <w:r>
        <w:rPr>
          <w:b/>
          <w:bCs/>
        </w:rPr>
        <w:t xml:space="preserve">En transit : </w:t>
      </w:r>
      <w:r>
        <w:t xml:space="preserve">Livraison en cours</w:t>
      </w:r>
    </w:p>
    <w:p>
      <w:pPr>
        <w:pStyle w:val="ListParagraph"/>
        <w:numPr>
          <w:ilvl w:val="0"/>
          <w:numId w:val="2"/>
        </w:numPr>
      </w:pPr>
      <w:r>
        <w:rPr>
          <w:b/>
          <w:bCs/>
        </w:rPr>
        <w:t xml:space="preserve">Livrée : </w:t>
      </w:r>
      <w:r>
        <w:t xml:space="preserve">Livraison confirmée par signature client</w:t>
      </w:r>
    </w:p>
    <w:p>
      <w:pPr>
        <w:pStyle w:val="ListParagraph"/>
        <w:numPr>
          <w:ilvl w:val="0"/>
          <w:numId w:val="2"/>
        </w:numPr>
      </w:pPr>
      <w:r>
        <w:rPr>
          <w:b/>
          <w:bCs/>
        </w:rPr>
        <w:t xml:space="preserve">Facturée : </w:t>
      </w:r>
      <w:r>
        <w:t xml:space="preserve">Facture générée et transmise à la comptabilité</w:t>
      </w:r>
    </w:p>
    <w:p>
      <w:pPr>
        <w:pStyle w:val="ListParagraph"/>
        <w:numPr>
          <w:ilvl w:val="0"/>
          <w:numId w:val="2"/>
        </w:numPr>
        <w:spacing w:after="240"/>
      </w:pPr>
      <w:r>
        <w:rPr>
          <w:b/>
          <w:bCs/>
        </w:rPr>
        <w:t xml:space="preserve">Annulée : </w:t>
      </w:r>
      <w:r>
        <w:t xml:space="preserve">Commande annulée (avec motif obligatoire)</w:t>
      </w:r>
    </w:p>
    <w:p>
      <w:pPr>
        <w:spacing w:after="120"/>
      </w:pPr>
      <w:r>
        <w:rPr>
          <w:b/>
          <w:bCs/>
        </w:rPr>
        <w:t xml:space="preserve">C. Tableau de Bord des Commandes</w:t>
      </w:r>
    </w:p>
    <w:p>
      <w:pPr>
        <w:pStyle w:val="ListParagraph"/>
        <w:numPr>
          <w:ilvl w:val="0"/>
          <w:numId w:val="2"/>
        </w:numPr>
      </w:pPr>
      <w:r>
        <w:t xml:space="preserve">Vue d'ensemble de toutes les commandes avec filtres avancés (par statut, date, client, priorité, produit)</w:t>
      </w:r>
    </w:p>
    <w:p>
      <w:pPr>
        <w:pStyle w:val="ListParagraph"/>
        <w:numPr>
          <w:ilvl w:val="0"/>
          <w:numId w:val="2"/>
        </w:numPr>
      </w:pPr>
      <w:r>
        <w:t xml:space="preserve">Recherche rapide par numéro de commande ou nom de client</w:t>
      </w:r>
    </w:p>
    <w:p>
      <w:pPr>
        <w:pStyle w:val="ListParagraph"/>
        <w:numPr>
          <w:ilvl w:val="0"/>
          <w:numId w:val="2"/>
        </w:numPr>
      </w:pPr>
      <w:r>
        <w:t xml:space="preserve">Indicateurs clés : nombre de commandes en cours, commandes urgentes, délai moyen de livraison</w:t>
      </w:r>
    </w:p>
    <w:p>
      <w:pPr>
        <w:pStyle w:val="ListParagraph"/>
        <w:numPr>
          <w:ilvl w:val="0"/>
          <w:numId w:val="2"/>
        </w:numPr>
        <w:spacing w:after="240"/>
      </w:pPr>
      <w:r>
        <w:t xml:space="preserve">Export des données (Excel, PDF, CSV)</w:t>
      </w:r>
    </w:p>
    <w:p>
      <w:pPr>
        <w:pStyle w:val="Heading3"/>
      </w:pPr>
      <w:r>
        <w:t xml:space="preserve">2.1.3. Module de Gestion des Stocks</w:t>
      </w:r>
    </w:p>
    <w:p>
      <w:pPr>
        <w:spacing w:after="120"/>
      </w:pPr>
      <w:r>
        <w:rPr>
          <w:b/>
          <w:bCs/>
        </w:rPr>
        <w:t xml:space="preserve">A. Suivi en Temps Réel des Stocks</w:t>
      </w:r>
    </w:p>
    <w:p>
      <w:pPr>
        <w:pStyle w:val="ListParagraph"/>
        <w:numPr>
          <w:ilvl w:val="0"/>
          <w:numId w:val="2"/>
        </w:numPr>
      </w:pPr>
      <w:r>
        <w:t xml:space="preserve">Visualisation des niveaux de stock par dépôt et par type de carburant</w:t>
      </w:r>
    </w:p>
    <w:p>
      <w:pPr>
        <w:pStyle w:val="ListParagraph"/>
        <w:numPr>
          <w:ilvl w:val="0"/>
          <w:numId w:val="2"/>
        </w:numPr>
      </w:pPr>
      <w:r>
        <w:t xml:space="preserve">Graphiques en temps réel des volumes disponibles</w:t>
      </w:r>
    </w:p>
    <w:p>
      <w:pPr>
        <w:pStyle w:val="ListParagraph"/>
        <w:numPr>
          <w:ilvl w:val="0"/>
          <w:numId w:val="2"/>
        </w:numPr>
      </w:pPr>
      <w:r>
        <w:t xml:space="preserve">Affichage du stock minimum, stock actuel, et capacité maximale</w:t>
      </w:r>
    </w:p>
    <w:p>
      <w:pPr>
        <w:pStyle w:val="ListParagraph"/>
        <w:numPr>
          <w:ilvl w:val="0"/>
          <w:numId w:val="2"/>
        </w:numPr>
        <w:spacing w:after="240"/>
      </w:pPr>
      <w:r>
        <w:t xml:space="preserve">Prévisions de rupture de stock basées sur la consommation historique</w:t>
      </w:r>
    </w:p>
    <w:p>
      <w:pPr>
        <w:spacing w:after="120"/>
      </w:pPr>
      <w:r>
        <w:rPr>
          <w:b/>
          <w:bCs/>
        </w:rPr>
        <w:t xml:space="preserve">B. Alertes Automatiques</w:t>
      </w:r>
    </w:p>
    <w:p>
      <w:pPr>
        <w:pStyle w:val="ListParagraph"/>
        <w:numPr>
          <w:ilvl w:val="0"/>
          <w:numId w:val="2"/>
        </w:numPr>
      </w:pPr>
      <w:r>
        <w:t xml:space="preserve">Notifications automatiques lorsque le stock atteint le seuil minimum défini</w:t>
      </w:r>
    </w:p>
    <w:p>
      <w:pPr>
        <w:pStyle w:val="ListParagraph"/>
        <w:numPr>
          <w:ilvl w:val="0"/>
          <w:numId w:val="2"/>
        </w:numPr>
      </w:pPr>
      <w:r>
        <w:t xml:space="preserve">Alertes de surstockage si le volume approche la capacité maximale</w:t>
      </w:r>
    </w:p>
    <w:p>
      <w:pPr>
        <w:pStyle w:val="ListParagraph"/>
        <w:numPr>
          <w:ilvl w:val="0"/>
          <w:numId w:val="2"/>
        </w:numPr>
        <w:spacing w:after="240"/>
      </w:pPr>
      <w:r>
        <w:t xml:space="preserve">Notifications multi-canaux (email, SMS, notifications in-app)</w:t>
      </w:r>
    </w:p>
    <w:p>
      <w:pPr>
        <w:spacing w:after="120"/>
      </w:pPr>
      <w:r>
        <w:rPr>
          <w:b/>
          <w:bCs/>
        </w:rPr>
        <w:t xml:space="preserve">C. Gestion des Approvisionnements</w:t>
      </w:r>
    </w:p>
    <w:p>
      <w:pPr>
        <w:pStyle w:val="ListParagraph"/>
        <w:numPr>
          <w:ilvl w:val="0"/>
          <w:numId w:val="2"/>
        </w:numPr>
      </w:pPr>
      <w:r>
        <w:t xml:space="preserve">Enregistrement des entrées de stock (approvisionnement depuis fournisseurs ou raffineries)</w:t>
      </w:r>
    </w:p>
    <w:p>
      <w:pPr>
        <w:pStyle w:val="ListParagraph"/>
        <w:numPr>
          <w:ilvl w:val="0"/>
          <w:numId w:val="2"/>
        </w:numPr>
      </w:pPr>
      <w:r>
        <w:t xml:space="preserve">Saisie de la date, heure, volume, type de produit, et numéro de bon de réception</w:t>
      </w:r>
    </w:p>
    <w:p>
      <w:pPr>
        <w:pStyle w:val="ListParagraph"/>
        <w:numPr>
          <w:ilvl w:val="0"/>
          <w:numId w:val="2"/>
        </w:numPr>
      </w:pPr>
      <w:r>
        <w:t xml:space="preserve">Calcul automatique du nouveau niveau de stock après approvisionnement</w:t>
      </w:r>
    </w:p>
    <w:p>
      <w:pPr>
        <w:pStyle w:val="ListParagraph"/>
        <w:numPr>
          <w:ilvl w:val="0"/>
          <w:numId w:val="2"/>
        </w:numPr>
        <w:spacing w:after="240"/>
      </w:pPr>
      <w:r>
        <w:t xml:space="preserve">Historique complet des mouvements de stock (entrées et sorties)</w:t>
      </w:r>
    </w:p>
    <w:p>
      <w:pPr>
        <w:spacing w:after="120"/>
      </w:pPr>
      <w:r>
        <w:rPr>
          <w:b/>
          <w:bCs/>
        </w:rPr>
        <w:t xml:space="preserve">D. Analyse des Écarts de Stock</w:t>
      </w:r>
    </w:p>
    <w:p>
      <w:pPr>
        <w:pStyle w:val="ListParagraph"/>
        <w:numPr>
          <w:ilvl w:val="0"/>
          <w:numId w:val="2"/>
        </w:numPr>
      </w:pPr>
      <w:r>
        <w:t xml:space="preserve">Comparaison automatique entre stock théorique (livré) et stock physique (réel après jaugeage)</w:t>
      </w:r>
    </w:p>
    <w:p>
      <w:pPr>
        <w:pStyle w:val="ListParagraph"/>
        <w:numPr>
          <w:ilvl w:val="0"/>
          <w:numId w:val="2"/>
        </w:numPr>
      </w:pPr>
      <w:r>
        <w:t xml:space="preserve">Calcul et traçage des courbes d'écarts (pertes, évaporation, coulage)</w:t>
      </w:r>
    </w:p>
    <w:p>
      <w:pPr>
        <w:pStyle w:val="ListParagraph"/>
        <w:numPr>
          <w:ilvl w:val="0"/>
          <w:numId w:val="2"/>
        </w:numPr>
      </w:pPr>
      <w:r>
        <w:t xml:space="preserve">Génération de rapports d'écarts avec causes potentielles identifiées</w:t>
      </w:r>
    </w:p>
    <w:p>
      <w:pPr>
        <w:pStyle w:val="ListParagraph"/>
        <w:numPr>
          <w:ilvl w:val="0"/>
          <w:numId w:val="2"/>
        </w:numPr>
        <w:spacing w:after="240"/>
      </w:pPr>
      <w:r>
        <w:t xml:space="preserve">Alertes automatiques si les écarts dépassent les seuils acceptables (par exemple 1%)</w:t>
      </w:r>
    </w:p>
    <w:p>
      <w:pPr>
        <w:spacing w:after="120"/>
      </w:pPr>
      <w:r>
        <w:rPr>
          <w:b/>
          <w:bCs/>
        </w:rPr>
        <w:t xml:space="preserve">E. Valorisation Financière des Stocks</w:t>
      </w:r>
    </w:p>
    <w:p>
      <w:pPr>
        <w:pStyle w:val="ListParagraph"/>
        <w:numPr>
          <w:ilvl w:val="0"/>
          <w:numId w:val="2"/>
        </w:numPr>
      </w:pPr>
      <w:r>
        <w:t xml:space="preserve">Calcul du coût actuel du stock basé sur les prix d'achat</w:t>
      </w:r>
    </w:p>
    <w:p>
      <w:pPr>
        <w:pStyle w:val="ListParagraph"/>
        <w:numPr>
          <w:ilvl w:val="0"/>
          <w:numId w:val="2"/>
        </w:numPr>
      </w:pPr>
      <w:r>
        <w:t xml:space="preserve">Méthodes de valorisation configurables (FIFO, LIFO, prix moyen pondéré)</w:t>
      </w:r>
    </w:p>
    <w:p>
      <w:pPr>
        <w:pStyle w:val="ListParagraph"/>
        <w:numPr>
          <w:ilvl w:val="0"/>
          <w:numId w:val="2"/>
        </w:numPr>
      </w:pPr>
      <w:r>
        <w:t xml:space="preserve">Calcul des revenus générés par produit et par période</w:t>
      </w:r>
    </w:p>
    <w:p>
      <w:pPr>
        <w:pStyle w:val="ListParagraph"/>
        <w:numPr>
          <w:ilvl w:val="0"/>
          <w:numId w:val="2"/>
        </w:numPr>
        <w:spacing w:after="240"/>
      </w:pPr>
      <w:r>
        <w:t xml:space="preserve">Analyse de la marge bénéficiaire par type de carburant</w:t>
      </w:r>
    </w:p>
    <w:p>
      <w:r>
        <w:br w:type="page"/>
      </w:r>
    </w:p>
    <w:p>
      <w:pPr>
        <w:pStyle w:val="Heading3"/>
      </w:pPr>
      <w:r>
        <w:t xml:space="preserve">2.1.4. Module d'Optimisation du Dispatching</w:t>
      </w:r>
    </w:p>
    <w:p>
      <w:pPr>
        <w:spacing w:after="240"/>
      </w:pPr>
      <w:r>
        <w:t xml:space="preserve">Ce module constitue le cœur de la solution et doit intégrer des algorithmes d'optimisation avancés pour assurer une affectation intelligente des ressources de transport.</w:t>
      </w:r>
    </w:p>
    <w:p>
      <w:pPr>
        <w:spacing w:after="120"/>
      </w:pPr>
      <w:r>
        <w:rPr>
          <w:b/>
          <w:bCs/>
        </w:rPr>
        <w:t xml:space="preserve">A. Base de Données des Transporteurs et Camions</w:t>
      </w:r>
    </w:p>
    <w:p>
      <w:pPr>
        <w:pStyle w:val="ListParagraph"/>
        <w:numPr>
          <w:ilvl w:val="0"/>
          <w:numId w:val="2"/>
        </w:numPr>
      </w:pPr>
      <w:r>
        <w:t xml:space="preserve">Gestion de la flotte de transporteurs (internes et sous-traitants)</w:t>
      </w:r>
    </w:p>
    <w:p>
      <w:pPr>
        <w:pStyle w:val="ListParagraph"/>
        <w:numPr>
          <w:ilvl w:val="0"/>
          <w:numId w:val="2"/>
        </w:numPr>
      </w:pPr>
      <w:r>
        <w:t xml:space="preserve">Informations sur chaque camion-citerne :</w:t>
      </w:r>
    </w:p>
    <w:p>
      <w:pPr>
        <w:pStyle w:val="ListParagraph"/>
        <w:numPr>
          <w:ilvl w:val="1"/>
          <w:numId w:val="2"/>
        </w:numPr>
      </w:pPr>
      <w:r>
        <w:t xml:space="preserve">Immatriculation, marque, modèle</w:t>
      </w:r>
    </w:p>
    <w:p>
      <w:pPr>
        <w:pStyle w:val="ListParagraph"/>
        <w:numPr>
          <w:ilvl w:val="1"/>
          <w:numId w:val="2"/>
        </w:numPr>
      </w:pPr>
      <w:r>
        <w:t xml:space="preserve">Capacité de la citerne (en litres)</w:t>
      </w:r>
    </w:p>
    <w:p>
      <w:pPr>
        <w:pStyle w:val="ListParagraph"/>
        <w:numPr>
          <w:ilvl w:val="1"/>
          <w:numId w:val="2"/>
        </w:numPr>
      </w:pPr>
      <w:r>
        <w:t xml:space="preserve">Configuration de la citerne (nombre de compartiments, compatibilité produits)</w:t>
      </w:r>
    </w:p>
    <w:p>
      <w:pPr>
        <w:pStyle w:val="ListParagraph"/>
        <w:numPr>
          <w:ilvl w:val="1"/>
          <w:numId w:val="2"/>
        </w:numPr>
      </w:pPr>
      <w:r>
        <w:t xml:space="preserve">Tarifs de transport (par kilomètre, forfait, ou volume transporté)</w:t>
      </w:r>
    </w:p>
    <w:p>
      <w:pPr>
        <w:pStyle w:val="ListParagraph"/>
        <w:numPr>
          <w:ilvl w:val="1"/>
          <w:numId w:val="2"/>
        </w:numPr>
      </w:pPr>
      <w:r>
        <w:t xml:space="preserve">Statut de disponibilité (disponible, en mission, en maintenance)</w:t>
      </w:r>
    </w:p>
    <w:p>
      <w:pPr>
        <w:pStyle w:val="ListParagraph"/>
        <w:numPr>
          <w:ilvl w:val="1"/>
          <w:numId w:val="2"/>
        </w:numPr>
      </w:pPr>
      <w:r>
        <w:t xml:space="preserve">Position GPS actuelle</w:t>
      </w:r>
    </w:p>
    <w:p>
      <w:pPr>
        <w:pStyle w:val="ListParagraph"/>
        <w:numPr>
          <w:ilvl w:val="1"/>
          <w:numId w:val="2"/>
        </w:numPr>
      </w:pPr>
      <w:r>
        <w:t xml:space="preserve">Historique des missions</w:t>
      </w:r>
    </w:p>
    <w:p>
      <w:pPr>
        <w:pStyle w:val="ListParagraph"/>
        <w:numPr>
          <w:ilvl w:val="1"/>
          <w:numId w:val="2"/>
        </w:numPr>
        <w:spacing w:after="240"/>
      </w:pPr>
      <w:r>
        <w:t xml:space="preserve">Évaluation de performance (taux de ponctualité, respect des itinéraires)</w:t>
      </w:r>
    </w:p>
    <w:p>
      <w:pPr>
        <w:spacing w:after="120"/>
      </w:pPr>
      <w:r>
        <w:rPr>
          <w:b/>
          <w:bCs/>
        </w:rPr>
        <w:t xml:space="preserve">B. Algorithme d'Optimisation de l'Allocation</w:t>
      </w:r>
    </w:p>
    <w:p>
      <w:pPr>
        <w:spacing w:after="120"/>
      </w:pPr>
      <w:r>
        <w:t xml:space="preserve">Le système doit automatiquement proposer le meilleur transporteur/camion en fonction de critères multiples :</w:t>
      </w:r>
    </w:p>
    <w:p>
      <w:pPr>
        <w:pStyle w:val="ListParagraph"/>
        <w:numPr>
          <w:ilvl w:val="0"/>
          <w:numId w:val="2"/>
        </w:numPr>
      </w:pPr>
      <w:r>
        <w:rPr>
          <w:b/>
          <w:bCs/>
        </w:rPr>
        <w:t xml:space="preserve">Disponibilité : </w:t>
      </w:r>
      <w:r>
        <w:t xml:space="preserve">Seuls les camions disponibles et non en maintenance sont proposés</w:t>
      </w:r>
    </w:p>
    <w:p>
      <w:pPr>
        <w:pStyle w:val="ListParagraph"/>
        <w:numPr>
          <w:ilvl w:val="0"/>
          <w:numId w:val="2"/>
        </w:numPr>
      </w:pPr>
      <w:r>
        <w:rPr>
          <w:b/>
          <w:bCs/>
        </w:rPr>
        <w:t xml:space="preserve">Capacité adéquate : </w:t>
      </w:r>
      <w:r>
        <w:t xml:space="preserve">La capacité de la citerne doit correspondre au volume de la commande (éviter le sous-chargement ou nécessité de multi-voyages)</w:t>
      </w:r>
    </w:p>
    <w:p>
      <w:pPr>
        <w:pStyle w:val="ListParagraph"/>
        <w:numPr>
          <w:ilvl w:val="0"/>
          <w:numId w:val="2"/>
        </w:numPr>
      </w:pPr>
      <w:r>
        <w:rPr>
          <w:b/>
          <w:bCs/>
        </w:rPr>
        <w:t xml:space="preserve">Compatibilité produit : </w:t>
      </w:r>
      <w:r>
        <w:t xml:space="preserve">Vérification que le camion peut transporter le type de carburant commandé</w:t>
      </w:r>
    </w:p>
    <w:p>
      <w:pPr>
        <w:pStyle w:val="ListParagraph"/>
        <w:numPr>
          <w:ilvl w:val="0"/>
          <w:numId w:val="2"/>
        </w:numPr>
      </w:pPr>
      <w:r>
        <w:rPr>
          <w:b/>
          <w:bCs/>
        </w:rPr>
        <w:t xml:space="preserve">Optimisation des coûts : </w:t>
      </w:r>
      <w:r>
        <w:t xml:space="preserve">Sélection du transporteur offrant le meilleur tarif pour la mission</w:t>
      </w:r>
    </w:p>
    <w:p>
      <w:pPr>
        <w:pStyle w:val="ListParagraph"/>
        <w:numPr>
          <w:ilvl w:val="0"/>
          <w:numId w:val="2"/>
        </w:numPr>
      </w:pPr>
      <w:r>
        <w:rPr>
          <w:b/>
          <w:bCs/>
        </w:rPr>
        <w:t xml:space="preserve">Proximité géographique : </w:t>
      </w:r>
      <w:r>
        <w:t xml:space="preserve">Priorisation des camions les plus proches du dépôt de chargement pour réduire les temps d'approche</w:t>
      </w:r>
    </w:p>
    <w:p>
      <w:pPr>
        <w:pStyle w:val="ListParagraph"/>
        <w:numPr>
          <w:ilvl w:val="0"/>
          <w:numId w:val="2"/>
        </w:numPr>
        <w:spacing w:after="240"/>
      </w:pPr>
      <w:r>
        <w:rPr>
          <w:b/>
          <w:bCs/>
        </w:rPr>
        <w:t xml:space="preserve">Équité de distribution : </w:t>
      </w:r>
      <w:r>
        <w:t xml:space="preserve">Équilibrage de la charge de travail entre les transporteurs</w:t>
      </w:r>
    </w:p>
    <w:p>
      <w:pPr>
        <w:spacing w:after="120"/>
      </w:pPr>
      <w:r>
        <w:rPr>
          <w:b/>
          <w:bCs/>
        </w:rPr>
        <w:t xml:space="preserve">C. Optimisation du Chargement (Load Planning)</w:t>
      </w:r>
    </w:p>
    <w:p>
      <w:pPr>
        <w:pStyle w:val="ListParagraph"/>
        <w:numPr>
          <w:ilvl w:val="0"/>
          <w:numId w:val="2"/>
        </w:numPr>
      </w:pPr>
      <w:r>
        <w:t xml:space="preserve">Calcul automatique de la répartition du carburant dans les compartiments de la citerne</w:t>
      </w:r>
    </w:p>
    <w:p>
      <w:pPr>
        <w:pStyle w:val="ListParagraph"/>
        <w:numPr>
          <w:ilvl w:val="0"/>
          <w:numId w:val="2"/>
        </w:numPr>
      </w:pPr>
      <w:r>
        <w:t xml:space="preserve">Algorithme garantissant la stabilité du camion (centre de gravité optimal)</w:t>
      </w:r>
    </w:p>
    <w:p>
      <w:pPr>
        <w:pStyle w:val="ListParagraph"/>
        <w:numPr>
          <w:ilvl w:val="0"/>
          <w:numId w:val="2"/>
        </w:numPr>
      </w:pPr>
      <w:r>
        <w:t xml:space="preserve">Maximisation du taux de remplissage tout en respectant les contraintes de sécurité</w:t>
      </w:r>
    </w:p>
    <w:p>
      <w:pPr>
        <w:pStyle w:val="ListParagraph"/>
        <w:numPr>
          <w:ilvl w:val="0"/>
          <w:numId w:val="2"/>
        </w:numPr>
      </w:pPr>
      <w:r>
        <w:t xml:space="preserve">Proposition de multi-livraisons (tournées) si plusieurs commandes sont compatibles avec un même camion</w:t>
      </w:r>
    </w:p>
    <w:p>
      <w:pPr>
        <w:pStyle w:val="ListParagraph"/>
        <w:numPr>
          <w:ilvl w:val="0"/>
          <w:numId w:val="2"/>
        </w:numPr>
        <w:spacing w:after="240"/>
      </w:pPr>
      <w:r>
        <w:t xml:space="preserve">Visualisation 3D de la répartition du chargement</w:t>
      </w:r>
    </w:p>
    <w:p>
      <w:pPr>
        <w:spacing w:after="120"/>
      </w:pPr>
      <w:r>
        <w:rPr>
          <w:b/>
          <w:bCs/>
        </w:rPr>
        <w:t xml:space="preserve">D. Optimisation des Itinéraires</w:t>
      </w:r>
    </w:p>
    <w:p>
      <w:pPr>
        <w:pStyle w:val="ListParagraph"/>
        <w:numPr>
          <w:ilvl w:val="0"/>
          <w:numId w:val="2"/>
        </w:numPr>
      </w:pPr>
      <w:r>
        <w:t xml:space="preserve">Intégration avec des services de cartographie et calcul d'itinéraires (Google Maps API, Mapbox, HERE Maps)</w:t>
      </w:r>
    </w:p>
    <w:p>
      <w:pPr>
        <w:pStyle w:val="ListParagraph"/>
        <w:numPr>
          <w:ilvl w:val="0"/>
          <w:numId w:val="2"/>
        </w:numPr>
      </w:pPr>
      <w:r>
        <w:t xml:space="preserve">Calcul de l'itinéraire optimal basé sur :</w:t>
      </w:r>
    </w:p>
    <w:p>
      <w:pPr>
        <w:pStyle w:val="ListParagraph"/>
        <w:numPr>
          <w:ilvl w:val="1"/>
          <w:numId w:val="2"/>
        </w:numPr>
      </w:pPr>
      <w:r>
        <w:t xml:space="preserve">Distance la plus courte</w:t>
      </w:r>
    </w:p>
    <w:p>
      <w:pPr>
        <w:pStyle w:val="ListParagraph"/>
        <w:numPr>
          <w:ilvl w:val="1"/>
          <w:numId w:val="2"/>
        </w:numPr>
      </w:pPr>
      <w:r>
        <w:t xml:space="preserve">Temps de trajet estimé (tenant compte du trafic en temps réel)</w:t>
      </w:r>
    </w:p>
    <w:p>
      <w:pPr>
        <w:pStyle w:val="ListParagraph"/>
        <w:numPr>
          <w:ilvl w:val="1"/>
          <w:numId w:val="2"/>
        </w:numPr>
      </w:pPr>
      <w:r>
        <w:t xml:space="preserve">Coût estimé (carburant consommé)</w:t>
      </w:r>
    </w:p>
    <w:p>
      <w:pPr>
        <w:pStyle w:val="ListParagraph"/>
        <w:numPr>
          <w:ilvl w:val="1"/>
          <w:numId w:val="2"/>
        </w:numPr>
      </w:pPr>
      <w:r>
        <w:t xml:space="preserve">Restrictions de circulation pour poids lourds</w:t>
      </w:r>
    </w:p>
    <w:p>
      <w:pPr>
        <w:pStyle w:val="ListParagraph"/>
        <w:numPr>
          <w:ilvl w:val="0"/>
          <w:numId w:val="2"/>
        </w:numPr>
      </w:pPr>
      <w:r>
        <w:t xml:space="preserve">Optimisation de tournées multi-points (Vehicle Routing Problem - VRP)</w:t>
      </w:r>
    </w:p>
    <w:p>
      <w:pPr>
        <w:pStyle w:val="ListParagraph"/>
        <w:numPr>
          <w:ilvl w:val="0"/>
          <w:numId w:val="2"/>
        </w:numPr>
        <w:spacing w:after="240"/>
      </w:pPr>
      <w:r>
        <w:t xml:space="preserve">Génération de la feuille de route détaillée avec étapes, distances et durées estimées</w:t>
      </w:r>
    </w:p>
    <w:p>
      <w:pPr>
        <w:spacing w:after="120"/>
      </w:pPr>
      <w:r>
        <w:rPr>
          <w:b/>
          <w:bCs/>
        </w:rPr>
        <w:t xml:space="preserve">E. Interface du Dispatcher</w:t>
      </w:r>
    </w:p>
    <w:p>
      <w:pPr>
        <w:pStyle w:val="ListParagraph"/>
        <w:numPr>
          <w:ilvl w:val="0"/>
          <w:numId w:val="2"/>
        </w:numPr>
      </w:pPr>
      <w:r>
        <w:t xml:space="preserve">Tableau de bord temps réel avec vue Kanban des missions (à assigner, assignées, en cours, terminées)</w:t>
      </w:r>
    </w:p>
    <w:p>
      <w:pPr>
        <w:pStyle w:val="ListParagraph"/>
        <w:numPr>
          <w:ilvl w:val="0"/>
          <w:numId w:val="2"/>
        </w:numPr>
      </w:pPr>
      <w:r>
        <w:t xml:space="preserve">Liste des commandes en attente de dispatching avec informations clés</w:t>
      </w:r>
    </w:p>
    <w:p>
      <w:pPr>
        <w:pStyle w:val="ListParagraph"/>
        <w:numPr>
          <w:ilvl w:val="0"/>
          <w:numId w:val="2"/>
        </w:numPr>
      </w:pPr>
      <w:r>
        <w:t xml:space="preserve">Recommandations automatiques du système pour chaque commande (top 3 des meilleurs transporteurs)</w:t>
      </w:r>
    </w:p>
    <w:p>
      <w:pPr>
        <w:pStyle w:val="ListParagraph"/>
        <w:numPr>
          <w:ilvl w:val="0"/>
          <w:numId w:val="2"/>
        </w:numPr>
      </w:pPr>
      <w:r>
        <w:t xml:space="preserve">Possibilité pour le dispatcher de valider la suggestion ou de sélectionner manuellement</w:t>
      </w:r>
    </w:p>
    <w:p>
      <w:pPr>
        <w:pStyle w:val="ListParagraph"/>
        <w:numPr>
          <w:ilvl w:val="0"/>
          <w:numId w:val="2"/>
        </w:numPr>
      </w:pPr>
      <w:r>
        <w:t xml:space="preserve">Interface drag-and-drop pour assigner rapidement des missions aux transporteurs</w:t>
      </w:r>
    </w:p>
    <w:p>
      <w:pPr>
        <w:pStyle w:val="ListParagraph"/>
        <w:numPr>
          <w:ilvl w:val="0"/>
          <w:numId w:val="2"/>
        </w:numPr>
        <w:spacing w:after="240"/>
      </w:pPr>
      <w:r>
        <w:t xml:space="preserve">Notification automatique envoyée au transporteur après assignation</w:t>
      </w:r>
    </w:p>
    <w:p>
      <w:r>
        <w:br w:type="page"/>
      </w:r>
    </w:p>
    <w:p>
      <w:pPr>
        <w:pStyle w:val="Heading3"/>
      </w:pPr>
      <w:r>
        <w:t xml:space="preserve">2.1.5. Module de Suivi en Temps Réel des Livraisons</w:t>
      </w:r>
    </w:p>
    <w:p>
      <w:pPr>
        <w:spacing w:after="120"/>
      </w:pPr>
      <w:r>
        <w:rPr>
          <w:b/>
          <w:bCs/>
        </w:rPr>
        <w:t xml:space="preserve">A. Cartographie et Géolocalisation</w:t>
      </w:r>
    </w:p>
    <w:p>
      <w:pPr>
        <w:pStyle w:val="ListParagraph"/>
        <w:numPr>
          <w:ilvl w:val="0"/>
          <w:numId w:val="2"/>
        </w:numPr>
      </w:pPr>
      <w:r>
        <w:t xml:space="preserve">Carte interactive affichant en temps réel la position de tous les camions en mission</w:t>
      </w:r>
    </w:p>
    <w:p>
      <w:pPr>
        <w:pStyle w:val="ListParagraph"/>
        <w:numPr>
          <w:ilvl w:val="0"/>
          <w:numId w:val="2"/>
        </w:numPr>
      </w:pPr>
      <w:r>
        <w:t xml:space="preserve">Codes couleurs pour identifier rapidement le statut de chaque véhicule (en route vers dépôt, en chargement, en transit, arrivé à destination)</w:t>
      </w:r>
    </w:p>
    <w:p>
      <w:pPr>
        <w:pStyle w:val="ListParagraph"/>
        <w:numPr>
          <w:ilvl w:val="0"/>
          <w:numId w:val="2"/>
        </w:numPr>
      </w:pPr>
      <w:r>
        <w:t xml:space="preserve">Affichage de l'itinéraire recommandé et du trajet réellement suivi</w:t>
      </w:r>
    </w:p>
    <w:p>
      <w:pPr>
        <w:pStyle w:val="ListParagraph"/>
        <w:numPr>
          <w:ilvl w:val="0"/>
          <w:numId w:val="2"/>
        </w:numPr>
        <w:spacing w:after="240"/>
      </w:pPr>
      <w:r>
        <w:t xml:space="preserve">Marqueurs pour les dépôts de chargement et les points de livraison</w:t>
      </w:r>
    </w:p>
    <w:p>
      <w:pPr>
        <w:spacing w:after="120"/>
      </w:pPr>
      <w:r>
        <w:rPr>
          <w:b/>
          <w:bCs/>
        </w:rPr>
        <w:t xml:space="preserve">B. Détection des Déviations</w:t>
      </w:r>
    </w:p>
    <w:p>
      <w:pPr>
        <w:pStyle w:val="ListParagraph"/>
        <w:numPr>
          <w:ilvl w:val="0"/>
          <w:numId w:val="2"/>
        </w:numPr>
      </w:pPr>
      <w:r>
        <w:t xml:space="preserve">Système de geofencing pour définir des zones de passage obligatoires</w:t>
      </w:r>
    </w:p>
    <w:p>
      <w:pPr>
        <w:pStyle w:val="ListParagraph"/>
        <w:numPr>
          <w:ilvl w:val="0"/>
          <w:numId w:val="2"/>
        </w:numPr>
      </w:pPr>
      <w:r>
        <w:t xml:space="preserve">Alertes automatiques si le chauffeur s'écarte de l'itinéraire recommandé au-delà d'une distance seuil (ex: 2 km)</w:t>
      </w:r>
    </w:p>
    <w:p>
      <w:pPr>
        <w:pStyle w:val="ListParagraph"/>
        <w:numPr>
          <w:ilvl w:val="0"/>
          <w:numId w:val="2"/>
        </w:numPr>
      </w:pPr>
      <w:r>
        <w:t xml:space="preserve">Notifications push au dispatcher en cas de déviation significative ou d'arrêt prolongé non autorisé</w:t>
      </w:r>
    </w:p>
    <w:p>
      <w:pPr>
        <w:pStyle w:val="ListParagraph"/>
        <w:numPr>
          <w:ilvl w:val="0"/>
          <w:numId w:val="2"/>
        </w:numPr>
        <w:spacing w:after="240"/>
      </w:pPr>
      <w:r>
        <w:t xml:space="preserve">Historique des déviations avec justifications saisies par le chauffeur (embouteillage, route barrée, etc.)</w:t>
      </w:r>
    </w:p>
    <w:p>
      <w:pPr>
        <w:spacing w:after="120"/>
      </w:pPr>
      <w:r>
        <w:rPr>
          <w:b/>
          <w:bCs/>
        </w:rPr>
        <w:t xml:space="preserve">C. Suivi de l'Avancement</w:t>
      </w:r>
    </w:p>
    <w:p>
      <w:pPr>
        <w:pStyle w:val="ListParagraph"/>
        <w:numPr>
          <w:ilvl w:val="0"/>
          <w:numId w:val="2"/>
        </w:numPr>
      </w:pPr>
      <w:r>
        <w:t xml:space="preserve">Barre de progression visuelle pour chaque livraison (pourcentage d'avancement basé sur la distance parcourue)</w:t>
      </w:r>
    </w:p>
    <w:p>
      <w:pPr>
        <w:pStyle w:val="ListParagraph"/>
        <w:numPr>
          <w:ilvl w:val="0"/>
          <w:numId w:val="2"/>
        </w:numPr>
      </w:pPr>
      <w:r>
        <w:t xml:space="preserve">Estimation dynamique de l'heure d'arrivée (ETA) mise à jour en temps réel</w:t>
      </w:r>
    </w:p>
    <w:p>
      <w:pPr>
        <w:pStyle w:val="ListParagraph"/>
        <w:numPr>
          <w:ilvl w:val="0"/>
          <w:numId w:val="2"/>
        </w:numPr>
      </w:pPr>
      <w:r>
        <w:t xml:space="preserve">Alertes en cas de retard potentiel avec notification au client final (option)</w:t>
      </w:r>
    </w:p>
    <w:p>
      <w:pPr>
        <w:pStyle w:val="ListParagraph"/>
        <w:numPr>
          <w:ilvl w:val="0"/>
          <w:numId w:val="2"/>
        </w:numPr>
        <w:spacing w:after="240"/>
      </w:pPr>
      <w:r>
        <w:t xml:space="preserve">Statistiques de performance : temps moyen de chargement, temps moyen de livraison par type de client</w:t>
      </w:r>
    </w:p>
    <w:p>
      <w:pPr>
        <w:spacing w:after="120"/>
      </w:pPr>
      <w:r>
        <w:rPr>
          <w:b/>
          <w:bCs/>
        </w:rPr>
        <w:t xml:space="preserve">D. Historique et Traçabilité</w:t>
      </w:r>
    </w:p>
    <w:p>
      <w:pPr>
        <w:pStyle w:val="ListParagraph"/>
        <w:numPr>
          <w:ilvl w:val="0"/>
          <w:numId w:val="2"/>
        </w:numPr>
      </w:pPr>
      <w:r>
        <w:t xml:space="preserve">Enregistrement complet de chaque mission (horodatage de toutes les étapes : assignation, départ dépôt, arrivée dépôt, début chargement, fin chargement, départ livraison, arrivée livraison, signature)</w:t>
      </w:r>
    </w:p>
    <w:p>
      <w:pPr>
        <w:pStyle w:val="ListParagraph"/>
        <w:numPr>
          <w:ilvl w:val="0"/>
          <w:numId w:val="2"/>
        </w:numPr>
      </w:pPr>
      <w:r>
        <w:t xml:space="preserve">Replay du trajet GPS pour analyser a posteriori les déplacements</w:t>
      </w:r>
    </w:p>
    <w:p>
      <w:pPr>
        <w:pStyle w:val="ListParagraph"/>
        <w:numPr>
          <w:ilvl w:val="0"/>
          <w:numId w:val="2"/>
        </w:numPr>
        <w:spacing w:after="240"/>
      </w:pPr>
      <w:r>
        <w:t xml:space="preserve">Rapports d'incidents (accidents, pannes, vols) avec saisie de photos et descriptions</w:t>
      </w:r>
    </w:p>
    <w:p>
      <w:pPr>
        <w:pStyle w:val="Heading3"/>
      </w:pPr>
      <w:r>
        <w:t xml:space="preserve">2.1.6. Module de Reporting et Analytics</w:t>
      </w:r>
    </w:p>
    <w:p>
      <w:pPr>
        <w:spacing w:after="120"/>
      </w:pPr>
      <w:r>
        <w:rPr>
          <w:b/>
          <w:bCs/>
        </w:rPr>
        <w:t xml:space="preserve">A. Tableaux de Bord Analytiques</w:t>
      </w:r>
    </w:p>
    <w:p>
      <w:pPr>
        <w:pStyle w:val="ListParagraph"/>
        <w:numPr>
          <w:ilvl w:val="0"/>
          <w:numId w:val="2"/>
        </w:numPr>
      </w:pPr>
      <w:r>
        <w:t xml:space="preserve">Tableau de bord exécutif avec KPIs principaux :</w:t>
      </w:r>
    </w:p>
    <w:p>
      <w:pPr>
        <w:pStyle w:val="ListParagraph"/>
        <w:numPr>
          <w:ilvl w:val="1"/>
          <w:numId w:val="2"/>
        </w:numPr>
      </w:pPr>
      <w:r>
        <w:t xml:space="preserve">Nombre de commandes traitées (jour/semaine/mois)</w:t>
      </w:r>
    </w:p>
    <w:p>
      <w:pPr>
        <w:pStyle w:val="ListParagraph"/>
        <w:numPr>
          <w:ilvl w:val="1"/>
          <w:numId w:val="2"/>
        </w:numPr>
      </w:pPr>
      <w:r>
        <w:t xml:space="preserve">Volume total livré par produit</w:t>
      </w:r>
    </w:p>
    <w:p>
      <w:pPr>
        <w:pStyle w:val="ListParagraph"/>
        <w:numPr>
          <w:ilvl w:val="1"/>
          <w:numId w:val="2"/>
        </w:numPr>
      </w:pPr>
      <w:r>
        <w:t xml:space="preserve">Chiffre d'affaires généré</w:t>
      </w:r>
    </w:p>
    <w:p>
      <w:pPr>
        <w:pStyle w:val="ListParagraph"/>
        <w:numPr>
          <w:ilvl w:val="1"/>
          <w:numId w:val="2"/>
        </w:numPr>
      </w:pPr>
      <w:r>
        <w:t xml:space="preserve">Coûts de transport</w:t>
      </w:r>
    </w:p>
    <w:p>
      <w:pPr>
        <w:pStyle w:val="ListParagraph"/>
        <w:numPr>
          <w:ilvl w:val="1"/>
          <w:numId w:val="2"/>
        </w:numPr>
      </w:pPr>
      <w:r>
        <w:t xml:space="preserve">Taux de service (livraisons à temps)</w:t>
      </w:r>
    </w:p>
    <w:p>
      <w:pPr>
        <w:pStyle w:val="ListParagraph"/>
        <w:numPr>
          <w:ilvl w:val="1"/>
          <w:numId w:val="2"/>
        </w:numPr>
        <w:spacing w:after="240"/>
      </w:pPr>
      <w:r>
        <w:t xml:space="preserve">Taux de disponibilité des camions</w:t>
      </w:r>
    </w:p>
    <w:p>
      <w:pPr>
        <w:spacing w:after="120"/>
      </w:pPr>
      <w:r>
        <w:rPr>
          <w:b/>
          <w:bCs/>
        </w:rPr>
        <w:t xml:space="preserve">B. Rapports Détaillés</w:t>
      </w:r>
    </w:p>
    <w:p>
      <w:pPr>
        <w:pStyle w:val="ListParagraph"/>
        <w:numPr>
          <w:ilvl w:val="0"/>
          <w:numId w:val="2"/>
        </w:numPr>
      </w:pPr>
      <w:r>
        <w:t xml:space="preserve">Rapport des livraisons par client, par période, par produit</w:t>
      </w:r>
    </w:p>
    <w:p>
      <w:pPr>
        <w:pStyle w:val="ListParagraph"/>
        <w:numPr>
          <w:ilvl w:val="0"/>
          <w:numId w:val="2"/>
        </w:numPr>
      </w:pPr>
      <w:r>
        <w:t xml:space="preserve">Analyse des performances des transporteurs (ponctualité, respect itinéraire, taux d'incidents)</w:t>
      </w:r>
    </w:p>
    <w:p>
      <w:pPr>
        <w:pStyle w:val="ListParagraph"/>
        <w:numPr>
          <w:ilvl w:val="0"/>
          <w:numId w:val="2"/>
        </w:numPr>
      </w:pPr>
      <w:r>
        <w:t xml:space="preserve">Rapport des écarts de stock avec analyse des causes</w:t>
      </w:r>
    </w:p>
    <w:p>
      <w:pPr>
        <w:pStyle w:val="ListParagraph"/>
        <w:numPr>
          <w:ilvl w:val="0"/>
          <w:numId w:val="2"/>
        </w:numPr>
      </w:pPr>
      <w:r>
        <w:t xml:space="preserve">Analyse des coûts de transport (coût par kilomètre, par livraison, par client)</w:t>
      </w:r>
    </w:p>
    <w:p>
      <w:pPr>
        <w:pStyle w:val="ListParagraph"/>
        <w:numPr>
          <w:ilvl w:val="0"/>
          <w:numId w:val="2"/>
        </w:numPr>
        <w:spacing w:after="240"/>
      </w:pPr>
      <w:r>
        <w:t xml:space="preserve">Rapport de rentabilité par type de carburant et par segment de clientèle</w:t>
      </w:r>
    </w:p>
    <w:p>
      <w:pPr>
        <w:spacing w:after="120"/>
      </w:pPr>
      <w:r>
        <w:rPr>
          <w:b/>
          <w:bCs/>
        </w:rPr>
        <w:t xml:space="preserve">C. Exports et Intégrations</w:t>
      </w:r>
    </w:p>
    <w:p>
      <w:pPr>
        <w:pStyle w:val="ListParagraph"/>
        <w:numPr>
          <w:ilvl w:val="0"/>
          <w:numId w:val="2"/>
        </w:numPr>
      </w:pPr>
      <w:r>
        <w:t xml:space="preserve">Export de tous les rapports en PDF, Excel, CSV</w:t>
      </w:r>
    </w:p>
    <w:p>
      <w:pPr>
        <w:pStyle w:val="ListParagraph"/>
        <w:numPr>
          <w:ilvl w:val="0"/>
          <w:numId w:val="2"/>
        </w:numPr>
      </w:pPr>
      <w:r>
        <w:t xml:space="preserve">Planification de rapports automatiques périodiques (quotidien, hebdomadaire, mensuel) envoyés par email</w:t>
      </w:r>
    </w:p>
    <w:p>
      <w:pPr>
        <w:pStyle w:val="ListParagraph"/>
        <w:numPr>
          <w:ilvl w:val="0"/>
          <w:numId w:val="2"/>
        </w:numPr>
        <w:spacing w:after="240"/>
      </w:pPr>
      <w:r>
        <w:t xml:space="preserve">API REST pour intégration avec systèmes tiers (ERP, logiciel comptable, CRM)</w:t>
      </w:r>
    </w:p>
    <w:p>
      <w:r>
        <w:br w:type="page"/>
      </w:r>
    </w:p>
    <w:p>
      <w:pPr>
        <w:pStyle w:val="Heading2"/>
      </w:pPr>
      <w:r>
        <w:t xml:space="preserve">2.2. Application Mobile - Transporteurs</w:t>
      </w:r>
    </w:p>
    <w:p>
      <w:pPr>
        <w:spacing w:after="240"/>
      </w:pPr>
      <w:r>
        <w:t xml:space="preserve">L'application mobile est destinée aux chauffeurs et transporteurs pour faciliter l'exécution des missions de transport et la communication en temps réel avec le dispatcher.</w:t>
      </w:r>
    </w:p>
    <w:p>
      <w:pPr>
        <w:pStyle w:val="Heading3"/>
      </w:pPr>
      <w:r>
        <w:t xml:space="preserve">2.2.1. Authentification et Profil</w:t>
      </w:r>
    </w:p>
    <w:p>
      <w:pPr>
        <w:pStyle w:val="ListParagraph"/>
        <w:numPr>
          <w:ilvl w:val="0"/>
          <w:numId w:val="2"/>
        </w:numPr>
      </w:pPr>
      <w:r>
        <w:t xml:space="preserve">Connexion sécurisée avec identifiants personnels (email/téléphone + mot de passe ou code PIN)</w:t>
      </w:r>
    </w:p>
    <w:p>
      <w:pPr>
        <w:pStyle w:val="ListParagraph"/>
        <w:numPr>
          <w:ilvl w:val="0"/>
          <w:numId w:val="2"/>
        </w:numPr>
      </w:pPr>
      <w:r>
        <w:t xml:space="preserve">Profil du chauffeur avec informations personnelles, permis de conduire, véhicule assigné</w:t>
      </w:r>
    </w:p>
    <w:p>
      <w:pPr>
        <w:pStyle w:val="ListParagraph"/>
        <w:numPr>
          <w:ilvl w:val="0"/>
          <w:numId w:val="2"/>
        </w:numPr>
        <w:spacing w:after="240"/>
      </w:pPr>
      <w:r>
        <w:t xml:space="preserve">Historique personnel des missions effectuées avec évaluations</w:t>
      </w:r>
    </w:p>
    <w:p>
      <w:pPr>
        <w:pStyle w:val="Heading3"/>
      </w:pPr>
      <w:r>
        <w:t xml:space="preserve">2.2.2. Notifications et Assignation de Missions</w:t>
      </w:r>
    </w:p>
    <w:p>
      <w:pPr>
        <w:pStyle w:val="ListParagraph"/>
        <w:numPr>
          <w:ilvl w:val="0"/>
          <w:numId w:val="2"/>
        </w:numPr>
      </w:pPr>
      <w:r>
        <w:t xml:space="preserve">Réception de notifications push lorsqu'une nouvelle mission est assignée</w:t>
      </w:r>
    </w:p>
    <w:p>
      <w:pPr>
        <w:pStyle w:val="ListParagraph"/>
        <w:numPr>
          <w:ilvl w:val="0"/>
          <w:numId w:val="2"/>
        </w:numPr>
      </w:pPr>
      <w:r>
        <w:t xml:space="preserve">Affichage des détails de la mission :</w:t>
      </w:r>
    </w:p>
    <w:p>
      <w:pPr>
        <w:pStyle w:val="ListParagraph"/>
        <w:numPr>
          <w:ilvl w:val="1"/>
          <w:numId w:val="2"/>
        </w:numPr>
      </w:pPr>
      <w:r>
        <w:t xml:space="preserve">Numéro de commande</w:t>
      </w:r>
    </w:p>
    <w:p>
      <w:pPr>
        <w:pStyle w:val="ListParagraph"/>
        <w:numPr>
          <w:ilvl w:val="1"/>
          <w:numId w:val="2"/>
        </w:numPr>
      </w:pPr>
      <w:r>
        <w:t xml:space="preserve">Type et quantité de carburant</w:t>
      </w:r>
    </w:p>
    <w:p>
      <w:pPr>
        <w:pStyle w:val="ListParagraph"/>
        <w:numPr>
          <w:ilvl w:val="1"/>
          <w:numId w:val="2"/>
        </w:numPr>
      </w:pPr>
      <w:r>
        <w:t xml:space="preserve">Dépôt de chargement</w:t>
      </w:r>
    </w:p>
    <w:p>
      <w:pPr>
        <w:pStyle w:val="ListParagraph"/>
        <w:numPr>
          <w:ilvl w:val="1"/>
          <w:numId w:val="2"/>
        </w:numPr>
      </w:pPr>
      <w:r>
        <w:t xml:space="preserve">Adresse de livraison avec coordonnées GPS</w:t>
      </w:r>
    </w:p>
    <w:p>
      <w:pPr>
        <w:pStyle w:val="ListParagraph"/>
        <w:numPr>
          <w:ilvl w:val="1"/>
          <w:numId w:val="2"/>
        </w:numPr>
      </w:pPr>
      <w:r>
        <w:t xml:space="preserve">Date et heure de livraison prévue</w:t>
      </w:r>
    </w:p>
    <w:p>
      <w:pPr>
        <w:pStyle w:val="ListParagraph"/>
        <w:numPr>
          <w:ilvl w:val="1"/>
          <w:numId w:val="2"/>
        </w:numPr>
      </w:pPr>
      <w:r>
        <w:t xml:space="preserve">Instructions spéciales</w:t>
      </w:r>
    </w:p>
    <w:p>
      <w:pPr>
        <w:pStyle w:val="ListParagraph"/>
        <w:numPr>
          <w:ilvl w:val="0"/>
          <w:numId w:val="2"/>
        </w:numPr>
      </w:pPr>
      <w:r>
        <w:t xml:space="preserve">Boutons d'action : Accepter / Refuser la mission (avec obligation de justification en cas de refus)</w:t>
      </w:r>
    </w:p>
    <w:p>
      <w:pPr>
        <w:pStyle w:val="ListParagraph"/>
        <w:numPr>
          <w:ilvl w:val="0"/>
          <w:numId w:val="2"/>
        </w:numPr>
        <w:spacing w:after="240"/>
      </w:pPr>
      <w:r>
        <w:t xml:space="preserve">Timer de confirmation (ex: 15 minutes pour accepter, sinon réassignation automatique)</w:t>
      </w:r>
    </w:p>
    <w:p>
      <w:pPr>
        <w:pStyle w:val="Heading3"/>
      </w:pPr>
      <w:r>
        <w:t xml:space="preserve">2.2.3. Navigation GPS et Itinéraire</w:t>
      </w:r>
    </w:p>
    <w:p>
      <w:pPr>
        <w:pStyle w:val="ListParagraph"/>
        <w:numPr>
          <w:ilvl w:val="0"/>
          <w:numId w:val="2"/>
        </w:numPr>
      </w:pPr>
      <w:r>
        <w:t xml:space="preserve">Carte interactive intégrée affichant l'itinéraire recommandé</w:t>
      </w:r>
    </w:p>
    <w:p>
      <w:pPr>
        <w:pStyle w:val="ListParagraph"/>
        <w:numPr>
          <w:ilvl w:val="0"/>
          <w:numId w:val="2"/>
        </w:numPr>
      </w:pPr>
      <w:r>
        <w:t xml:space="preserve">Navigation turn-by-turn avec instructions vocales</w:t>
      </w:r>
    </w:p>
    <w:p>
      <w:pPr>
        <w:pStyle w:val="ListParagraph"/>
        <w:numPr>
          <w:ilvl w:val="0"/>
          <w:numId w:val="2"/>
        </w:numPr>
      </w:pPr>
      <w:r>
        <w:t xml:space="preserve">Intégration possible avec applications tierces (Google Maps, Waze) pour ceux qui préfèrent</w:t>
      </w:r>
    </w:p>
    <w:p>
      <w:pPr>
        <w:pStyle w:val="ListParagraph"/>
        <w:numPr>
          <w:ilvl w:val="0"/>
          <w:numId w:val="2"/>
        </w:numPr>
      </w:pPr>
      <w:r>
        <w:t xml:space="preserve">Affichage de la distance restante et du temps estimé d'arrivée</w:t>
      </w:r>
    </w:p>
    <w:p>
      <w:pPr>
        <w:pStyle w:val="ListParagraph"/>
        <w:numPr>
          <w:ilvl w:val="0"/>
          <w:numId w:val="2"/>
        </w:numPr>
        <w:spacing w:after="240"/>
      </w:pPr>
      <w:r>
        <w:t xml:space="preserve">Possibilité de signaler des obstacles (route barrée, accident, embouteillage) avec localisation automatique</w:t>
      </w:r>
    </w:p>
    <w:p>
      <w:pPr>
        <w:pStyle w:val="Heading3"/>
      </w:pPr>
      <w:r>
        <w:t xml:space="preserve">2.2.4. Workflow de la Mission</w:t>
      </w:r>
    </w:p>
    <w:p>
      <w:pPr>
        <w:spacing w:after="120"/>
      </w:pPr>
      <w:r>
        <w:rPr>
          <w:b/>
          <w:bCs/>
        </w:rPr>
        <w:t xml:space="preserve">A. Trajet vers le Dépôt</w:t>
      </w:r>
    </w:p>
    <w:p>
      <w:pPr>
        <w:pStyle w:val="ListParagraph"/>
        <w:numPr>
          <w:ilvl w:val="0"/>
          <w:numId w:val="2"/>
        </w:numPr>
      </w:pPr>
      <w:r>
        <w:t xml:space="preserve">Bouton "Départ vers dépôt" pour signaler le début du trajet</w:t>
      </w:r>
    </w:p>
    <w:p>
      <w:pPr>
        <w:pStyle w:val="ListParagraph"/>
        <w:numPr>
          <w:ilvl w:val="0"/>
          <w:numId w:val="2"/>
        </w:numPr>
        <w:spacing w:after="240"/>
      </w:pPr>
      <w:r>
        <w:t xml:space="preserve">Géolocalisation continue transmise au back-office</w:t>
      </w:r>
    </w:p>
    <w:p>
      <w:pPr>
        <w:spacing w:after="120"/>
      </w:pPr>
      <w:r>
        <w:rPr>
          <w:b/>
          <w:bCs/>
        </w:rPr>
        <w:t xml:space="preserve">B. Chargement au Dépôt</w:t>
      </w:r>
    </w:p>
    <w:p>
      <w:pPr>
        <w:pStyle w:val="ListParagraph"/>
        <w:numPr>
          <w:ilvl w:val="0"/>
          <w:numId w:val="2"/>
        </w:numPr>
      </w:pPr>
      <w:r>
        <w:t xml:space="preserve">Bouton "Arrivé au dépôt" avec horodatage automatique</w:t>
      </w:r>
    </w:p>
    <w:p>
      <w:pPr>
        <w:pStyle w:val="ListParagraph"/>
        <w:numPr>
          <w:ilvl w:val="0"/>
          <w:numId w:val="2"/>
        </w:numPr>
      </w:pPr>
      <w:r>
        <w:t xml:space="preserve">Saisie des informations de chargement :</w:t>
      </w:r>
    </w:p>
    <w:p>
      <w:pPr>
        <w:pStyle w:val="ListParagraph"/>
        <w:numPr>
          <w:ilvl w:val="1"/>
          <w:numId w:val="2"/>
        </w:numPr>
      </w:pPr>
      <w:r>
        <w:t xml:space="preserve">Volume effectivement chargé (vérification avec bon de chargement)</w:t>
      </w:r>
    </w:p>
    <w:p>
      <w:pPr>
        <w:pStyle w:val="ListParagraph"/>
        <w:numPr>
          <w:ilvl w:val="1"/>
          <w:numId w:val="2"/>
        </w:numPr>
      </w:pPr>
      <w:r>
        <w:t xml:space="preserve">Numéro de scellé de sécurité</w:t>
      </w:r>
    </w:p>
    <w:p>
      <w:pPr>
        <w:pStyle w:val="ListParagraph"/>
        <w:numPr>
          <w:ilvl w:val="1"/>
          <w:numId w:val="2"/>
        </w:numPr>
      </w:pPr>
      <w:r>
        <w:t xml:space="preserve">Photo du compteur de chargement</w:t>
      </w:r>
    </w:p>
    <w:p>
      <w:pPr>
        <w:pStyle w:val="ListParagraph"/>
        <w:numPr>
          <w:ilvl w:val="0"/>
          <w:numId w:val="2"/>
        </w:numPr>
      </w:pPr>
      <w:r>
        <w:t xml:space="preserve">Bouton "Chargement terminé / Départ en livraison"</w:t>
      </w:r>
    </w:p>
    <w:p>
      <w:pPr>
        <w:pStyle w:val="ListParagraph"/>
        <w:numPr>
          <w:ilvl w:val="0"/>
          <w:numId w:val="2"/>
        </w:numPr>
        <w:spacing w:after="240"/>
      </w:pPr>
      <w:r>
        <w:t xml:space="preserve">Mise à jour automatique du stock dans le système central</w:t>
      </w:r>
    </w:p>
    <w:p>
      <w:pPr>
        <w:spacing w:after="120"/>
      </w:pPr>
      <w:r>
        <w:rPr>
          <w:b/>
          <w:bCs/>
        </w:rPr>
        <w:t xml:space="preserve">C. Transit vers le Client</w:t>
      </w:r>
    </w:p>
    <w:p>
      <w:pPr>
        <w:pStyle w:val="ListParagraph"/>
        <w:numPr>
          <w:ilvl w:val="0"/>
          <w:numId w:val="2"/>
        </w:numPr>
      </w:pPr>
      <w:r>
        <w:t xml:space="preserve">Navigation active avec suivi GPS continu</w:t>
      </w:r>
    </w:p>
    <w:p>
      <w:pPr>
        <w:pStyle w:val="ListParagraph"/>
        <w:numPr>
          <w:ilvl w:val="0"/>
          <w:numId w:val="2"/>
        </w:numPr>
      </w:pPr>
      <w:r>
        <w:t xml:space="preserve">Possibilité de signaler un incident (panne, accident, contrôle routier)</w:t>
      </w:r>
    </w:p>
    <w:p>
      <w:pPr>
        <w:pStyle w:val="ListParagraph"/>
        <w:numPr>
          <w:ilvl w:val="0"/>
          <w:numId w:val="2"/>
        </w:numPr>
        <w:spacing w:after="240"/>
      </w:pPr>
      <w:r>
        <w:t xml:space="preserve">Fonction d'appel direct du dispatcher en cas d'urgence</w:t>
      </w:r>
    </w:p>
    <w:p>
      <w:pPr>
        <w:spacing w:after="120"/>
      </w:pPr>
      <w:r>
        <w:rPr>
          <w:b/>
          <w:bCs/>
        </w:rPr>
        <w:t xml:space="preserve">D. Livraison chez le Client</w:t>
      </w:r>
    </w:p>
    <w:p>
      <w:pPr>
        <w:pStyle w:val="ListParagraph"/>
        <w:numPr>
          <w:ilvl w:val="0"/>
          <w:numId w:val="2"/>
        </w:numPr>
      </w:pPr>
      <w:r>
        <w:t xml:space="preserve">Bouton "Arrivé à destination" avec horodatage</w:t>
      </w:r>
    </w:p>
    <w:p>
      <w:pPr>
        <w:pStyle w:val="ListParagraph"/>
        <w:numPr>
          <w:ilvl w:val="0"/>
          <w:numId w:val="2"/>
        </w:numPr>
      </w:pPr>
      <w:r>
        <w:t xml:space="preserve">Formulaire de livraison numérique :</w:t>
      </w:r>
    </w:p>
    <w:p>
      <w:pPr>
        <w:pStyle w:val="ListParagraph"/>
        <w:numPr>
          <w:ilvl w:val="1"/>
          <w:numId w:val="2"/>
        </w:numPr>
      </w:pPr>
      <w:r>
        <w:t xml:space="preserve">Volume déchargé (vérification avec compteur de déchargement)</w:t>
      </w:r>
    </w:p>
    <w:p>
      <w:pPr>
        <w:pStyle w:val="ListParagraph"/>
        <w:numPr>
          <w:ilvl w:val="1"/>
          <w:numId w:val="2"/>
        </w:numPr>
      </w:pPr>
      <w:r>
        <w:t xml:space="preserve">Photo du compteur de déchargement</w:t>
      </w:r>
    </w:p>
    <w:p>
      <w:pPr>
        <w:pStyle w:val="ListParagraph"/>
        <w:numPr>
          <w:ilvl w:val="1"/>
          <w:numId w:val="2"/>
        </w:numPr>
      </w:pPr>
      <w:r>
        <w:t xml:space="preserve">Contrôle de la conformité du scellé</w:t>
      </w:r>
    </w:p>
    <w:p>
      <w:pPr>
        <w:pStyle w:val="ListParagraph"/>
        <w:numPr>
          <w:ilvl w:val="1"/>
          <w:numId w:val="2"/>
        </w:numPr>
      </w:pPr>
      <w:r>
        <w:t xml:space="preserve">Conditions de livraison (normale, difficile, exceptionnelle)</w:t>
      </w:r>
    </w:p>
    <w:p>
      <w:pPr>
        <w:pStyle w:val="ListParagraph"/>
        <w:numPr>
          <w:ilvl w:val="1"/>
          <w:numId w:val="2"/>
        </w:numPr>
      </w:pPr>
      <w:r>
        <w:t xml:space="preserve">Observations ou remarques</w:t>
      </w:r>
    </w:p>
    <w:p>
      <w:pPr>
        <w:pStyle w:val="ListParagraph"/>
        <w:numPr>
          <w:ilvl w:val="0"/>
          <w:numId w:val="2"/>
        </w:numPr>
        <w:spacing w:after="240"/>
      </w:pPr>
      <w:r>
        <w:t xml:space="preserve">Photos de la livraison (citerne, point de déchargement, environnement)</w:t>
      </w:r>
    </w:p>
    <w:p>
      <w:pPr>
        <w:pStyle w:val="Heading3"/>
      </w:pPr>
      <w:r>
        <w:t xml:space="preserve">2.2.5. Signature Électronique</w:t>
      </w:r>
    </w:p>
    <w:p>
      <w:pPr>
        <w:pStyle w:val="ListParagraph"/>
        <w:numPr>
          <w:ilvl w:val="0"/>
          <w:numId w:val="2"/>
        </w:numPr>
      </w:pPr>
      <w:r>
        <w:t xml:space="preserve">Module de capture de signature numérique du client sur écran tactile</w:t>
      </w:r>
    </w:p>
    <w:p>
      <w:pPr>
        <w:pStyle w:val="ListParagraph"/>
        <w:numPr>
          <w:ilvl w:val="0"/>
          <w:numId w:val="2"/>
        </w:numPr>
      </w:pPr>
      <w:r>
        <w:t xml:space="preserve">Saisie des informations du signataire (nom, fonction)</w:t>
      </w:r>
    </w:p>
    <w:p>
      <w:pPr>
        <w:pStyle w:val="ListParagraph"/>
        <w:numPr>
          <w:ilvl w:val="0"/>
          <w:numId w:val="2"/>
        </w:numPr>
      </w:pPr>
      <w:r>
        <w:t xml:space="preserve">Génération automatique du bon de livraison en PDF avec signature intégrée</w:t>
      </w:r>
    </w:p>
    <w:p>
      <w:pPr>
        <w:pStyle w:val="ListParagraph"/>
        <w:numPr>
          <w:ilvl w:val="0"/>
          <w:numId w:val="2"/>
        </w:numPr>
      </w:pPr>
      <w:r>
        <w:t xml:space="preserve">Envoi automatique du bon de livraison par email au client et au dispatcher</w:t>
      </w:r>
    </w:p>
    <w:p>
      <w:pPr>
        <w:pStyle w:val="ListParagraph"/>
        <w:numPr>
          <w:ilvl w:val="0"/>
          <w:numId w:val="2"/>
        </w:numPr>
        <w:spacing w:after="240"/>
      </w:pPr>
      <w:r>
        <w:t xml:space="preserve">Archivage sécurisé dans le système central</w:t>
      </w:r>
    </w:p>
    <w:p>
      <w:pPr>
        <w:pStyle w:val="Heading3"/>
      </w:pPr>
      <w:r>
        <w:t xml:space="preserve">2.2.6. Notifications et Communication</w:t>
      </w:r>
    </w:p>
    <w:p>
      <w:pPr>
        <w:pStyle w:val="ListParagraph"/>
        <w:numPr>
          <w:ilvl w:val="0"/>
          <w:numId w:val="2"/>
        </w:numPr>
      </w:pPr>
      <w:r>
        <w:t xml:space="preserve">Notification automatique au dispatcher dès validation de la livraison</w:t>
      </w:r>
    </w:p>
    <w:p>
      <w:pPr>
        <w:pStyle w:val="ListParagraph"/>
        <w:numPr>
          <w:ilvl w:val="0"/>
          <w:numId w:val="2"/>
        </w:numPr>
      </w:pPr>
      <w:r>
        <w:t xml:space="preserve">Messagerie instantanée intégrée pour communiquer avec le dispatcher (texte, photos)</w:t>
      </w:r>
    </w:p>
    <w:p>
      <w:pPr>
        <w:pStyle w:val="ListParagraph"/>
        <w:numPr>
          <w:ilvl w:val="0"/>
          <w:numId w:val="2"/>
        </w:numPr>
      </w:pPr>
      <w:r>
        <w:t xml:space="preserve">Historique des conversations</w:t>
      </w:r>
    </w:p>
    <w:p>
      <w:pPr>
        <w:pStyle w:val="ListParagraph"/>
        <w:numPr>
          <w:ilvl w:val="0"/>
          <w:numId w:val="2"/>
        </w:numPr>
        <w:spacing w:after="240"/>
      </w:pPr>
      <w:r>
        <w:t xml:space="preserve">Fonction d'appel téléphonique direct vers le dispatcher ou le client</w:t>
      </w:r>
    </w:p>
    <w:p>
      <w:pPr>
        <w:pStyle w:val="Heading3"/>
      </w:pPr>
      <w:r>
        <w:t xml:space="preserve">2.2.7. Mode Hors-Ligne</w:t>
      </w:r>
    </w:p>
    <w:p>
      <w:pPr>
        <w:pStyle w:val="ListParagraph"/>
        <w:numPr>
          <w:ilvl w:val="0"/>
          <w:numId w:val="2"/>
        </w:numPr>
      </w:pPr>
      <w:r>
        <w:t xml:space="preserve">Fonctionnement en mode déconnecté dans les zones sans couverture réseau</w:t>
      </w:r>
    </w:p>
    <w:p>
      <w:pPr>
        <w:pStyle w:val="ListParagraph"/>
        <w:numPr>
          <w:ilvl w:val="0"/>
          <w:numId w:val="2"/>
        </w:numPr>
      </w:pPr>
      <w:r>
        <w:t xml:space="preserve">Mise en cache locale des informations de mission</w:t>
      </w:r>
    </w:p>
    <w:p>
      <w:pPr>
        <w:pStyle w:val="ListParagraph"/>
        <w:numPr>
          <w:ilvl w:val="0"/>
          <w:numId w:val="2"/>
        </w:numPr>
      </w:pPr>
      <w:r>
        <w:t xml:space="preserve">Enregistrement local des données saisies (volumes, photos, signature)</w:t>
      </w:r>
    </w:p>
    <w:p>
      <w:pPr>
        <w:pStyle w:val="ListParagraph"/>
        <w:numPr>
          <w:ilvl w:val="0"/>
          <w:numId w:val="2"/>
        </w:numPr>
        <w:spacing w:after="240"/>
      </w:pPr>
      <w:r>
        <w:t xml:space="preserve">Synchronisation automatique dès rétablissement de la connexion internet</w:t>
      </w:r>
    </w:p>
    <w:p>
      <w:r>
        <w:br w:type="page"/>
      </w:r>
    </w:p>
    <w:p>
      <w:pPr>
        <w:pStyle w:val="Heading1"/>
      </w:pPr>
      <w:r>
        <w:t xml:space="preserve">3. EXIGENCES TECHNIQUES</w:t>
      </w:r>
    </w:p>
    <w:p>
      <w:pPr>
        <w:pStyle w:val="Heading2"/>
      </w:pPr>
      <w:r>
        <w:t xml:space="preserve">3.1. Architecture Technique</w:t>
      </w:r>
    </w:p>
    <w:p>
      <w:pPr>
        <w:pStyle w:val="Heading3"/>
      </w:pPr>
      <w:r>
        <w:t xml:space="preserve">3.1.1. Architecture Globale</w:t>
      </w:r>
    </w:p>
    <w:p>
      <w:pPr>
        <w:pStyle w:val="ListParagraph"/>
        <w:numPr>
          <w:ilvl w:val="0"/>
          <w:numId w:val="2"/>
        </w:numPr>
      </w:pPr>
      <w:r>
        <w:t xml:space="preserve">Architecture cloud-native basée sur des microservices</w:t>
      </w:r>
    </w:p>
    <w:p>
      <w:pPr>
        <w:pStyle w:val="ListParagraph"/>
        <w:numPr>
          <w:ilvl w:val="0"/>
          <w:numId w:val="2"/>
        </w:numPr>
      </w:pPr>
      <w:r>
        <w:t xml:space="preserve">Séparation claire entre front-end (web et mobile), back-end et base de données</w:t>
      </w:r>
    </w:p>
    <w:p>
      <w:pPr>
        <w:pStyle w:val="ListParagraph"/>
        <w:numPr>
          <w:ilvl w:val="0"/>
          <w:numId w:val="2"/>
        </w:numPr>
      </w:pPr>
      <w:r>
        <w:t xml:space="preserve">API RESTful pour toutes les communications entre composants</w:t>
      </w:r>
    </w:p>
    <w:p>
      <w:pPr>
        <w:pStyle w:val="ListParagraph"/>
        <w:numPr>
          <w:ilvl w:val="0"/>
          <w:numId w:val="2"/>
        </w:numPr>
        <w:spacing w:after="240"/>
      </w:pPr>
      <w:r>
        <w:t xml:space="preserve">Architecture scalable et élastique pour s'adapter à la croissance</w:t>
      </w:r>
    </w:p>
    <w:p>
      <w:pPr>
        <w:pStyle w:val="Heading3"/>
      </w:pPr>
      <w:r>
        <w:t xml:space="preserve">3.1.2. Technologies Recommandées</w:t>
      </w:r>
    </w:p>
    <w:p>
      <w:pPr>
        <w:spacing w:after="120"/>
      </w:pPr>
      <w:r>
        <w:rPr>
          <w:b/>
          <w:bCs/>
        </w:rPr>
        <w:t xml:space="preserve">Front-End Web :</w:t>
      </w:r>
    </w:p>
    <w:p>
      <w:pPr>
        <w:pStyle w:val="ListParagraph"/>
        <w:numPr>
          <w:ilvl w:val="0"/>
          <w:numId w:val="2"/>
        </w:numPr>
      </w:pPr>
      <w:r>
        <w:t xml:space="preserve">Framework moderne : React.js, Vue.js, ou Angular</w:t>
      </w:r>
    </w:p>
    <w:p>
      <w:pPr>
        <w:pStyle w:val="ListParagraph"/>
        <w:numPr>
          <w:ilvl w:val="0"/>
          <w:numId w:val="2"/>
        </w:numPr>
      </w:pPr>
      <w:r>
        <w:t xml:space="preserve">Design responsive et adaptatif</w:t>
      </w:r>
    </w:p>
    <w:p>
      <w:pPr>
        <w:pStyle w:val="ListParagraph"/>
        <w:numPr>
          <w:ilvl w:val="0"/>
          <w:numId w:val="2"/>
        </w:numPr>
        <w:spacing w:after="240"/>
      </w:pPr>
      <w:r>
        <w:t xml:space="preserve">Bibliothèques cartographiques : Leaflet, Mapbox GL JS, ou Google Maps API</w:t>
      </w:r>
    </w:p>
    <w:p>
      <w:pPr>
        <w:spacing w:after="120"/>
      </w:pPr>
      <w:r>
        <w:rPr>
          <w:b/>
          <w:bCs/>
        </w:rPr>
        <w:t xml:space="preserve">Application Mobile :</w:t>
      </w:r>
    </w:p>
    <w:p>
      <w:pPr>
        <w:pStyle w:val="ListParagraph"/>
        <w:numPr>
          <w:ilvl w:val="0"/>
          <w:numId w:val="2"/>
        </w:numPr>
      </w:pPr>
      <w:r>
        <w:t xml:space="preserve">Technologies hybrides : React Native ou Flutter (développement simultané iOS et Android)</w:t>
      </w:r>
    </w:p>
    <w:p>
      <w:pPr>
        <w:pStyle w:val="ListParagraph"/>
        <w:numPr>
          <w:ilvl w:val="0"/>
          <w:numId w:val="2"/>
        </w:numPr>
        <w:spacing w:after="240"/>
      </w:pPr>
      <w:r>
        <w:t xml:space="preserve">Ou applications natives (Swift pour iOS, Kotlin pour Android) si budget le permet</w:t>
      </w:r>
    </w:p>
    <w:p>
      <w:pPr>
        <w:spacing w:after="120"/>
      </w:pPr>
      <w:r>
        <w:rPr>
          <w:b/>
          <w:bCs/>
        </w:rPr>
        <w:t xml:space="preserve">Back-End :</w:t>
      </w:r>
    </w:p>
    <w:p>
      <w:pPr>
        <w:pStyle w:val="ListParagraph"/>
        <w:numPr>
          <w:ilvl w:val="0"/>
          <w:numId w:val="2"/>
        </w:numPr>
      </w:pPr>
      <w:r>
        <w:t xml:space="preserve">Langages : Node.js, Python (Django/Flask), Java (Spring Boot), ou .NET Core</w:t>
      </w:r>
    </w:p>
    <w:p>
      <w:pPr>
        <w:pStyle w:val="ListParagraph"/>
        <w:numPr>
          <w:ilvl w:val="0"/>
          <w:numId w:val="2"/>
        </w:numPr>
      </w:pPr>
      <w:r>
        <w:t xml:space="preserve">Architecture microservices avec conteneurisation (Docker, Kubernetes)</w:t>
      </w:r>
    </w:p>
    <w:p>
      <w:pPr>
        <w:pStyle w:val="ListParagraph"/>
        <w:numPr>
          <w:ilvl w:val="0"/>
          <w:numId w:val="2"/>
        </w:numPr>
        <w:spacing w:after="240"/>
      </w:pPr>
      <w:r>
        <w:t xml:space="preserve">API Gateway pour routage et sécurité</w:t>
      </w:r>
    </w:p>
    <w:p>
      <w:pPr>
        <w:spacing w:after="120"/>
      </w:pPr>
      <w:r>
        <w:rPr>
          <w:b/>
          <w:bCs/>
        </w:rPr>
        <w:t xml:space="preserve">Base de Données :</w:t>
      </w:r>
    </w:p>
    <w:p>
      <w:pPr>
        <w:pStyle w:val="ListParagraph"/>
        <w:numPr>
          <w:ilvl w:val="0"/>
          <w:numId w:val="2"/>
        </w:numPr>
      </w:pPr>
      <w:r>
        <w:t xml:space="preserve">Base de données relationnelle : PostgreSQL ou MySQL pour données transactionnelles</w:t>
      </w:r>
    </w:p>
    <w:p>
      <w:pPr>
        <w:pStyle w:val="ListParagraph"/>
        <w:numPr>
          <w:ilvl w:val="0"/>
          <w:numId w:val="2"/>
        </w:numPr>
      </w:pPr>
      <w:r>
        <w:t xml:space="preserve">Base NoSQL (MongoDB, Redis) pour cache et données géospatiales</w:t>
      </w:r>
    </w:p>
    <w:p>
      <w:pPr>
        <w:pStyle w:val="ListParagraph"/>
        <w:numPr>
          <w:ilvl w:val="0"/>
          <w:numId w:val="2"/>
        </w:numPr>
        <w:spacing w:after="240"/>
      </w:pPr>
      <w:r>
        <w:t xml:space="preserve">Base de données temps réel (Firebase Realtime Database ou similaire) pour géolocalisation live</w:t>
      </w:r>
    </w:p>
    <w:p>
      <w:pPr>
        <w:spacing w:after="120"/>
      </w:pPr>
      <w:r>
        <w:rPr>
          <w:b/>
          <w:bCs/>
        </w:rPr>
        <w:t xml:space="preserve">Hébergement Cloud :</w:t>
      </w:r>
    </w:p>
    <w:p>
      <w:pPr>
        <w:pStyle w:val="ListParagraph"/>
        <w:numPr>
          <w:ilvl w:val="0"/>
          <w:numId w:val="2"/>
        </w:numPr>
      </w:pPr>
      <w:r>
        <w:t xml:space="preserve">AWS, Microsoft Azure, ou Google Cloud Platform</w:t>
      </w:r>
    </w:p>
    <w:p>
      <w:pPr>
        <w:pStyle w:val="ListParagraph"/>
        <w:numPr>
          <w:ilvl w:val="0"/>
          <w:numId w:val="2"/>
        </w:numPr>
      </w:pPr>
      <w:r>
        <w:t xml:space="preserve">Solutions managées pour éviter surcharge administrative</w:t>
      </w:r>
    </w:p>
    <w:p>
      <w:pPr>
        <w:pStyle w:val="ListParagraph"/>
        <w:numPr>
          <w:ilvl w:val="0"/>
          <w:numId w:val="2"/>
        </w:numPr>
        <w:spacing w:after="240"/>
      </w:pPr>
      <w:r>
        <w:t xml:space="preserve">CDN (Content Delivery Network) pour performances optimales</w:t>
      </w:r>
    </w:p>
    <w:p>
      <w:pPr>
        <w:pStyle w:val="Heading2"/>
      </w:pPr>
      <w:r>
        <w:t xml:space="preserve">3.2. Sécurité</w:t>
      </w:r>
    </w:p>
    <w:p>
      <w:pPr>
        <w:pStyle w:val="ListParagraph"/>
        <w:numPr>
          <w:ilvl w:val="0"/>
          <w:numId w:val="2"/>
        </w:numPr>
      </w:pPr>
      <w:r>
        <w:t xml:space="preserve">Chiffrement des données en transit (HTTPS/TLS) et au repos (AES-256)</w:t>
      </w:r>
    </w:p>
    <w:p>
      <w:pPr>
        <w:pStyle w:val="ListParagraph"/>
        <w:numPr>
          <w:ilvl w:val="0"/>
          <w:numId w:val="2"/>
        </w:numPr>
      </w:pPr>
      <w:r>
        <w:t xml:space="preserve">Authentification forte avec tokens JWT (JSON Web Tokens)</w:t>
      </w:r>
    </w:p>
    <w:p>
      <w:pPr>
        <w:pStyle w:val="ListParagraph"/>
        <w:numPr>
          <w:ilvl w:val="0"/>
          <w:numId w:val="2"/>
        </w:numPr>
      </w:pPr>
      <w:r>
        <w:t xml:space="preserve">Autorisation granulaire basée sur les rôles (RBAC - Role-Based Access Control)</w:t>
      </w:r>
    </w:p>
    <w:p>
      <w:pPr>
        <w:pStyle w:val="ListParagraph"/>
        <w:numPr>
          <w:ilvl w:val="0"/>
          <w:numId w:val="2"/>
        </w:numPr>
      </w:pPr>
      <w:r>
        <w:t xml:space="preserve">Protection contre les attaques courantes (SQL injection, XSS, CSRF)</w:t>
      </w:r>
    </w:p>
    <w:p>
      <w:pPr>
        <w:pStyle w:val="ListParagraph"/>
        <w:numPr>
          <w:ilvl w:val="0"/>
          <w:numId w:val="2"/>
        </w:numPr>
      </w:pPr>
      <w:r>
        <w:t xml:space="preserve">Journalisation complète (logs) des actions sensibles</w:t>
      </w:r>
    </w:p>
    <w:p>
      <w:pPr>
        <w:pStyle w:val="ListParagraph"/>
        <w:numPr>
          <w:ilvl w:val="0"/>
          <w:numId w:val="2"/>
        </w:numPr>
      </w:pPr>
      <w:r>
        <w:t xml:space="preserve">Sauvegardes automatiques quotidiennes avec rétention 30 jours minimum</w:t>
      </w:r>
    </w:p>
    <w:p>
      <w:pPr>
        <w:pStyle w:val="ListParagraph"/>
        <w:numPr>
          <w:ilvl w:val="0"/>
          <w:numId w:val="2"/>
        </w:numPr>
      </w:pPr>
      <w:r>
        <w:t xml:space="preserve">Plan de reprise d'activité (Disaster Recovery)</w:t>
      </w:r>
    </w:p>
    <w:p>
      <w:pPr>
        <w:pStyle w:val="ListParagraph"/>
        <w:numPr>
          <w:ilvl w:val="0"/>
          <w:numId w:val="2"/>
        </w:numPr>
        <w:spacing w:after="240"/>
      </w:pPr>
      <w:r>
        <w:t xml:space="preserve">Conformité RGPD pour protection des données personnelles</w:t>
      </w:r>
    </w:p>
    <w:p>
      <w:pPr>
        <w:pStyle w:val="Heading2"/>
      </w:pPr>
      <w:r>
        <w:t xml:space="preserve">3.3. Performance et Disponibilité</w:t>
      </w:r>
    </w:p>
    <w:p>
      <w:pPr>
        <w:pStyle w:val="ListParagraph"/>
        <w:numPr>
          <w:ilvl w:val="0"/>
          <w:numId w:val="2"/>
        </w:numPr>
      </w:pPr>
      <w:r>
        <w:t xml:space="preserve">Temps de réponse API &lt; 500 ms pour 95% des requêtes</w:t>
      </w:r>
    </w:p>
    <w:p>
      <w:pPr>
        <w:pStyle w:val="ListParagraph"/>
        <w:numPr>
          <w:ilvl w:val="0"/>
          <w:numId w:val="2"/>
        </w:numPr>
      </w:pPr>
      <w:r>
        <w:t xml:space="preserve">Disponibilité du système ≥ 99.5% (moins de 3.65 heures d'indisponibilité par mois)</w:t>
      </w:r>
    </w:p>
    <w:p>
      <w:pPr>
        <w:pStyle w:val="ListParagraph"/>
        <w:numPr>
          <w:ilvl w:val="0"/>
          <w:numId w:val="2"/>
        </w:numPr>
      </w:pPr>
      <w:r>
        <w:t xml:space="preserve">Support de charge : minimum 500 utilisateurs simultanés</w:t>
      </w:r>
    </w:p>
    <w:p>
      <w:pPr>
        <w:pStyle w:val="ListParagraph"/>
        <w:numPr>
          <w:ilvl w:val="0"/>
          <w:numId w:val="2"/>
        </w:numPr>
      </w:pPr>
      <w:r>
        <w:t xml:space="preserve">Mise en cache intelligente pour réduire charge serveur</w:t>
      </w:r>
    </w:p>
    <w:p>
      <w:pPr>
        <w:pStyle w:val="ListParagraph"/>
        <w:numPr>
          <w:ilvl w:val="0"/>
          <w:numId w:val="2"/>
        </w:numPr>
        <w:spacing w:after="240"/>
      </w:pPr>
      <w:r>
        <w:t xml:space="preserve">Optimisation de la géolocalisation pour réduire consommation batterie mobile</w:t>
      </w:r>
    </w:p>
    <w:p>
      <w:pPr>
        <w:pStyle w:val="Heading2"/>
      </w:pPr>
      <w:r>
        <w:t xml:space="preserve">3.4. Intégrations Externes</w:t>
      </w:r>
    </w:p>
    <w:p>
      <w:pPr>
        <w:pStyle w:val="ListParagraph"/>
        <w:numPr>
          <w:ilvl w:val="0"/>
          <w:numId w:val="2"/>
        </w:numPr>
      </w:pPr>
      <w:r>
        <w:rPr>
          <w:b/>
          <w:bCs/>
        </w:rPr>
        <w:t xml:space="preserve">API de cartographie et navigation : </w:t>
      </w:r>
      <w:r>
        <w:t xml:space="preserve">Google Maps Platform, Mapbox, ou HERE Maps</w:t>
      </w:r>
    </w:p>
    <w:p>
      <w:pPr>
        <w:pStyle w:val="ListParagraph"/>
        <w:numPr>
          <w:ilvl w:val="0"/>
          <w:numId w:val="2"/>
        </w:numPr>
      </w:pPr>
      <w:r>
        <w:rPr>
          <w:b/>
          <w:bCs/>
        </w:rPr>
        <w:t xml:space="preserve">Service de notifications : </w:t>
      </w:r>
      <w:r>
        <w:t xml:space="preserve">Firebase Cloud Messaging (FCM) pour push notifications mobiles</w:t>
      </w:r>
    </w:p>
    <w:p>
      <w:pPr>
        <w:pStyle w:val="ListParagraph"/>
        <w:numPr>
          <w:ilvl w:val="0"/>
          <w:numId w:val="2"/>
        </w:numPr>
      </w:pPr>
      <w:r>
        <w:rPr>
          <w:b/>
          <w:bCs/>
        </w:rPr>
        <w:t xml:space="preserve">Envoi d'emails transactionnels : </w:t>
      </w:r>
      <w:r>
        <w:t xml:space="preserve">SendGrid, Amazon SES, ou Mailgun</w:t>
      </w:r>
    </w:p>
    <w:p>
      <w:pPr>
        <w:pStyle w:val="ListParagraph"/>
        <w:numPr>
          <w:ilvl w:val="0"/>
          <w:numId w:val="2"/>
        </w:numPr>
      </w:pPr>
      <w:r>
        <w:rPr>
          <w:b/>
          <w:bCs/>
        </w:rPr>
        <w:t xml:space="preserve">Envoi de SMS : </w:t>
      </w:r>
      <w:r>
        <w:t xml:space="preserve">Twilio, Nexmo, ou équivalent local</w:t>
      </w:r>
    </w:p>
    <w:p>
      <w:pPr>
        <w:pStyle w:val="ListParagraph"/>
        <w:numPr>
          <w:ilvl w:val="0"/>
          <w:numId w:val="2"/>
        </w:numPr>
        <w:spacing w:after="240"/>
      </w:pPr>
      <w:r>
        <w:rPr>
          <w:b/>
          <w:bCs/>
        </w:rPr>
        <w:t xml:space="preserve">Génération de documents PDF : </w:t>
      </w:r>
      <w:r>
        <w:t xml:space="preserve">Bibliothèques comme PDFKit, ReportLab, ou services cloud</w:t>
      </w:r>
    </w:p>
    <w:p>
      <w:r>
        <w:br w:type="page"/>
      </w:r>
    </w:p>
    <w:p>
      <w:pPr>
        <w:pStyle w:val="Heading1"/>
      </w:pPr>
      <w:r>
        <w:t xml:space="preserve">4. EXIGENCES NON-FONCTIONNELLES</w:t>
      </w:r>
    </w:p>
    <w:p>
      <w:pPr>
        <w:pStyle w:val="Heading2"/>
      </w:pPr>
      <w:r>
        <w:t xml:space="preserve">4.1. Ergonomie et Expérience Utilisateur</w:t>
      </w:r>
    </w:p>
    <w:p>
      <w:pPr>
        <w:pStyle w:val="ListParagraph"/>
        <w:numPr>
          <w:ilvl w:val="0"/>
          <w:numId w:val="2"/>
        </w:numPr>
      </w:pPr>
      <w:r>
        <w:t xml:space="preserve">Interface utilisateur intuitive ne nécessitant pas de formation extensive</w:t>
      </w:r>
    </w:p>
    <w:p>
      <w:pPr>
        <w:pStyle w:val="ListParagraph"/>
        <w:numPr>
          <w:ilvl w:val="0"/>
          <w:numId w:val="2"/>
        </w:numPr>
      </w:pPr>
      <w:r>
        <w:t xml:space="preserve">Design moderne et professionnel (Material Design ou équivalent)</w:t>
      </w:r>
    </w:p>
    <w:p>
      <w:pPr>
        <w:pStyle w:val="ListParagraph"/>
        <w:numPr>
          <w:ilvl w:val="0"/>
          <w:numId w:val="2"/>
        </w:numPr>
      </w:pPr>
      <w:r>
        <w:t xml:space="preserve">Accessibilité conforme aux standards WCAG 2.1 niveau AA</w:t>
      </w:r>
    </w:p>
    <w:p>
      <w:pPr>
        <w:pStyle w:val="ListParagraph"/>
        <w:numPr>
          <w:ilvl w:val="0"/>
          <w:numId w:val="2"/>
        </w:numPr>
      </w:pPr>
      <w:r>
        <w:t xml:space="preserve">Feedback visuel clair pour chaque action (messages de succès, erreurs, chargement)</w:t>
      </w:r>
    </w:p>
    <w:p>
      <w:pPr>
        <w:pStyle w:val="ListParagraph"/>
        <w:numPr>
          <w:ilvl w:val="0"/>
          <w:numId w:val="2"/>
        </w:numPr>
        <w:spacing w:after="240"/>
      </w:pPr>
      <w:r>
        <w:t xml:space="preserve">Version mobile de l'interface web responsive pour consultation sur tablettes</w:t>
      </w:r>
    </w:p>
    <w:p>
      <w:pPr>
        <w:pStyle w:val="Heading2"/>
      </w:pPr>
      <w:r>
        <w:t xml:space="preserve">4.2. Multilinguisme</w:t>
      </w:r>
    </w:p>
    <w:p>
      <w:pPr>
        <w:pStyle w:val="ListParagraph"/>
        <w:numPr>
          <w:ilvl w:val="0"/>
          <w:numId w:val="2"/>
        </w:numPr>
      </w:pPr>
      <w:r>
        <w:t xml:space="preserve">Support du français (langue principale)</w:t>
      </w:r>
    </w:p>
    <w:p>
      <w:pPr>
        <w:pStyle w:val="ListParagraph"/>
        <w:numPr>
          <w:ilvl w:val="0"/>
          <w:numId w:val="2"/>
        </w:numPr>
        <w:spacing w:after="240"/>
      </w:pPr>
      <w:r>
        <w:t xml:space="preserve">Infrastructure permettant l'ajout futur d'autres langues (anglais, par exemple)</w:t>
      </w:r>
    </w:p>
    <w:p>
      <w:pPr>
        <w:pStyle w:val="Heading2"/>
      </w:pPr>
      <w:r>
        <w:t xml:space="preserve">4.3. Documentation</w:t>
      </w:r>
    </w:p>
    <w:p>
      <w:pPr>
        <w:pStyle w:val="ListParagraph"/>
        <w:numPr>
          <w:ilvl w:val="0"/>
          <w:numId w:val="2"/>
        </w:numPr>
      </w:pPr>
      <w:r>
        <w:t xml:space="preserve">Documentation technique complète (architecture, API, base de données)</w:t>
      </w:r>
    </w:p>
    <w:p>
      <w:pPr>
        <w:pStyle w:val="ListParagraph"/>
        <w:numPr>
          <w:ilvl w:val="0"/>
          <w:numId w:val="2"/>
        </w:numPr>
      </w:pPr>
      <w:r>
        <w:t xml:space="preserve">Manuel utilisateur détaillé pour chaque rôle (format PDF et aide en ligne)</w:t>
      </w:r>
    </w:p>
    <w:p>
      <w:pPr>
        <w:pStyle w:val="ListParagraph"/>
        <w:numPr>
          <w:ilvl w:val="0"/>
          <w:numId w:val="2"/>
        </w:numPr>
      </w:pPr>
      <w:r>
        <w:t xml:space="preserve">Vidéos tutorielles pour fonctionnalités clés</w:t>
      </w:r>
    </w:p>
    <w:p>
      <w:pPr>
        <w:pStyle w:val="ListParagraph"/>
        <w:numPr>
          <w:ilvl w:val="0"/>
          <w:numId w:val="2"/>
        </w:numPr>
        <w:spacing w:after="240"/>
      </w:pPr>
      <w:r>
        <w:t xml:space="preserve">FAQ intégrée dans l'application</w:t>
      </w:r>
    </w:p>
    <w:p>
      <w:pPr>
        <w:pStyle w:val="Heading2"/>
      </w:pPr>
      <w:r>
        <w:t xml:space="preserve">4.4. Formation</w:t>
      </w:r>
    </w:p>
    <w:p>
      <w:pPr>
        <w:pStyle w:val="ListParagraph"/>
        <w:numPr>
          <w:ilvl w:val="0"/>
          <w:numId w:val="2"/>
        </w:numPr>
      </w:pPr>
      <w:r>
        <w:t xml:space="preserve">Formation des utilisateurs clés (administrateurs, dispatchers, agents commerciaux)</w:t>
      </w:r>
    </w:p>
    <w:p>
      <w:pPr>
        <w:pStyle w:val="ListParagraph"/>
        <w:numPr>
          <w:ilvl w:val="0"/>
          <w:numId w:val="2"/>
        </w:numPr>
      </w:pPr>
      <w:r>
        <w:t xml:space="preserve">Formation des chauffeurs/transporteurs à l'utilisation de l'application mobile</w:t>
      </w:r>
    </w:p>
    <w:p>
      <w:pPr>
        <w:pStyle w:val="ListParagraph"/>
        <w:numPr>
          <w:ilvl w:val="0"/>
          <w:numId w:val="2"/>
        </w:numPr>
        <w:spacing w:after="240"/>
      </w:pPr>
      <w:r>
        <w:t xml:space="preserve">Supports de formation remis (présentations, guides rapides)</w:t>
      </w:r>
    </w:p>
    <w:p>
      <w:pPr>
        <w:pStyle w:val="Heading2"/>
      </w:pPr>
      <w:r>
        <w:t xml:space="preserve">4.5. Maintenance et Support</w:t>
      </w:r>
    </w:p>
    <w:p>
      <w:pPr>
        <w:pStyle w:val="ListParagraph"/>
        <w:numPr>
          <w:ilvl w:val="0"/>
          <w:numId w:val="2"/>
        </w:numPr>
      </w:pPr>
      <w:r>
        <w:t xml:space="preserve">Garantie et maintenance corrective pendant 12 mois minimum après mise en production</w:t>
      </w:r>
    </w:p>
    <w:p>
      <w:pPr>
        <w:pStyle w:val="ListParagraph"/>
        <w:numPr>
          <w:ilvl w:val="0"/>
          <w:numId w:val="2"/>
        </w:numPr>
      </w:pPr>
      <w:r>
        <w:t xml:space="preserve">Hotline support technique (email et téléphone) pendant heures ouvrables</w:t>
      </w:r>
    </w:p>
    <w:p>
      <w:pPr>
        <w:pStyle w:val="ListParagraph"/>
        <w:numPr>
          <w:ilvl w:val="0"/>
          <w:numId w:val="2"/>
        </w:numPr>
      </w:pPr>
      <w:r>
        <w:t xml:space="preserve">SLA (Service Level Agreement) défini pour résolution des incidents :</w:t>
      </w:r>
    </w:p>
    <w:p>
      <w:pPr>
        <w:pStyle w:val="ListParagraph"/>
        <w:numPr>
          <w:ilvl w:val="1"/>
          <w:numId w:val="2"/>
        </w:numPr>
      </w:pPr>
      <w:r>
        <w:t xml:space="preserve">Critique (système inaccessible) : résolution sous 4 heures</w:t>
      </w:r>
    </w:p>
    <w:p>
      <w:pPr>
        <w:pStyle w:val="ListParagraph"/>
        <w:numPr>
          <w:ilvl w:val="1"/>
          <w:numId w:val="2"/>
        </w:numPr>
      </w:pPr>
      <w:r>
        <w:t xml:space="preserve">Majeur (fonctionnalité clé indisponible) : résolution sous 24 heures</w:t>
      </w:r>
    </w:p>
    <w:p>
      <w:pPr>
        <w:pStyle w:val="ListParagraph"/>
        <w:numPr>
          <w:ilvl w:val="1"/>
          <w:numId w:val="2"/>
        </w:numPr>
        <w:spacing w:after="240"/>
      </w:pPr>
      <w:r>
        <w:t xml:space="preserve">Mineur (bug non bloquant) : résolution sous 5 jours ouvrables</w:t>
      </w:r>
    </w:p>
    <w:p>
      <w:r>
        <w:br w:type="page"/>
      </w:r>
    </w:p>
    <w:p>
      <w:pPr>
        <w:pStyle w:val="Heading1"/>
      </w:pPr>
      <w:r>
        <w:t xml:space="preserve">5. LIVRABLES ATTENDUS</w:t>
      </w:r>
    </w:p>
    <w:p>
      <w:pPr>
        <w:pStyle w:val="Heading2"/>
      </w:pPr>
      <w:r>
        <w:t xml:space="preserve">5.1. Logiciel</w:t>
      </w:r>
    </w:p>
    <w:p>
      <w:pPr>
        <w:pStyle w:val="ListParagraph"/>
        <w:numPr>
          <w:ilvl w:val="0"/>
          <w:numId w:val="2"/>
        </w:numPr>
      </w:pPr>
      <w:r>
        <w:t xml:space="preserve">Plateforme web complète déployée sur environnement de production</w:t>
      </w:r>
    </w:p>
    <w:p>
      <w:pPr>
        <w:pStyle w:val="ListParagraph"/>
        <w:numPr>
          <w:ilvl w:val="0"/>
          <w:numId w:val="2"/>
        </w:numPr>
      </w:pPr>
      <w:r>
        <w:t xml:space="preserve">Application mobile pour Android (Google Play Store)</w:t>
      </w:r>
    </w:p>
    <w:p>
      <w:pPr>
        <w:pStyle w:val="ListParagraph"/>
        <w:numPr>
          <w:ilvl w:val="0"/>
          <w:numId w:val="2"/>
        </w:numPr>
      </w:pPr>
      <w:r>
        <w:t xml:space="preserve">Application mobile pour iOS (Apple App Store)</w:t>
      </w:r>
    </w:p>
    <w:p>
      <w:pPr>
        <w:pStyle w:val="ListParagraph"/>
        <w:numPr>
          <w:ilvl w:val="0"/>
          <w:numId w:val="2"/>
        </w:numPr>
        <w:spacing w:after="240"/>
      </w:pPr>
      <w:r>
        <w:t xml:space="preserve">Code source complet avec documentation inline</w:t>
      </w:r>
    </w:p>
    <w:p>
      <w:pPr>
        <w:pStyle w:val="Heading2"/>
      </w:pPr>
      <w:r>
        <w:t xml:space="preserve">5.2. Documentation</w:t>
      </w:r>
    </w:p>
    <w:p>
      <w:pPr>
        <w:pStyle w:val="ListParagraph"/>
        <w:numPr>
          <w:ilvl w:val="0"/>
          <w:numId w:val="2"/>
        </w:numPr>
      </w:pPr>
      <w:r>
        <w:t xml:space="preserve">Dossier d'Architecture Technique (DAT)</w:t>
      </w:r>
    </w:p>
    <w:p>
      <w:pPr>
        <w:pStyle w:val="ListParagraph"/>
        <w:numPr>
          <w:ilvl w:val="0"/>
          <w:numId w:val="2"/>
        </w:numPr>
      </w:pPr>
      <w:r>
        <w:t xml:space="preserve">Spécifications Techniques Détaillées (STD)</w:t>
      </w:r>
    </w:p>
    <w:p>
      <w:pPr>
        <w:pStyle w:val="ListParagraph"/>
        <w:numPr>
          <w:ilvl w:val="0"/>
          <w:numId w:val="2"/>
        </w:numPr>
      </w:pPr>
      <w:r>
        <w:t xml:space="preserve">Manuel d'Administration Système</w:t>
      </w:r>
    </w:p>
    <w:p>
      <w:pPr>
        <w:pStyle w:val="ListParagraph"/>
        <w:numPr>
          <w:ilvl w:val="0"/>
          <w:numId w:val="2"/>
        </w:numPr>
      </w:pPr>
      <w:r>
        <w:t xml:space="preserve">Manuel Utilisateur par rôle</w:t>
      </w:r>
    </w:p>
    <w:p>
      <w:pPr>
        <w:pStyle w:val="ListParagraph"/>
        <w:numPr>
          <w:ilvl w:val="0"/>
          <w:numId w:val="2"/>
        </w:numPr>
      </w:pPr>
      <w:r>
        <w:t xml:space="preserve">Documentation API (format OpenAPI/Swagger)</w:t>
      </w:r>
    </w:p>
    <w:p>
      <w:pPr>
        <w:pStyle w:val="ListParagraph"/>
        <w:numPr>
          <w:ilvl w:val="0"/>
          <w:numId w:val="2"/>
        </w:numPr>
        <w:spacing w:after="240"/>
      </w:pPr>
      <w:r>
        <w:t xml:space="preserve">Guide d'Installation et de Déploiement</w:t>
      </w:r>
    </w:p>
    <w:p>
      <w:pPr>
        <w:pStyle w:val="Heading2"/>
      </w:pPr>
      <w:r>
        <w:t xml:space="preserve">5.3. Tests</w:t>
      </w:r>
    </w:p>
    <w:p>
      <w:pPr>
        <w:pStyle w:val="ListParagraph"/>
        <w:numPr>
          <w:ilvl w:val="0"/>
          <w:numId w:val="2"/>
        </w:numPr>
      </w:pPr>
      <w:r>
        <w:t xml:space="preserve">Rapport de tests unitaires</w:t>
      </w:r>
    </w:p>
    <w:p>
      <w:pPr>
        <w:pStyle w:val="ListParagraph"/>
        <w:numPr>
          <w:ilvl w:val="0"/>
          <w:numId w:val="2"/>
        </w:numPr>
      </w:pPr>
      <w:r>
        <w:t xml:space="preserve">Rapport de tests d'intégration</w:t>
      </w:r>
    </w:p>
    <w:p>
      <w:pPr>
        <w:pStyle w:val="ListParagraph"/>
        <w:numPr>
          <w:ilvl w:val="0"/>
          <w:numId w:val="2"/>
        </w:numPr>
      </w:pPr>
      <w:r>
        <w:t xml:space="preserve">Rapport de tests de performance</w:t>
      </w:r>
    </w:p>
    <w:p>
      <w:pPr>
        <w:pStyle w:val="ListParagraph"/>
        <w:numPr>
          <w:ilvl w:val="0"/>
          <w:numId w:val="2"/>
        </w:numPr>
        <w:spacing w:after="240"/>
      </w:pPr>
      <w:r>
        <w:t xml:space="preserve">Procès-verbaux de recette (PV de validation utilisateur)</w:t>
      </w:r>
    </w:p>
    <w:p>
      <w:r>
        <w:br w:type="page"/>
      </w:r>
    </w:p>
    <w:p>
      <w:pPr>
        <w:pStyle w:val="Heading1"/>
      </w:pPr>
      <w:r>
        <w:t xml:space="preserve">6. PLANNING ET JALONS DU PROJET</w:t>
      </w:r>
    </w:p>
    <w:p>
      <w:pPr>
        <w:spacing w:after="240"/>
      </w:pPr>
      <w:r>
        <w:t xml:space="preserve">Le projet sera organisé en phases successives avec des jalons de validation à chaque étape.</w:t>
      </w:r>
    </w:p>
    <w:p>
      <w:pPr>
        <w:pStyle w:val="Heading2"/>
      </w:pPr>
      <w:r>
        <w:t xml:space="preserve">6.1. Phase 1 : Cadrage et Conception (Semaines 1-4)</w:t>
      </w:r>
    </w:p>
    <w:p>
      <w:pPr>
        <w:pStyle w:val="ListParagraph"/>
        <w:numPr>
          <w:ilvl w:val="0"/>
          <w:numId w:val="2"/>
        </w:numPr>
      </w:pPr>
      <w:r>
        <w:t xml:space="preserve">Ateliers de cadrage avec les équipes métier</w:t>
      </w:r>
    </w:p>
    <w:p>
      <w:pPr>
        <w:pStyle w:val="ListParagraph"/>
        <w:numPr>
          <w:ilvl w:val="0"/>
          <w:numId w:val="2"/>
        </w:numPr>
      </w:pPr>
      <w:r>
        <w:t xml:space="preserve">Validation du cahier des charges détaillé</w:t>
      </w:r>
    </w:p>
    <w:p>
      <w:pPr>
        <w:pStyle w:val="ListParagraph"/>
        <w:numPr>
          <w:ilvl w:val="0"/>
          <w:numId w:val="2"/>
        </w:numPr>
      </w:pPr>
      <w:r>
        <w:t xml:space="preserve">Conception de l'architecture technique</w:t>
      </w:r>
    </w:p>
    <w:p>
      <w:pPr>
        <w:pStyle w:val="ListParagraph"/>
        <w:numPr>
          <w:ilvl w:val="0"/>
          <w:numId w:val="2"/>
        </w:numPr>
      </w:pPr>
      <w:r>
        <w:t xml:space="preserve">Création des maquettes d'interface (wireframes et prototypes)</w:t>
      </w:r>
    </w:p>
    <w:p>
      <w:pPr>
        <w:pStyle w:val="ListParagraph"/>
        <w:numPr>
          <w:ilvl w:val="0"/>
          <w:numId w:val="2"/>
        </w:numPr>
        <w:spacing w:after="240"/>
      </w:pPr>
      <w:r>
        <w:rPr>
          <w:b/>
          <w:bCs/>
        </w:rPr>
        <w:t xml:space="preserve">Livrable : </w:t>
      </w:r>
      <w:r>
        <w:t xml:space="preserve">Dossier de conception validé</w:t>
      </w:r>
    </w:p>
    <w:p>
      <w:pPr>
        <w:pStyle w:val="Heading2"/>
      </w:pPr>
      <w:r>
        <w:t xml:space="preserve">6.2. Phase 2 : Développement du Socle (Semaines 5-10)</w:t>
      </w:r>
    </w:p>
    <w:p>
      <w:pPr>
        <w:pStyle w:val="ListParagraph"/>
        <w:numPr>
          <w:ilvl w:val="0"/>
          <w:numId w:val="2"/>
        </w:numPr>
      </w:pPr>
      <w:r>
        <w:t xml:space="preserve">Mise en place de l'infrastructure cloud</w:t>
      </w:r>
    </w:p>
    <w:p>
      <w:pPr>
        <w:pStyle w:val="ListParagraph"/>
        <w:numPr>
          <w:ilvl w:val="0"/>
          <w:numId w:val="2"/>
        </w:numPr>
      </w:pPr>
      <w:r>
        <w:t xml:space="preserve">Développement des modules d'authentification et gestion des utilisateurs</w:t>
      </w:r>
    </w:p>
    <w:p>
      <w:pPr>
        <w:pStyle w:val="ListParagraph"/>
        <w:numPr>
          <w:ilvl w:val="0"/>
          <w:numId w:val="2"/>
        </w:numPr>
      </w:pPr>
      <w:r>
        <w:t xml:space="preserve">Développement du module de gestion des commandes</w:t>
      </w:r>
    </w:p>
    <w:p>
      <w:pPr>
        <w:pStyle w:val="ListParagraph"/>
        <w:numPr>
          <w:ilvl w:val="0"/>
          <w:numId w:val="2"/>
        </w:numPr>
      </w:pPr>
      <w:r>
        <w:t xml:space="preserve">Développement du module de gestion des stocks</w:t>
      </w:r>
    </w:p>
    <w:p>
      <w:pPr>
        <w:pStyle w:val="ListParagraph"/>
        <w:numPr>
          <w:ilvl w:val="0"/>
          <w:numId w:val="2"/>
        </w:numPr>
        <w:spacing w:after="240"/>
      </w:pPr>
      <w:r>
        <w:rPr>
          <w:b/>
          <w:bCs/>
        </w:rPr>
        <w:t xml:space="preserve">Livrable : </w:t>
      </w:r>
      <w:r>
        <w:t xml:space="preserve">Version alpha avec fonctionnalités de base</w:t>
      </w:r>
    </w:p>
    <w:p>
      <w:pPr>
        <w:pStyle w:val="Heading2"/>
      </w:pPr>
      <w:r>
        <w:t xml:space="preserve">6.3. Phase 3 : Développement du Dispatching (Semaines 11-16)</w:t>
      </w:r>
    </w:p>
    <w:p>
      <w:pPr>
        <w:pStyle w:val="ListParagraph"/>
        <w:numPr>
          <w:ilvl w:val="0"/>
          <w:numId w:val="2"/>
        </w:numPr>
      </w:pPr>
      <w:r>
        <w:t xml:space="preserve">Développement de l'algorithme d'optimisation du dispatching</w:t>
      </w:r>
    </w:p>
    <w:p>
      <w:pPr>
        <w:pStyle w:val="ListParagraph"/>
        <w:numPr>
          <w:ilvl w:val="0"/>
          <w:numId w:val="2"/>
        </w:numPr>
      </w:pPr>
      <w:r>
        <w:t xml:space="preserve">Intégration des API de cartographie et navigation</w:t>
      </w:r>
    </w:p>
    <w:p>
      <w:pPr>
        <w:pStyle w:val="ListParagraph"/>
        <w:numPr>
          <w:ilvl w:val="0"/>
          <w:numId w:val="2"/>
        </w:numPr>
      </w:pPr>
      <w:r>
        <w:t xml:space="preserve">Développement du module de suivi GPS en temps réel</w:t>
      </w:r>
    </w:p>
    <w:p>
      <w:pPr>
        <w:pStyle w:val="ListParagraph"/>
        <w:numPr>
          <w:ilvl w:val="0"/>
          <w:numId w:val="2"/>
        </w:numPr>
        <w:spacing w:after="240"/>
      </w:pPr>
      <w:r>
        <w:rPr>
          <w:b/>
          <w:bCs/>
        </w:rPr>
        <w:t xml:space="preserve">Livrable : </w:t>
      </w:r>
      <w:r>
        <w:t xml:space="preserve">Version beta avec dispatching opérationnel</w:t>
      </w:r>
    </w:p>
    <w:p>
      <w:pPr>
        <w:pStyle w:val="Heading2"/>
      </w:pPr>
      <w:r>
        <w:t xml:space="preserve">6.4. Phase 4 : Développement Application Mobile (Semaines 12-18)</w:t>
      </w:r>
    </w:p>
    <w:p>
      <w:pPr>
        <w:spacing w:after="120"/>
      </w:pPr>
      <w:r>
        <w:t xml:space="preserve">(En parallèle de Phase 3)</w:t>
      </w:r>
    </w:p>
    <w:p>
      <w:pPr>
        <w:pStyle w:val="ListParagraph"/>
        <w:numPr>
          <w:ilvl w:val="0"/>
          <w:numId w:val="2"/>
        </w:numPr>
      </w:pPr>
      <w:r>
        <w:t xml:space="preserve">Développement de l'application mobile Android et iOS</w:t>
      </w:r>
    </w:p>
    <w:p>
      <w:pPr>
        <w:pStyle w:val="ListParagraph"/>
        <w:numPr>
          <w:ilvl w:val="0"/>
          <w:numId w:val="2"/>
        </w:numPr>
      </w:pPr>
      <w:r>
        <w:t xml:space="preserve">Intégration GPS et navigation</w:t>
      </w:r>
    </w:p>
    <w:p>
      <w:pPr>
        <w:pStyle w:val="ListParagraph"/>
        <w:numPr>
          <w:ilvl w:val="0"/>
          <w:numId w:val="2"/>
        </w:numPr>
      </w:pPr>
      <w:r>
        <w:t xml:space="preserve">Système de notifications push</w:t>
      </w:r>
    </w:p>
    <w:p>
      <w:pPr>
        <w:pStyle w:val="ListParagraph"/>
        <w:numPr>
          <w:ilvl w:val="0"/>
          <w:numId w:val="2"/>
        </w:numPr>
      </w:pPr>
      <w:r>
        <w:t xml:space="preserve">Module de signature électronique</w:t>
      </w:r>
    </w:p>
    <w:p>
      <w:pPr>
        <w:pStyle w:val="ListParagraph"/>
        <w:numPr>
          <w:ilvl w:val="0"/>
          <w:numId w:val="2"/>
        </w:numPr>
        <w:spacing w:after="240"/>
      </w:pPr>
      <w:r>
        <w:rPr>
          <w:b/>
          <w:bCs/>
        </w:rPr>
        <w:t xml:space="preserve">Livrable : </w:t>
      </w:r>
      <w:r>
        <w:t xml:space="preserve">Application mobile version beta</w:t>
      </w:r>
    </w:p>
    <w:p>
      <w:pPr>
        <w:pStyle w:val="Heading2"/>
      </w:pPr>
      <w:r>
        <w:t xml:space="preserve">6.5. Phase 5 : Reporting et Finalisation (Semaines 19-22)</w:t>
      </w:r>
    </w:p>
    <w:p>
      <w:pPr>
        <w:pStyle w:val="ListParagraph"/>
        <w:numPr>
          <w:ilvl w:val="0"/>
          <w:numId w:val="2"/>
        </w:numPr>
      </w:pPr>
      <w:r>
        <w:t xml:space="preserve">Développement des modules de reporting et analytics</w:t>
      </w:r>
    </w:p>
    <w:p>
      <w:pPr>
        <w:pStyle w:val="ListParagraph"/>
        <w:numPr>
          <w:ilvl w:val="0"/>
          <w:numId w:val="2"/>
        </w:numPr>
      </w:pPr>
      <w:r>
        <w:t xml:space="preserve">Génération automatique des documents (bons de livraison, factures)</w:t>
      </w:r>
    </w:p>
    <w:p>
      <w:pPr>
        <w:pStyle w:val="ListParagraph"/>
        <w:numPr>
          <w:ilvl w:val="0"/>
          <w:numId w:val="2"/>
        </w:numPr>
      </w:pPr>
      <w:r>
        <w:t xml:space="preserve">Optimisations de performance</w:t>
      </w:r>
    </w:p>
    <w:p>
      <w:pPr>
        <w:pStyle w:val="ListParagraph"/>
        <w:numPr>
          <w:ilvl w:val="0"/>
          <w:numId w:val="2"/>
        </w:numPr>
        <w:spacing w:after="240"/>
      </w:pPr>
      <w:r>
        <w:rPr>
          <w:b/>
          <w:bCs/>
        </w:rPr>
        <w:t xml:space="preserve">Livrable : </w:t>
      </w:r>
      <w:r>
        <w:t xml:space="preserve">Version release candidate</w:t>
      </w:r>
    </w:p>
    <w:p>
      <w:pPr>
        <w:pStyle w:val="Heading2"/>
      </w:pPr>
      <w:r>
        <w:t xml:space="preserve">6.6. Phase 6 : Tests et Recette (Semaines 23-26)</w:t>
      </w:r>
    </w:p>
    <w:p>
      <w:pPr>
        <w:pStyle w:val="ListParagraph"/>
        <w:numPr>
          <w:ilvl w:val="0"/>
          <w:numId w:val="2"/>
        </w:numPr>
      </w:pPr>
      <w:r>
        <w:t xml:space="preserve">Tests d'intégration complets</w:t>
      </w:r>
    </w:p>
    <w:p>
      <w:pPr>
        <w:pStyle w:val="ListParagraph"/>
        <w:numPr>
          <w:ilvl w:val="0"/>
          <w:numId w:val="2"/>
        </w:numPr>
      </w:pPr>
      <w:r>
        <w:t xml:space="preserve">Tests de charge et de performance</w:t>
      </w:r>
    </w:p>
    <w:p>
      <w:pPr>
        <w:pStyle w:val="ListParagraph"/>
        <w:numPr>
          <w:ilvl w:val="0"/>
          <w:numId w:val="2"/>
        </w:numPr>
      </w:pPr>
      <w:r>
        <w:t xml:space="preserve">Tests de sécurité et audit</w:t>
      </w:r>
    </w:p>
    <w:p>
      <w:pPr>
        <w:pStyle w:val="ListParagraph"/>
        <w:numPr>
          <w:ilvl w:val="0"/>
          <w:numId w:val="2"/>
        </w:numPr>
      </w:pPr>
      <w:r>
        <w:t xml:space="preserve">Tests utilisateurs (UAT - User Acceptance Testing)</w:t>
      </w:r>
    </w:p>
    <w:p>
      <w:pPr>
        <w:pStyle w:val="ListParagraph"/>
        <w:numPr>
          <w:ilvl w:val="0"/>
          <w:numId w:val="2"/>
        </w:numPr>
      </w:pPr>
      <w:r>
        <w:t xml:space="preserve">Corrections des bugs identifiés</w:t>
      </w:r>
    </w:p>
    <w:p>
      <w:pPr>
        <w:pStyle w:val="ListParagraph"/>
        <w:numPr>
          <w:ilvl w:val="0"/>
          <w:numId w:val="2"/>
        </w:numPr>
        <w:spacing w:after="240"/>
      </w:pPr>
      <w:r>
        <w:rPr>
          <w:b/>
          <w:bCs/>
        </w:rPr>
        <w:t xml:space="preserve">Livrable : </w:t>
      </w:r>
      <w:r>
        <w:t xml:space="preserve">Rapports de tests et PV de recette</w:t>
      </w:r>
    </w:p>
    <w:p>
      <w:pPr>
        <w:pStyle w:val="Heading2"/>
      </w:pPr>
      <w:r>
        <w:t xml:space="preserve">6.7. Phase 7 : Formation et Déploiement (Semaines 27-28)</w:t>
      </w:r>
    </w:p>
    <w:p>
      <w:pPr>
        <w:pStyle w:val="ListParagraph"/>
        <w:numPr>
          <w:ilvl w:val="0"/>
          <w:numId w:val="2"/>
        </w:numPr>
      </w:pPr>
      <w:r>
        <w:t xml:space="preserve">Formation des utilisateurs internes</w:t>
      </w:r>
    </w:p>
    <w:p>
      <w:pPr>
        <w:pStyle w:val="ListParagraph"/>
        <w:numPr>
          <w:ilvl w:val="0"/>
          <w:numId w:val="2"/>
        </w:numPr>
      </w:pPr>
      <w:r>
        <w:t xml:space="preserve">Formation des transporteurs</w:t>
      </w:r>
    </w:p>
    <w:p>
      <w:pPr>
        <w:pStyle w:val="ListParagraph"/>
        <w:numPr>
          <w:ilvl w:val="0"/>
          <w:numId w:val="2"/>
        </w:numPr>
      </w:pPr>
      <w:r>
        <w:t xml:space="preserve">Migration des données existantes (si applicable)</w:t>
      </w:r>
    </w:p>
    <w:p>
      <w:pPr>
        <w:pStyle w:val="ListParagraph"/>
        <w:numPr>
          <w:ilvl w:val="0"/>
          <w:numId w:val="2"/>
        </w:numPr>
      </w:pPr>
      <w:r>
        <w:t xml:space="preserve">Déploiement en production</w:t>
      </w:r>
    </w:p>
    <w:p>
      <w:pPr>
        <w:pStyle w:val="ListParagraph"/>
        <w:numPr>
          <w:ilvl w:val="0"/>
          <w:numId w:val="2"/>
        </w:numPr>
      </w:pPr>
      <w:r>
        <w:t xml:space="preserve">Accompagnement post-lancement pendant 2 semaines</w:t>
      </w:r>
    </w:p>
    <w:p>
      <w:pPr>
        <w:pStyle w:val="ListParagraph"/>
        <w:numPr>
          <w:ilvl w:val="0"/>
          <w:numId w:val="2"/>
        </w:numPr>
        <w:spacing w:after="240"/>
      </w:pPr>
      <w:r>
        <w:rPr>
          <w:b/>
          <w:bCs/>
        </w:rPr>
        <w:t xml:space="preserve">Livrable : </w:t>
      </w:r>
      <w:r>
        <w:t xml:space="preserve">Système opérationnel en production</w:t>
      </w:r>
    </w:p>
    <w:p>
      <w:pPr>
        <w:spacing w:after="240"/>
      </w:pPr>
      <w:r>
        <w:rPr>
          <w:b/>
          <w:bCs/>
        </w:rPr>
        <w:t xml:space="preserve">Durée totale estimée : 28 semaines (environ 7 mois)</w:t>
      </w:r>
    </w:p>
    <w:p>
      <w:r>
        <w:br w:type="page"/>
      </w:r>
    </w:p>
    <w:p>
      <w:pPr>
        <w:pStyle w:val="Heading1"/>
      </w:pPr>
      <w:r>
        <w:t xml:space="preserve">7. CRITÈRES D'ACCEPTATION</w:t>
      </w:r>
    </w:p>
    <w:p>
      <w:pPr>
        <w:spacing w:after="240"/>
      </w:pPr>
      <w:r>
        <w:t xml:space="preserve">Le système sera considéré comme accepté et validé si les critères suivants sont remplis :</w:t>
      </w:r>
    </w:p>
    <w:p>
      <w:pPr>
        <w:pStyle w:val="Heading2"/>
      </w:pPr>
      <w:r>
        <w:t xml:space="preserve">7.1. Critères Fonctionnels</w:t>
      </w:r>
    </w:p>
    <w:p>
      <w:pPr>
        <w:pStyle w:val="ListParagraph"/>
        <w:numPr>
          <w:ilvl w:val="0"/>
          <w:numId w:val="2"/>
        </w:numPr>
      </w:pPr>
      <w:r>
        <w:t xml:space="preserve">Toutes les fonctionnalités décrites dans ce cahier des charges sont opérationnelles</w:t>
      </w:r>
    </w:p>
    <w:p>
      <w:pPr>
        <w:pStyle w:val="ListParagraph"/>
        <w:numPr>
          <w:ilvl w:val="0"/>
          <w:numId w:val="2"/>
        </w:numPr>
      </w:pPr>
      <w:r>
        <w:t xml:space="preserve">Le cycle complet d'une commande (création → dispatching → livraison → facturation) fonctionne sans erreur</w:t>
      </w:r>
    </w:p>
    <w:p>
      <w:pPr>
        <w:pStyle w:val="ListParagraph"/>
        <w:numPr>
          <w:ilvl w:val="0"/>
          <w:numId w:val="2"/>
        </w:numPr>
      </w:pPr>
      <w:r>
        <w:t xml:space="preserve">Les algorithmes d'optimisation produisent des recommandations pertinentes</w:t>
      </w:r>
    </w:p>
    <w:p>
      <w:pPr>
        <w:pStyle w:val="ListParagraph"/>
        <w:numPr>
          <w:ilvl w:val="0"/>
          <w:numId w:val="2"/>
        </w:numPr>
      </w:pPr>
      <w:r>
        <w:t xml:space="preserve">La géolocalisation en temps réel fonctionne avec une précision de ± 50 mètres</w:t>
      </w:r>
    </w:p>
    <w:p>
      <w:pPr>
        <w:pStyle w:val="ListParagraph"/>
        <w:numPr>
          <w:ilvl w:val="0"/>
          <w:numId w:val="2"/>
        </w:numPr>
        <w:spacing w:after="240"/>
      </w:pPr>
      <w:r>
        <w:t xml:space="preserve">Les documents (bons de livraison, factures) sont générés correctement et conformes aux modèles fournis</w:t>
      </w:r>
    </w:p>
    <w:p>
      <w:pPr>
        <w:pStyle w:val="Heading2"/>
      </w:pPr>
      <w:r>
        <w:t xml:space="preserve">7.2. Critères Techniques</w:t>
      </w:r>
    </w:p>
    <w:p>
      <w:pPr>
        <w:pStyle w:val="ListParagraph"/>
        <w:numPr>
          <w:ilvl w:val="0"/>
          <w:numId w:val="2"/>
        </w:numPr>
      </w:pPr>
      <w:r>
        <w:t xml:space="preserve">Disponibilité ≥ 99.5% mesurée sur un mois</w:t>
      </w:r>
    </w:p>
    <w:p>
      <w:pPr>
        <w:pStyle w:val="ListParagraph"/>
        <w:numPr>
          <w:ilvl w:val="0"/>
          <w:numId w:val="2"/>
        </w:numPr>
      </w:pPr>
      <w:r>
        <w:t xml:space="preserve">Temps de réponse des API &lt; 500 ms pour 95% des requêtes</w:t>
      </w:r>
    </w:p>
    <w:p>
      <w:pPr>
        <w:pStyle w:val="ListParagraph"/>
        <w:numPr>
          <w:ilvl w:val="0"/>
          <w:numId w:val="2"/>
        </w:numPr>
      </w:pPr>
      <w:r>
        <w:t xml:space="preserve">L'application mobile fonctionne sur Android 9+ et iOS 13+</w:t>
      </w:r>
    </w:p>
    <w:p>
      <w:pPr>
        <w:pStyle w:val="ListParagraph"/>
        <w:numPr>
          <w:ilvl w:val="0"/>
          <w:numId w:val="2"/>
        </w:numPr>
      </w:pPr>
      <w:r>
        <w:t xml:space="preserve">Aucune faille de sécurité critique ou majeure détectée lors de l'audit</w:t>
      </w:r>
    </w:p>
    <w:p>
      <w:pPr>
        <w:pStyle w:val="ListParagraph"/>
        <w:numPr>
          <w:ilvl w:val="0"/>
          <w:numId w:val="2"/>
        </w:numPr>
        <w:spacing w:after="240"/>
      </w:pPr>
      <w:r>
        <w:t xml:space="preserve">Le système supporte 500 utilisateurs simultanés sans dégradation</w:t>
      </w:r>
    </w:p>
    <w:p>
      <w:pPr>
        <w:pStyle w:val="Heading2"/>
      </w:pPr>
      <w:r>
        <w:t xml:space="preserve">7.3. Critères de Recette Utilisateur</w:t>
      </w:r>
    </w:p>
    <w:p>
      <w:pPr>
        <w:pStyle w:val="ListParagraph"/>
        <w:numPr>
          <w:ilvl w:val="0"/>
          <w:numId w:val="2"/>
        </w:numPr>
      </w:pPr>
      <w:r>
        <w:t xml:space="preserve">Validation par 5 utilisateurs représentatifs (commercial, logistique, dispatcher, transporteur, manager)</w:t>
      </w:r>
    </w:p>
    <w:p>
      <w:pPr>
        <w:pStyle w:val="ListParagraph"/>
        <w:numPr>
          <w:ilvl w:val="0"/>
          <w:numId w:val="2"/>
        </w:numPr>
      </w:pPr>
      <w:r>
        <w:t xml:space="preserve">Taux de satisfaction utilisateur ≥ 80% (questionnaire post-formation)</w:t>
      </w:r>
    </w:p>
    <w:p>
      <w:pPr>
        <w:pStyle w:val="ListParagraph"/>
        <w:numPr>
          <w:ilvl w:val="0"/>
          <w:numId w:val="2"/>
        </w:numPr>
        <w:spacing w:after="240"/>
      </w:pPr>
      <w:r>
        <w:t xml:space="preserve">Moins de 5 bugs mineurs restants et aucun bug bloquant</w:t>
      </w:r>
    </w:p>
    <w:p>
      <w:r>
        <w:br w:type="page"/>
      </w:r>
    </w:p>
    <w:p>
      <w:pPr>
        <w:pStyle w:val="Heading1"/>
      </w:pPr>
      <w:r>
        <w:t xml:space="preserve">8. CONTRAINTES ET HYPOTHÈSES</w:t>
      </w:r>
    </w:p>
    <w:p>
      <w:pPr>
        <w:pStyle w:val="Heading2"/>
      </w:pPr>
      <w:r>
        <w:t xml:space="preserve">8.1. Contraintes</w:t>
      </w:r>
    </w:p>
    <w:p>
      <w:pPr>
        <w:pStyle w:val="ListParagraph"/>
        <w:numPr>
          <w:ilvl w:val="0"/>
          <w:numId w:val="2"/>
        </w:numPr>
      </w:pPr>
      <w:r>
        <w:rPr>
          <w:b/>
          <w:bCs/>
        </w:rPr>
        <w:t xml:space="preserve">Budgétaires : </w:t>
      </w:r>
      <w:r>
        <w:t xml:space="preserve">Le projet doit respecter le budget alloué (à définir en phase de chiffrage)</w:t>
      </w:r>
    </w:p>
    <w:p>
      <w:pPr>
        <w:pStyle w:val="ListParagraph"/>
        <w:numPr>
          <w:ilvl w:val="0"/>
          <w:numId w:val="2"/>
        </w:numPr>
      </w:pPr>
      <w:r>
        <w:rPr>
          <w:b/>
          <w:bCs/>
        </w:rPr>
        <w:t xml:space="preserve">Temporelles : </w:t>
      </w:r>
      <w:r>
        <w:t xml:space="preserve">Mise en production souhaitée dans un délai maximum de 8 mois</w:t>
      </w:r>
    </w:p>
    <w:p>
      <w:pPr>
        <w:pStyle w:val="ListParagraph"/>
        <w:numPr>
          <w:ilvl w:val="0"/>
          <w:numId w:val="2"/>
        </w:numPr>
      </w:pPr>
      <w:r>
        <w:rPr>
          <w:b/>
          <w:bCs/>
        </w:rPr>
        <w:t xml:space="preserve">Réglementaires : </w:t>
      </w:r>
      <w:r>
        <w:t xml:space="preserve">Conformité aux réglementations ivoiriennes en matière de protection des données et de transport de matières dangereuses</w:t>
      </w:r>
    </w:p>
    <w:p>
      <w:pPr>
        <w:pStyle w:val="ListParagraph"/>
        <w:numPr>
          <w:ilvl w:val="0"/>
          <w:numId w:val="2"/>
        </w:numPr>
        <w:spacing w:after="240"/>
      </w:pPr>
      <w:r>
        <w:rPr>
          <w:b/>
          <w:bCs/>
        </w:rPr>
        <w:t xml:space="preserve">Techniques : </w:t>
      </w:r>
      <w:r>
        <w:t xml:space="preserve">Compatibilité avec l'infrastructure existante du client (si intégrations avec systèmes existants)</w:t>
      </w:r>
    </w:p>
    <w:p>
      <w:pPr>
        <w:pStyle w:val="Heading2"/>
      </w:pPr>
      <w:r>
        <w:t xml:space="preserve">8.2. Hypothèses</w:t>
      </w:r>
    </w:p>
    <w:p>
      <w:pPr>
        <w:pStyle w:val="ListParagraph"/>
        <w:numPr>
          <w:ilvl w:val="0"/>
          <w:numId w:val="2"/>
        </w:numPr>
      </w:pPr>
      <w:r>
        <w:t xml:space="preserve">Le client fournira toutes les informations nécessaires (données clients, transporteurs, historiques) en temps voulu</w:t>
      </w:r>
    </w:p>
    <w:p>
      <w:pPr>
        <w:pStyle w:val="ListParagraph"/>
        <w:numPr>
          <w:ilvl w:val="0"/>
          <w:numId w:val="2"/>
        </w:numPr>
      </w:pPr>
      <w:r>
        <w:t xml:space="preserve">Les transporteurs possèdent des smartphones compatibles (Android 9+ ou iOS 13+) avec GPS fonctionnel</w:t>
      </w:r>
    </w:p>
    <w:p>
      <w:pPr>
        <w:pStyle w:val="ListParagraph"/>
        <w:numPr>
          <w:ilvl w:val="0"/>
          <w:numId w:val="2"/>
        </w:numPr>
      </w:pPr>
      <w:r>
        <w:t xml:space="preserve">Une connexion internet stable est disponible dans les bureaux du client</w:t>
      </w:r>
    </w:p>
    <w:p>
      <w:pPr>
        <w:pStyle w:val="ListParagraph"/>
        <w:numPr>
          <w:ilvl w:val="0"/>
          <w:numId w:val="2"/>
        </w:numPr>
      </w:pPr>
      <w:r>
        <w:t xml:space="preserve">La couverture réseau mobile (3G/4G) est suffisante sur les principaux itinéraires de livraison</w:t>
      </w:r>
    </w:p>
    <w:p>
      <w:pPr>
        <w:pStyle w:val="ListParagraph"/>
        <w:numPr>
          <w:ilvl w:val="0"/>
          <w:numId w:val="2"/>
        </w:numPr>
        <w:spacing w:after="240"/>
      </w:pPr>
      <w:r>
        <w:t xml:space="preserve">Le client désignera un chef de projet côté métier pour faciliter les échanges et validations</w:t>
      </w:r>
    </w:p>
    <w:p>
      <w:r>
        <w:br w:type="page"/>
      </w:r>
    </w:p>
    <w:p>
      <w:pPr>
        <w:pStyle w:val="Heading1"/>
      </w:pPr>
      <w:r>
        <w:t xml:space="preserve">9. RISQUES ET MESURES D'ATTÉNUATION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40"/>
        <w:gridCol w:w="252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Risque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2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Impact</w:t>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Mesures d'Atténuation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Adoption utilisateur faible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utilisateurs résistent au changement et continuent les méthodes manuelles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 - ROI non atteint, investissement perdu</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Implication forte du management, formations adaptées, interfaces très intuitives, accompagnement change management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Problèmes de connectivité mobile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Couverture réseau insuffisante sur certains itinéraires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Moyen - Perte temporaire de suivi temps réel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Mode hors-ligne robuste avec synchronisation différée, cache local des données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Dépassement budget/délais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Demandes de modifications ou complexité sous-estimée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 - Impact financier et décalage mise en production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Méthodologie agile avec sprints courts, validation continue, gestion rigoureuse du scope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Qualité des données GPS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Imprécision de géolocalisation ou désactivation GPS par chauffeurs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Moyen - Traçabilité compromise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GPS obligatoire pour valider livraison, alertes automatiques si désactivation, clauses contractuelles avec transporteurs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Sécurité des données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Risque de piratage ou fuite de données sensibles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Très Fort - Impact réputationnel et légal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Chiffrement bout en bout, audits sécurité réguliers, conformité standards (ISO 27001), formation sensibilisation sécurité</w:t>
            </w:r>
          </w:p>
        </w:tc>
      </w:tr>
    </w:tbl>
    <w:p>
      <w:r>
        <w:br w:type="page"/>
      </w:r>
    </w:p>
    <w:p>
      <w:pPr>
        <w:pStyle w:val="Heading1"/>
      </w:pPr>
      <w:r>
        <w:t xml:space="preserve">10. GLOSSAIRE</w:t>
      </w:r>
    </w:p>
    <w:p>
      <w:pPr>
        <w:pStyle w:val="ListParagraph"/>
        <w:numPr>
          <w:ilvl w:val="0"/>
          <w:numId w:val="2"/>
        </w:numPr>
      </w:pPr>
      <w:r>
        <w:rPr>
          <w:b/>
          <w:bCs/>
        </w:rPr>
        <w:t xml:space="preserve">API (Application Programming Interface) : </w:t>
      </w:r>
      <w:r>
        <w:t xml:space="preserve">Interface de programmation permettant la communication entre différents logiciels</w:t>
      </w:r>
    </w:p>
    <w:p>
      <w:pPr>
        <w:pStyle w:val="ListParagraph"/>
        <w:numPr>
          <w:ilvl w:val="0"/>
          <w:numId w:val="2"/>
        </w:numPr>
      </w:pPr>
      <w:r>
        <w:rPr>
          <w:b/>
          <w:bCs/>
        </w:rPr>
        <w:t xml:space="preserve">Dispatcher : </w:t>
      </w:r>
      <w:r>
        <w:t xml:space="preserve">Responsable de l'affectation des missions de transport aux transporteurs</w:t>
      </w:r>
    </w:p>
    <w:p>
      <w:pPr>
        <w:pStyle w:val="ListParagraph"/>
        <w:numPr>
          <w:ilvl w:val="0"/>
          <w:numId w:val="2"/>
        </w:numPr>
      </w:pPr>
      <w:r>
        <w:rPr>
          <w:b/>
          <w:bCs/>
        </w:rPr>
        <w:t xml:space="preserve">ETA (Estimated Time of Arrival) : </w:t>
      </w:r>
      <w:r>
        <w:t xml:space="preserve">Heure d'arrivée estimée</w:t>
      </w:r>
    </w:p>
    <w:p>
      <w:pPr>
        <w:pStyle w:val="ListParagraph"/>
        <w:numPr>
          <w:ilvl w:val="0"/>
          <w:numId w:val="2"/>
        </w:numPr>
      </w:pPr>
      <w:r>
        <w:rPr>
          <w:b/>
          <w:bCs/>
        </w:rPr>
        <w:t xml:space="preserve">Geofencing : </w:t>
      </w:r>
      <w:r>
        <w:t xml:space="preserve">Technologie permettant de définir des zones géographiques virtuelles et de déclencher des actions quand un appareil entre ou sort de ces zones</w:t>
      </w:r>
    </w:p>
    <w:p>
      <w:pPr>
        <w:pStyle w:val="ListParagraph"/>
        <w:numPr>
          <w:ilvl w:val="0"/>
          <w:numId w:val="2"/>
        </w:numPr>
      </w:pPr>
      <w:r>
        <w:rPr>
          <w:b/>
          <w:bCs/>
        </w:rPr>
        <w:t xml:space="preserve">GPS (Global Positioning System) : </w:t>
      </w:r>
      <w:r>
        <w:t xml:space="preserve">Système de géolocalisation par satellite</w:t>
      </w:r>
    </w:p>
    <w:p>
      <w:pPr>
        <w:pStyle w:val="ListParagraph"/>
        <w:numPr>
          <w:ilvl w:val="0"/>
          <w:numId w:val="2"/>
        </w:numPr>
      </w:pPr>
      <w:r>
        <w:rPr>
          <w:b/>
          <w:bCs/>
        </w:rPr>
        <w:t xml:space="preserve">KPI (Key Performance Indicator) : </w:t>
      </w:r>
      <w:r>
        <w:t xml:space="preserve">Indicateur clé de performance pour mesurer l'atteinte des objectifs</w:t>
      </w:r>
    </w:p>
    <w:p>
      <w:pPr>
        <w:pStyle w:val="ListParagraph"/>
        <w:numPr>
          <w:ilvl w:val="0"/>
          <w:numId w:val="2"/>
        </w:numPr>
      </w:pPr>
      <w:r>
        <w:rPr>
          <w:b/>
          <w:bCs/>
        </w:rPr>
        <w:t xml:space="preserve">Load Planning : </w:t>
      </w:r>
      <w:r>
        <w:t xml:space="preserve">Planification optimale du chargement d'un véhicule</w:t>
      </w:r>
    </w:p>
    <w:p>
      <w:pPr>
        <w:pStyle w:val="ListParagraph"/>
        <w:numPr>
          <w:ilvl w:val="0"/>
          <w:numId w:val="2"/>
        </w:numPr>
      </w:pPr>
      <w:r>
        <w:rPr>
          <w:b/>
          <w:bCs/>
        </w:rPr>
        <w:t xml:space="preserve">RBAC (Role-Based Access Control) : </w:t>
      </w:r>
      <w:r>
        <w:t xml:space="preserve">Contrôle d'accès basé sur les rôles utilisateurs</w:t>
      </w:r>
    </w:p>
    <w:p>
      <w:pPr>
        <w:pStyle w:val="ListParagraph"/>
        <w:numPr>
          <w:ilvl w:val="0"/>
          <w:numId w:val="2"/>
        </w:numPr>
      </w:pPr>
      <w:r>
        <w:rPr>
          <w:b/>
          <w:bCs/>
        </w:rPr>
        <w:t xml:space="preserve">ROI (Return On Investment) : </w:t>
      </w:r>
      <w:r>
        <w:t xml:space="preserve">Retour sur investissement</w:t>
      </w:r>
    </w:p>
    <w:p>
      <w:pPr>
        <w:pStyle w:val="ListParagraph"/>
        <w:numPr>
          <w:ilvl w:val="0"/>
          <w:numId w:val="2"/>
        </w:numPr>
      </w:pPr>
      <w:r>
        <w:rPr>
          <w:b/>
          <w:bCs/>
        </w:rPr>
        <w:t xml:space="preserve">SLA (Service Level Agreement) : </w:t>
      </w:r>
      <w:r>
        <w:t xml:space="preserve">Accord de niveau de service définissant les engagements de qualité</w:t>
      </w:r>
    </w:p>
    <w:p>
      <w:pPr>
        <w:pStyle w:val="ListParagraph"/>
        <w:numPr>
          <w:ilvl w:val="0"/>
          <w:numId w:val="2"/>
        </w:numPr>
      </w:pPr>
      <w:r>
        <w:rPr>
          <w:b/>
          <w:bCs/>
        </w:rPr>
        <w:t xml:space="preserve">UAT (User Acceptance Testing) : </w:t>
      </w:r>
      <w:r>
        <w:t xml:space="preserve">Tests de recette utilisateur pour valider l'adéquation du système aux besoins</w:t>
      </w:r>
    </w:p>
    <w:p>
      <w:pPr>
        <w:pStyle w:val="ListParagraph"/>
        <w:numPr>
          <w:ilvl w:val="0"/>
          <w:numId w:val="2"/>
        </w:numPr>
        <w:spacing w:after="240"/>
      </w:pPr>
      <w:r>
        <w:rPr>
          <w:b/>
          <w:bCs/>
        </w:rPr>
        <w:t xml:space="preserve">VRP (Vehicle Routing Problem) : </w:t>
      </w:r>
      <w:r>
        <w:t xml:space="preserve">Problème d'optimisation des tournées de véhicules</w:t>
      </w:r>
    </w:p>
    <w:p>
      <w:r>
        <w:br w:type="page"/>
      </w:r>
    </w:p>
    <w:p>
      <w:pPr>
        <w:pStyle w:val="Heading1"/>
      </w:pPr>
      <w:r>
        <w:t xml:space="preserve">11. ANNEXES</w:t>
      </w:r>
    </w:p>
    <w:p>
      <w:pPr>
        <w:pStyle w:val="Heading2"/>
      </w:pPr>
      <w:r>
        <w:t xml:space="preserve">11.1. Modèles de Documents</w:t>
      </w:r>
    </w:p>
    <w:p>
      <w:pPr>
        <w:spacing w:after="240"/>
      </w:pPr>
      <w:r>
        <w:t xml:space="preserve">Les modèles suivants devront être fournis par le client ou co-construits durant la phase de conception :</w:t>
      </w:r>
    </w:p>
    <w:p>
      <w:pPr>
        <w:pStyle w:val="ListParagraph"/>
        <w:numPr>
          <w:ilvl w:val="0"/>
          <w:numId w:val="2"/>
        </w:numPr>
      </w:pPr>
      <w:r>
        <w:t xml:space="preserve">Modèle de bon de livraison</w:t>
      </w:r>
    </w:p>
    <w:p>
      <w:pPr>
        <w:pStyle w:val="ListParagraph"/>
        <w:numPr>
          <w:ilvl w:val="0"/>
          <w:numId w:val="2"/>
        </w:numPr>
      </w:pPr>
      <w:r>
        <w:t xml:space="preserve">Modèle de facture</w:t>
      </w:r>
    </w:p>
    <w:p>
      <w:pPr>
        <w:pStyle w:val="ListParagraph"/>
        <w:numPr>
          <w:ilvl w:val="0"/>
          <w:numId w:val="2"/>
        </w:numPr>
      </w:pPr>
      <w:r>
        <w:t xml:space="preserve">Modèle de bon de chargement</w:t>
      </w:r>
    </w:p>
    <w:p>
      <w:pPr>
        <w:pStyle w:val="ListParagraph"/>
        <w:numPr>
          <w:ilvl w:val="0"/>
          <w:numId w:val="2"/>
        </w:numPr>
        <w:spacing w:after="240"/>
      </w:pPr>
      <w:r>
        <w:t xml:space="preserve">Logo et charte graphique de l'entreprise</w:t>
      </w:r>
    </w:p>
    <w:p>
      <w:pPr>
        <w:pStyle w:val="Heading2"/>
      </w:pPr>
      <w:r>
        <w:t xml:space="preserve">11.2. Liste des Intégrations Possibles</w:t>
      </w:r>
    </w:p>
    <w:p>
      <w:pPr>
        <w:spacing w:after="240"/>
      </w:pPr>
      <w:r>
        <w:t xml:space="preserve">Le système pourra être étendu dans le futur pour intégrer avec :</w:t>
      </w:r>
    </w:p>
    <w:p>
      <w:pPr>
        <w:pStyle w:val="ListParagraph"/>
        <w:numPr>
          <w:ilvl w:val="0"/>
          <w:numId w:val="2"/>
        </w:numPr>
      </w:pPr>
      <w:r>
        <w:t xml:space="preserve">ERP existant pour synchronisation des données financières</w:t>
      </w:r>
    </w:p>
    <w:p>
      <w:pPr>
        <w:pStyle w:val="ListParagraph"/>
        <w:numPr>
          <w:ilvl w:val="0"/>
          <w:numId w:val="2"/>
        </w:numPr>
      </w:pPr>
      <w:r>
        <w:t xml:space="preserve">Logiciel de comptabilité pour export automatique des factures</w:t>
      </w:r>
    </w:p>
    <w:p>
      <w:pPr>
        <w:pStyle w:val="ListParagraph"/>
        <w:numPr>
          <w:ilvl w:val="0"/>
          <w:numId w:val="2"/>
        </w:numPr>
      </w:pPr>
      <w:r>
        <w:t xml:space="preserve">CRM pour gestion de la relation client</w:t>
      </w:r>
    </w:p>
    <w:p>
      <w:pPr>
        <w:pStyle w:val="ListParagraph"/>
        <w:numPr>
          <w:ilvl w:val="0"/>
          <w:numId w:val="2"/>
        </w:numPr>
      </w:pPr>
      <w:r>
        <w:t xml:space="preserve">Systèmes de télématique des camions pour données techniques (consommation carburant, maintenance)</w:t>
      </w:r>
    </w:p>
    <w:p>
      <w:pPr>
        <w:pStyle w:val="ListParagraph"/>
        <w:numPr>
          <w:ilvl w:val="0"/>
          <w:numId w:val="2"/>
        </w:numPr>
        <w:spacing w:after="240"/>
      </w:pPr>
      <w:r>
        <w:t xml:space="preserve">Plateformes de paiement électronique pour règlement des transporteurs</w:t>
      </w:r>
    </w:p>
    <w:p>
      <w:pPr>
        <w:pStyle w:val="Heading2"/>
      </w:pPr>
      <w:r>
        <w:t xml:space="preserve">11.3. Évolutions Futures Envisagées</w:t>
      </w:r>
    </w:p>
    <w:p>
      <w:pPr>
        <w:spacing w:after="240"/>
      </w:pPr>
      <w:r>
        <w:t xml:space="preserve">Dans une version 2.0, les fonctionnalités suivantes pourront être ajoutées :</w:t>
      </w:r>
    </w:p>
    <w:p>
      <w:pPr>
        <w:pStyle w:val="ListParagraph"/>
        <w:numPr>
          <w:ilvl w:val="0"/>
          <w:numId w:val="2"/>
        </w:numPr>
      </w:pPr>
      <w:r>
        <w:t xml:space="preserve">Module de maintenance préventive de la flotte</w:t>
      </w:r>
    </w:p>
    <w:p>
      <w:pPr>
        <w:pStyle w:val="ListParagraph"/>
        <w:numPr>
          <w:ilvl w:val="0"/>
          <w:numId w:val="2"/>
        </w:numPr>
      </w:pPr>
      <w:r>
        <w:t xml:space="preserve">Portail client permettant aux clients de passer commandes et suivre leurs livraisons</w:t>
      </w:r>
    </w:p>
    <w:p>
      <w:pPr>
        <w:pStyle w:val="ListParagraph"/>
        <w:numPr>
          <w:ilvl w:val="0"/>
          <w:numId w:val="2"/>
        </w:numPr>
      </w:pPr>
      <w:r>
        <w:t xml:space="preserve">Intelligence artificielle pour prédiction de la demande et optimisation prédictive</w:t>
      </w:r>
    </w:p>
    <w:p>
      <w:pPr>
        <w:pStyle w:val="ListParagraph"/>
        <w:numPr>
          <w:ilvl w:val="0"/>
          <w:numId w:val="2"/>
        </w:numPr>
      </w:pPr>
      <w:r>
        <w:t xml:space="preserve">Module de gestion des sinistres et assurances</w:t>
      </w:r>
    </w:p>
    <w:p>
      <w:pPr>
        <w:pStyle w:val="ListParagraph"/>
        <w:numPr>
          <w:ilvl w:val="0"/>
          <w:numId w:val="2"/>
        </w:numPr>
      </w:pPr>
      <w:r>
        <w:t xml:space="preserve">Système de notation des transporteurs par les clients finaux</w:t>
      </w:r>
    </w:p>
    <w:p>
      <w:pPr>
        <w:pStyle w:val="ListParagraph"/>
        <w:numPr>
          <w:ilvl w:val="0"/>
          <w:numId w:val="2"/>
        </w:numPr>
        <w:spacing w:after="480"/>
      </w:pPr>
      <w:r>
        <w:t xml:space="preserve">Blockchain pour traçabilité inaltérable des transactions</w:t>
      </w:r>
    </w:p>
    <w:p>
      <w:pPr>
        <w:pBdr>
          <w:top w:val="single" w:color="2E75B6" w:sz="6"/>
        </w:pBdr>
        <w:spacing w:before="960" w:after="240"/>
      </w:pPr>
      <w:r>
        <w:rPr>
          <w:b/>
          <w:bCs/>
          <w:color w:val="2E75B6"/>
          <w:sz w:val="28"/>
          <w:szCs w:val="28"/>
        </w:rPr>
        <w:t xml:space="preserve">VALIDATION DU DOCUMENT</w:t>
      </w:r>
    </w:p>
    <w:p>
      <w:pPr>
        <w:spacing w:after="720"/>
      </w:pPr>
      <w:r>
        <w:t xml:space="preserve">Ce cahier des charges a été établi conjointement entre le client et le prestataire. Il servira de référence contractuelle pour le développement de la solution logicielle.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240"/>
              <w:left w:type="dxa" w:w="120"/>
              <w:bottom w:type="dxa" w:w="240"/>
              <w:right w:type="dxa" w:w="120"/>
            </w:tcMar>
          </w:tcPr>
          <w:p>
            <w:r>
              <w:rPr>
                <w:b/>
                <w:bCs/>
              </w:rPr>
              <w:t xml:space="preserve">Pour le Client</w:t>
            </w:r>
          </w:p>
          <w:p>
            <w:pPr>
              <w:spacing w:before="960"/>
            </w:pPr>
            <w:r>
              <w:t xml:space="preserve">Nom : _______________________</w:t>
            </w:r>
          </w:p>
          <w:p>
            <w:pPr>
              <w:spacing w:before="240"/>
            </w:pPr>
            <w:r>
              <w:t xml:space="preserve">Fonction : ___________________</w:t>
            </w:r>
          </w:p>
          <w:p>
            <w:pPr>
              <w:spacing w:before="240"/>
            </w:pPr>
            <w:r>
              <w:t xml:space="preserve">Date : ______________________</w:t>
            </w:r>
          </w:p>
          <w:p>
            <w:pPr>
              <w:spacing w:before="240"/>
            </w:pPr>
            <w:r>
              <w:t xml:space="preserve">Signature :</w:t>
            </w:r>
          </w:p>
        </w:tc>
        <w:tc>
          <w:tcPr>
            <w:tcW w:type="dxa" w:w="4680"/>
            <w:tcBorders>
              <w:top w:val="single" w:color="CCCCCC" w:sz="1"/>
              <w:left w:val="single" w:color="CCCCCC" w:sz="1"/>
              <w:bottom w:val="single" w:color="CCCCCC" w:sz="1"/>
              <w:right w:val="single" w:color="CCCCCC" w:sz="1"/>
            </w:tcBorders>
            <w:tcMar>
              <w:top w:type="dxa" w:w="240"/>
              <w:left w:type="dxa" w:w="120"/>
              <w:bottom w:type="dxa" w:w="240"/>
              <w:right w:type="dxa" w:w="120"/>
            </w:tcMar>
          </w:tcPr>
          <w:p>
            <w:r>
              <w:rPr>
                <w:b/>
                <w:bCs/>
              </w:rPr>
              <w:t xml:space="preserve">Pour le Prestataire</w:t>
            </w:r>
          </w:p>
          <w:p>
            <w:pPr>
              <w:spacing w:before="960"/>
            </w:pPr>
            <w:r>
              <w:t xml:space="preserve">Nom : _______________________</w:t>
            </w:r>
          </w:p>
          <w:p>
            <w:pPr>
              <w:spacing w:before="240"/>
            </w:pPr>
            <w:r>
              <w:t xml:space="preserve">Fonction : ___________________</w:t>
            </w:r>
          </w:p>
          <w:p>
            <w:pPr>
              <w:spacing w:before="240"/>
            </w:pPr>
            <w:r>
              <w:t xml:space="preserve">Date : ______________________</w:t>
            </w:r>
          </w:p>
          <w:p>
            <w:pPr>
              <w:spacing w:before="240"/>
            </w:pPr>
            <w:r>
              <w:t xml:space="preserve">Signature :</w:t>
            </w:r>
          </w:p>
        </w:tc>
      </w:tr>
    </w:tbl>
    <w:p>
      <w:pPr>
        <w:spacing w:before="480"/>
        <w:jc w:val="center"/>
      </w:pPr>
      <w:r>
        <w:rPr>
          <w:i/>
          <w:iCs/>
          <w:color w:val="666666"/>
        </w:rPr>
        <w:t xml:space="preserve">--- FIN DU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2026-02-14T07:24:46.401Z</dcterms:created>
  <dcterms:modified xsi:type="dcterms:W3CDTF">2026-02-14T07:24:46.401Z</dcterms:modified>
</cp:coreProperties>
</file>

<file path=docProps/custom.xml><?xml version="1.0" encoding="utf-8"?>
<Properties xmlns="http://schemas.openxmlformats.org/officeDocument/2006/custom-properties" xmlns:vt="http://schemas.openxmlformats.org/officeDocument/2006/docPropsVTypes"/>
</file>