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ode-walkthrough-three-response-methods"/>
    <w:p>
      <w:pPr>
        <w:pStyle w:val="Heading1"/>
      </w:pPr>
      <w:r>
        <w:t xml:space="preserve">Code Walkthrough: Three Response Methods</w:t>
      </w:r>
    </w:p>
    <w:p>
      <w:pPr>
        <w:pStyle w:val="FirstParagraph"/>
      </w:pPr>
      <w:r>
        <w:t xml:space="preserve">Every agent has three ways to respond.</w:t>
      </w:r>
    </w:p>
    <w:p>
      <w:pPr>
        <w:pStyle w:val="BodyText"/>
      </w:pPr>
      <w:r>
        <w:t xml:space="preserve">user_response - formats messages for humans.</w:t>
      </w:r>
    </w:p>
    <w:p>
      <w:pPr>
        <w:pStyle w:val="BodyText"/>
      </w:pPr>
      <w:r>
        <w:t xml:space="preserve">llm_response - gets AI-generated responses.</w:t>
      </w:r>
    </w:p>
    <w:p>
      <w:pPr>
        <w:pStyle w:val="BodyText"/>
      </w:pPr>
      <w:r>
        <w:t xml:space="preserve">agent_response - processes tool messages.</w:t>
      </w:r>
    </w:p>
    <w:p>
      <w:pPr>
        <w:pStyle w:val="BodyText"/>
      </w:pPr>
      <w:r>
        <w:t xml:space="preserve">These methods work together for intelligent conversations.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2025-08-05T16:01:59Z</dcterms:created>
  <dcterms:modified xsi:type="dcterms:W3CDTF">2025-08-05T16:01:59Z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