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5DE1" w14:textId="793611EB" w:rsidR="004339D0" w:rsidRDefault="004339D0" w:rsidP="004339D0">
      <w:pPr>
        <w:rPr>
          <w:lang w:val="en-US"/>
        </w:rPr>
      </w:pPr>
    </w:p>
    <w:p w14:paraId="7F0FC020" w14:textId="1780423A" w:rsidR="004339D0" w:rsidRDefault="004339D0" w:rsidP="004339D0">
      <w:pPr>
        <w:rPr>
          <w:lang w:val="en-US"/>
        </w:rPr>
      </w:pPr>
      <w:r>
        <w:rPr>
          <w:lang w:val="en-US"/>
        </w:rPr>
        <w:t xml:space="preserve">To implement the proposed solution for the system design phase, the following steps were considered. </w:t>
      </w:r>
    </w:p>
    <w:p w14:paraId="2E7971BB" w14:textId="040CD16E" w:rsidR="004339D0" w:rsidRDefault="004339D0" w:rsidP="004339D0">
      <w:pPr>
        <w:rPr>
          <w:lang w:val="en-US"/>
        </w:rPr>
      </w:pPr>
    </w:p>
    <w:p w14:paraId="6673CEA3" w14:textId="0D562B93" w:rsidR="004339D0" w:rsidRDefault="004339D0" w:rsidP="00433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Centralized system: For the ticketing management system, we are designing to host all the components in a single network location. This is due to the following reasons. </w:t>
      </w:r>
    </w:p>
    <w:p w14:paraId="3DD2657E" w14:textId="4C7ABFE0" w:rsidR="004339D0" w:rsidRDefault="004339D0" w:rsidP="004339D0">
      <w:pPr>
        <w:pStyle w:val="ListParagraph"/>
        <w:numPr>
          <w:ilvl w:val="0"/>
          <w:numId w:val="3"/>
        </w:numPr>
        <w:rPr>
          <w:lang w:val="en-US"/>
        </w:rPr>
      </w:pPr>
      <w:r w:rsidRPr="004339D0">
        <w:rPr>
          <w:lang w:val="en-US"/>
        </w:rPr>
        <w:t xml:space="preserve">Easy to maintain </w:t>
      </w:r>
    </w:p>
    <w:p w14:paraId="1C1FDDF4" w14:textId="787B627D" w:rsidR="004339D0" w:rsidRDefault="004339D0" w:rsidP="004339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Single point of failure </w:t>
      </w:r>
    </w:p>
    <w:p w14:paraId="307E56E3" w14:textId="5B569B2A" w:rsidR="004339D0" w:rsidRDefault="004339D0" w:rsidP="004339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Less expensive </w:t>
      </w:r>
    </w:p>
    <w:p w14:paraId="248B88B4" w14:textId="36CD1F38" w:rsidR="004339D0" w:rsidRPr="004339D0" w:rsidRDefault="004339D0" w:rsidP="004339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Limited number of users </w:t>
      </w:r>
    </w:p>
    <w:p w14:paraId="68E1B5FF" w14:textId="5DBC4D3D" w:rsidR="004339D0" w:rsidRDefault="004339D0" w:rsidP="004339D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EBFB46" wp14:editId="3F276EF1">
            <wp:extent cx="3611880" cy="180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866" w14:textId="42C080CF" w:rsidR="004339D0" w:rsidRDefault="004339D0" w:rsidP="004339D0">
      <w:pPr>
        <w:pStyle w:val="ListParagraph"/>
        <w:rPr>
          <w:lang w:val="en-US"/>
        </w:rPr>
      </w:pPr>
    </w:p>
    <w:p w14:paraId="6E1A537F" w14:textId="77777777" w:rsidR="004339D0" w:rsidRPr="004339D0" w:rsidRDefault="004339D0" w:rsidP="004339D0">
      <w:pPr>
        <w:pStyle w:val="ListParagraph"/>
        <w:rPr>
          <w:lang w:val="en-US"/>
        </w:rPr>
      </w:pPr>
    </w:p>
    <w:p w14:paraId="46BB0ACC" w14:textId="6A828505" w:rsidR="004339D0" w:rsidRPr="004339D0" w:rsidRDefault="004339D0" w:rsidP="004339D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Thin Client: For the ticketing management system, the application portal interface would be accessed via the web browser. The complete processing is carried out on the server. </w:t>
      </w:r>
      <w:r w:rsidRPr="004339D0">
        <w:t> In addition,thin client apps can be accessed by any computer or mobile device that has internet access</w:t>
      </w:r>
      <w:r>
        <w:rPr>
          <w:lang w:val="en-US"/>
        </w:rPr>
        <w:t xml:space="preserve">. </w:t>
      </w:r>
    </w:p>
    <w:p w14:paraId="33CDA82E" w14:textId="60BDA462" w:rsidR="004339D0" w:rsidRDefault="004339D0" w:rsidP="004339D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82994" wp14:editId="3348670B">
            <wp:extent cx="3223260" cy="1497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1FDB" w14:textId="77777777" w:rsidR="004339D0" w:rsidRDefault="004339D0" w:rsidP="004339D0">
      <w:pPr>
        <w:pStyle w:val="ListParagraph"/>
        <w:rPr>
          <w:lang w:val="en-US"/>
        </w:rPr>
      </w:pPr>
    </w:p>
    <w:p w14:paraId="0FF500B2" w14:textId="25E7B1DC" w:rsidR="004339D0" w:rsidRDefault="004339D0" w:rsidP="00433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Two-Tier Architecture: we are designing to split the components into two different hardware. Where the presentation or interface run on the client side while the application logic and data layer </w:t>
      </w:r>
      <w:proofErr w:type="gramStart"/>
      <w:r>
        <w:rPr>
          <w:lang w:val="en-US"/>
        </w:rPr>
        <w:t>runs</w:t>
      </w:r>
      <w:proofErr w:type="gramEnd"/>
      <w:r>
        <w:rPr>
          <w:lang w:val="en-US"/>
        </w:rPr>
        <w:t xml:space="preserve"> on the server side. </w:t>
      </w:r>
    </w:p>
    <w:p w14:paraId="449F0C67" w14:textId="0E995DDE" w:rsidR="004339D0" w:rsidRDefault="004339D0" w:rsidP="004339D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2B955" wp14:editId="506FB29B">
            <wp:extent cx="2800350" cy="16459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53C4" w14:textId="29279508" w:rsidR="004339D0" w:rsidRDefault="004339D0" w:rsidP="004339D0">
      <w:pPr>
        <w:pStyle w:val="ListParagraph"/>
        <w:rPr>
          <w:lang w:val="en-US"/>
        </w:rPr>
      </w:pPr>
      <w:r>
        <w:rPr>
          <w:lang w:val="en-US"/>
        </w:rPr>
        <w:lastRenderedPageBreak/>
        <w:t>Test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51"/>
        <w:gridCol w:w="3671"/>
        <w:gridCol w:w="2231"/>
      </w:tblGrid>
      <w:tr w:rsidR="004339D0" w14:paraId="4EB934A4" w14:textId="77777777" w:rsidTr="004339D0">
        <w:tc>
          <w:tcPr>
            <w:tcW w:w="1543" w:type="dxa"/>
          </w:tcPr>
          <w:p w14:paraId="1CBCE662" w14:textId="6706B6A2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851" w:type="dxa"/>
          </w:tcPr>
          <w:p w14:paraId="15DEF26E" w14:textId="01205116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671" w:type="dxa"/>
          </w:tcPr>
          <w:p w14:paraId="25071B9D" w14:textId="3F23A84F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231" w:type="dxa"/>
          </w:tcPr>
          <w:p w14:paraId="1CBB0B9D" w14:textId="587B2CD0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Automated/Manual</w:t>
            </w:r>
          </w:p>
        </w:tc>
      </w:tr>
      <w:tr w:rsidR="004339D0" w14:paraId="3D256A5D" w14:textId="77777777" w:rsidTr="004339D0">
        <w:tc>
          <w:tcPr>
            <w:tcW w:w="1543" w:type="dxa"/>
          </w:tcPr>
          <w:p w14:paraId="322550AB" w14:textId="19CA59E5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851" w:type="dxa"/>
          </w:tcPr>
          <w:p w14:paraId="01536D5B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F84A28F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32C03D80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FE2C867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1F59C05C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370C997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4C9747AE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C4A689C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0CED83C5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DB48023" w14:textId="77777777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5C9488D6" w14:textId="10A4BF08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71" w:type="dxa"/>
          </w:tcPr>
          <w:p w14:paraId="0A9A9C32" w14:textId="15426E59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-All Clients can logins to the web portal</w:t>
            </w:r>
          </w:p>
          <w:p w14:paraId="54A551CD" w14:textId="68C16BE8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-SPOC permission test to read write and close the ticket</w:t>
            </w:r>
          </w:p>
          <w:p w14:paraId="7A90CA71" w14:textId="132AD502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 Client can create and read the ticket</w:t>
            </w:r>
          </w:p>
          <w:p w14:paraId="56A8880F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Field Team can read and update the ticket </w:t>
            </w:r>
          </w:p>
          <w:p w14:paraId="55D80B23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 Ensure the display of ticket status (Open -&gt; Assigned -&gt; Close)</w:t>
            </w:r>
          </w:p>
          <w:p w14:paraId="495255FB" w14:textId="48AE5A50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 Ensure the Clients are receiving the notification via web portal</w:t>
            </w:r>
          </w:p>
        </w:tc>
        <w:tc>
          <w:tcPr>
            <w:tcW w:w="2231" w:type="dxa"/>
          </w:tcPr>
          <w:p w14:paraId="67B3439A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Automated</w:t>
            </w:r>
          </w:p>
          <w:p w14:paraId="11A1B665" w14:textId="31BB3518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75F0A458" w14:textId="5538F7BA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  <w:p w14:paraId="05847F5A" w14:textId="47165EEF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4044DC5A" w14:textId="2887215C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  <w:p w14:paraId="63178ECD" w14:textId="19CE3A26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179977F5" w14:textId="73B7AB73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  <w:p w14:paraId="68394A45" w14:textId="78E31DB1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3BF70D55" w14:textId="66C41EF2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Automated</w:t>
            </w:r>
          </w:p>
          <w:p w14:paraId="0CE41238" w14:textId="249B9BD4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  <w:p w14:paraId="00B5D150" w14:textId="1D1E071D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Automated</w:t>
            </w:r>
          </w:p>
          <w:p w14:paraId="76B948A9" w14:textId="63355F9B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339D0" w14:paraId="55927889" w14:textId="77777777" w:rsidTr="004339D0">
        <w:tc>
          <w:tcPr>
            <w:tcW w:w="1543" w:type="dxa"/>
          </w:tcPr>
          <w:p w14:paraId="5F6E4C12" w14:textId="6CBA99D3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851" w:type="dxa"/>
          </w:tcPr>
          <w:p w14:paraId="128C20EE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5694A06" w14:textId="68B98593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71" w:type="dxa"/>
          </w:tcPr>
          <w:p w14:paraId="77932E86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  <w:p w14:paraId="534988D8" w14:textId="2B47489D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Network </w:t>
            </w:r>
          </w:p>
        </w:tc>
        <w:tc>
          <w:tcPr>
            <w:tcW w:w="2231" w:type="dxa"/>
          </w:tcPr>
          <w:p w14:paraId="48717C62" w14:textId="77777777" w:rsidR="004339D0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  <w:p w14:paraId="471396F1" w14:textId="471A4FD9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  <w:tr w:rsidR="004339D0" w14:paraId="17D6CB3E" w14:textId="77777777" w:rsidTr="004339D0">
        <w:tc>
          <w:tcPr>
            <w:tcW w:w="1543" w:type="dxa"/>
          </w:tcPr>
          <w:p w14:paraId="63FFA408" w14:textId="46CE4DEC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851" w:type="dxa"/>
          </w:tcPr>
          <w:p w14:paraId="16E63433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144B3ED" w14:textId="186D41C6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71" w:type="dxa"/>
          </w:tcPr>
          <w:p w14:paraId="4613EF43" w14:textId="77777777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Authentication</w:t>
            </w:r>
          </w:p>
          <w:p w14:paraId="23B76FF4" w14:textId="5E23E0E8" w:rsidR="004339D0" w:rsidRDefault="004339D0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2231" w:type="dxa"/>
          </w:tcPr>
          <w:p w14:paraId="2E13CE86" w14:textId="77777777" w:rsidR="004339D0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Automated</w:t>
            </w:r>
          </w:p>
          <w:p w14:paraId="4F4EA9D9" w14:textId="7EE9C956" w:rsidR="00343D15" w:rsidRDefault="00343D15" w:rsidP="004339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Automated</w:t>
            </w:r>
          </w:p>
        </w:tc>
      </w:tr>
    </w:tbl>
    <w:p w14:paraId="6E8D1A09" w14:textId="77777777" w:rsidR="004339D0" w:rsidRDefault="004339D0" w:rsidP="004339D0">
      <w:pPr>
        <w:pStyle w:val="ListParagraph"/>
        <w:rPr>
          <w:lang w:val="en-US"/>
        </w:rPr>
      </w:pPr>
    </w:p>
    <w:p w14:paraId="0915E888" w14:textId="6F109E14" w:rsidR="004339D0" w:rsidRDefault="004339D0" w:rsidP="004339D0">
      <w:pPr>
        <w:rPr>
          <w:lang w:val="en-US"/>
        </w:rPr>
      </w:pPr>
    </w:p>
    <w:p w14:paraId="6B8D5847" w14:textId="77777777" w:rsidR="004339D0" w:rsidRPr="004339D0" w:rsidRDefault="004339D0" w:rsidP="004339D0">
      <w:pPr>
        <w:rPr>
          <w:lang w:val="en-US"/>
        </w:rPr>
      </w:pPr>
    </w:p>
    <w:p w14:paraId="1707848A" w14:textId="77777777" w:rsidR="004339D0" w:rsidRPr="004339D0" w:rsidRDefault="004339D0" w:rsidP="004339D0">
      <w:pPr>
        <w:rPr>
          <w:lang w:val="en-US"/>
        </w:rPr>
      </w:pPr>
    </w:p>
    <w:sectPr w:rsidR="004339D0" w:rsidRPr="0043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8BF3" w14:textId="77777777" w:rsidR="00594057" w:rsidRDefault="00594057" w:rsidP="004339D0">
      <w:r>
        <w:separator/>
      </w:r>
    </w:p>
  </w:endnote>
  <w:endnote w:type="continuationSeparator" w:id="0">
    <w:p w14:paraId="41B131F9" w14:textId="77777777" w:rsidR="00594057" w:rsidRDefault="00594057" w:rsidP="0043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FF4E" w14:textId="77777777" w:rsidR="00594057" w:rsidRDefault="00594057" w:rsidP="004339D0">
      <w:r>
        <w:separator/>
      </w:r>
    </w:p>
  </w:footnote>
  <w:footnote w:type="continuationSeparator" w:id="0">
    <w:p w14:paraId="719920D4" w14:textId="77777777" w:rsidR="00594057" w:rsidRDefault="00594057" w:rsidP="0043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21D9"/>
    <w:multiLevelType w:val="hybridMultilevel"/>
    <w:tmpl w:val="82685D86"/>
    <w:lvl w:ilvl="0" w:tplc="6C1E32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92AAB"/>
    <w:multiLevelType w:val="hybridMultilevel"/>
    <w:tmpl w:val="4D8A3A8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E3FB6"/>
    <w:multiLevelType w:val="hybridMultilevel"/>
    <w:tmpl w:val="692A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D0"/>
    <w:rsid w:val="00343D15"/>
    <w:rsid w:val="004339D0"/>
    <w:rsid w:val="005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3005"/>
  <w15:chartTrackingRefBased/>
  <w15:docId w15:val="{D1E2487F-C0C8-E646-8AB3-ADF97084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9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9D0"/>
  </w:style>
  <w:style w:type="paragraph" w:styleId="Footer">
    <w:name w:val="footer"/>
    <w:basedOn w:val="Normal"/>
    <w:link w:val="FooterChar"/>
    <w:uiPriority w:val="99"/>
    <w:unhideWhenUsed/>
    <w:rsid w:val="004339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9D0"/>
  </w:style>
  <w:style w:type="table" w:styleId="TableGrid">
    <w:name w:val="Table Grid"/>
    <w:basedOn w:val="TableNormal"/>
    <w:uiPriority w:val="39"/>
    <w:rsid w:val="0043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Mololuwa Obafemi-Moses</dc:creator>
  <cp:keywords/>
  <dc:description/>
  <cp:lastModifiedBy>Mololuwa Obafemi-Moses</cp:lastModifiedBy>
  <cp:revision>2</cp:revision>
  <dcterms:created xsi:type="dcterms:W3CDTF">2021-12-04T17:44:00Z</dcterms:created>
  <dcterms:modified xsi:type="dcterms:W3CDTF">2021-12-06T01:15:00Z</dcterms:modified>
</cp:coreProperties>
</file>