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310" w:rsidRDefault="00283310" w:rsidP="4F931E80">
      <w:pPr>
        <w:pStyle w:val="Heading1"/>
      </w:pPr>
      <w:r w:rsidRPr="4F931E80">
        <w:t>Manuale</w:t>
      </w:r>
      <w:r>
        <w:t xml:space="preserve"> Casi d’uso</w:t>
      </w:r>
    </w:p>
    <w:p w:rsidR="00283310" w:rsidRDefault="00283310">
      <w:bookmarkStart w:id="0" w:name="_GoBack"/>
      <w:bookmarkEnd w:id="0"/>
      <w:r>
        <w:t>UTENTE/CLIENTE</w:t>
      </w:r>
    </w:p>
    <w:p w:rsidR="00283310" w:rsidRDefault="00283310">
      <w:r>
        <w:t>Per poter usufruire del robot porta-vivande bisogna:</w:t>
      </w:r>
    </w:p>
    <w:p w:rsidR="00283310" w:rsidRDefault="00283310" w:rsidP="4F931E80">
      <w:pPr>
        <w:pStyle w:val="ListParagraph"/>
        <w:numPr>
          <w:ilvl w:val="0"/>
          <w:numId w:val="1"/>
        </w:numPr>
      </w:pPr>
      <w:r>
        <w:t>Accedere al sito dedicato con le proprie credenziali, se non si è in possesso di quest’ultime sarà necessaria la registrazione al sito;</w:t>
      </w:r>
    </w:p>
    <w:p w:rsidR="00283310" w:rsidRDefault="00283310" w:rsidP="4F931E80">
      <w:pPr>
        <w:pStyle w:val="ListParagraph"/>
        <w:numPr>
          <w:ilvl w:val="0"/>
          <w:numId w:val="1"/>
        </w:numPr>
      </w:pPr>
      <w:r>
        <w:t>Scegliere una bevanda o snack dall'elenco dei viveri, si visualizzerà una  pagina sempre aggiornata con tutte le scelte a disposizione;</w:t>
      </w:r>
    </w:p>
    <w:p w:rsidR="00283310" w:rsidRDefault="00283310" w:rsidP="4F931E80">
      <w:pPr>
        <w:pStyle w:val="ListParagraph"/>
        <w:numPr>
          <w:ilvl w:val="0"/>
          <w:numId w:val="1"/>
        </w:numPr>
      </w:pPr>
      <w:r>
        <w:t>Pagare l’ammontare delle spese attraverso pagamenti con carte di credito oppure attraverso una carta prepagata creata e distribuita apposta per queste eventualità;</w:t>
      </w:r>
    </w:p>
    <w:p w:rsidR="00283310" w:rsidRDefault="00283310" w:rsidP="4F931E80">
      <w:pPr>
        <w:pStyle w:val="ListParagraph"/>
        <w:numPr>
          <w:ilvl w:val="0"/>
          <w:numId w:val="1"/>
        </w:numPr>
      </w:pPr>
      <w:r>
        <w:t>Scegliere la destinazione della consegna, senza la quale il robot non avrebbe un punto da raggiungere;</w:t>
      </w:r>
    </w:p>
    <w:p w:rsidR="00283310" w:rsidRDefault="00283310" w:rsidP="4F931E80">
      <w:pPr>
        <w:pStyle w:val="ListParagraph"/>
        <w:numPr>
          <w:ilvl w:val="0"/>
          <w:numId w:val="1"/>
        </w:numPr>
      </w:pPr>
      <w:r>
        <w:t>Confermare il tutto e inviare l’ordine al bar;</w:t>
      </w:r>
    </w:p>
    <w:p w:rsidR="00283310" w:rsidRDefault="00283310" w:rsidP="4F931E80">
      <w:pPr>
        <w:pStyle w:val="ListParagraph"/>
        <w:numPr>
          <w:ilvl w:val="0"/>
          <w:numId w:val="1"/>
        </w:numPr>
      </w:pPr>
      <w:r>
        <w:t>Attendere la consegna da parte del robot.</w:t>
      </w:r>
    </w:p>
    <w:p w:rsidR="00283310" w:rsidRDefault="00283310" w:rsidP="00E02F82">
      <w:pPr>
        <w:pStyle w:val="ListParagraph"/>
        <w:ind w:left="0"/>
      </w:pPr>
    </w:p>
    <w:p w:rsidR="00283310" w:rsidRDefault="00283310" w:rsidP="00E02F82">
      <w:pPr>
        <w:pStyle w:val="ListParagraph"/>
        <w:ind w:left="0"/>
      </w:pPr>
    </w:p>
    <w:p w:rsidR="00283310" w:rsidRDefault="00283310" w:rsidP="00E02F82">
      <w:pPr>
        <w:pStyle w:val="ListParagraph"/>
        <w:ind w:left="0"/>
      </w:pPr>
      <w:r>
        <w:t>AMMINISTRATORE/BARISTA</w:t>
      </w:r>
    </w:p>
    <w:p w:rsidR="00283310" w:rsidRDefault="00283310" w:rsidP="00E02F82">
      <w:pPr>
        <w:pStyle w:val="ListParagraph"/>
        <w:ind w:left="0"/>
      </w:pPr>
    </w:p>
    <w:p w:rsidR="00283310" w:rsidRDefault="00283310" w:rsidP="00E02F82">
      <w:pPr>
        <w:pStyle w:val="ListParagraph"/>
        <w:ind w:left="0"/>
      </w:pPr>
      <w:r>
        <w:t>Nel momento in cui si riceve un nuovo ordine:</w:t>
      </w:r>
    </w:p>
    <w:p w:rsidR="00283310" w:rsidRDefault="00283310" w:rsidP="00E02F82">
      <w:pPr>
        <w:pStyle w:val="ListParagraph"/>
        <w:numPr>
          <w:ilvl w:val="0"/>
          <w:numId w:val="3"/>
        </w:numPr>
      </w:pPr>
      <w:r>
        <w:t>Leggere l’ordine in arrivo;</w:t>
      </w:r>
    </w:p>
    <w:p w:rsidR="00283310" w:rsidRDefault="00283310" w:rsidP="00E02F82">
      <w:pPr>
        <w:pStyle w:val="ListParagraph"/>
        <w:numPr>
          <w:ilvl w:val="0"/>
          <w:numId w:val="3"/>
        </w:numPr>
      </w:pPr>
      <w:r>
        <w:t>Caricare il robot con i viveri richiesti dall’utente;</w:t>
      </w:r>
    </w:p>
    <w:p w:rsidR="00283310" w:rsidRDefault="00283310" w:rsidP="00E02F82">
      <w:pPr>
        <w:pStyle w:val="ListParagraph"/>
        <w:numPr>
          <w:ilvl w:val="0"/>
          <w:numId w:val="3"/>
        </w:numPr>
      </w:pPr>
      <w:r>
        <w:t>Avviare il robot per farlo partire verso la sua destinazione;</w:t>
      </w:r>
    </w:p>
    <w:p w:rsidR="00283310" w:rsidRDefault="00283310" w:rsidP="00E02F82">
      <w:pPr>
        <w:pStyle w:val="ListParagraph"/>
        <w:numPr>
          <w:ilvl w:val="0"/>
          <w:numId w:val="3"/>
        </w:numPr>
      </w:pPr>
      <w:r>
        <w:t>Attendere il ritorno del robot per poi disattivarlo fino al prossimo ordine.</w:t>
      </w:r>
    </w:p>
    <w:p w:rsidR="00283310" w:rsidRDefault="00283310" w:rsidP="00E02F82">
      <w:pPr>
        <w:pStyle w:val="ListParagraph"/>
        <w:ind w:left="0"/>
      </w:pPr>
    </w:p>
    <w:p w:rsidR="00283310" w:rsidRDefault="00283310" w:rsidP="00E02F82">
      <w:pPr>
        <w:pStyle w:val="ListParagraph"/>
        <w:ind w:left="0"/>
      </w:pPr>
      <w:r>
        <w:t>Nel momento in cui bisogna ricaricare il magazzino:</w:t>
      </w:r>
    </w:p>
    <w:p w:rsidR="00283310" w:rsidRDefault="00283310" w:rsidP="00E02F82">
      <w:pPr>
        <w:pStyle w:val="ListParagraph"/>
        <w:numPr>
          <w:ilvl w:val="0"/>
          <w:numId w:val="4"/>
        </w:numPr>
      </w:pPr>
      <w:r>
        <w:t>Accedere al sito con le credenziali dell’amministratore;</w:t>
      </w:r>
    </w:p>
    <w:p w:rsidR="00283310" w:rsidRDefault="00283310" w:rsidP="00E02F82">
      <w:pPr>
        <w:pStyle w:val="ListParagraph"/>
        <w:numPr>
          <w:ilvl w:val="0"/>
          <w:numId w:val="4"/>
        </w:numPr>
      </w:pPr>
      <w:r>
        <w:t>Andare nella sezione per amministrare il magazzino;</w:t>
      </w:r>
    </w:p>
    <w:p w:rsidR="00283310" w:rsidRDefault="00283310" w:rsidP="00E02F82">
      <w:pPr>
        <w:pStyle w:val="ListParagraph"/>
        <w:numPr>
          <w:ilvl w:val="0"/>
          <w:numId w:val="4"/>
        </w:numPr>
      </w:pPr>
      <w:r>
        <w:t>Aggiornare il magazzino con le quantità e i prodotti inseriti;</w:t>
      </w:r>
    </w:p>
    <w:p w:rsidR="00283310" w:rsidRDefault="00283310" w:rsidP="00E02F82">
      <w:pPr>
        <w:pStyle w:val="ListParagraph"/>
        <w:numPr>
          <w:ilvl w:val="0"/>
          <w:numId w:val="4"/>
        </w:numPr>
      </w:pPr>
      <w:r>
        <w:t>Salvare le modifiche.</w:t>
      </w:r>
    </w:p>
    <w:sectPr w:rsidR="00283310" w:rsidSect="005C79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81DF5"/>
    <w:multiLevelType w:val="hybridMultilevel"/>
    <w:tmpl w:val="FFFFFFFF"/>
    <w:lvl w:ilvl="0" w:tplc="EB9EAC42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A70E96E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B74C62D8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7EC0F22C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F2CDABC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D2C4E96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D80F61C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56E04784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EA0EB38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4AE414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07F0498"/>
    <w:multiLevelType w:val="hybridMultilevel"/>
    <w:tmpl w:val="E414581C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FBA2F1F"/>
    <w:multiLevelType w:val="hybridMultilevel"/>
    <w:tmpl w:val="D37CDEC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4F931E80"/>
    <w:rsid w:val="00283310"/>
    <w:rsid w:val="003E6528"/>
    <w:rsid w:val="005C79FD"/>
    <w:rsid w:val="00E02F82"/>
    <w:rsid w:val="4F931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9FD"/>
    <w:pPr>
      <w:spacing w:after="160" w:line="259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C79FD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C79FD"/>
    <w:rPr>
      <w:rFonts w:ascii="Calibri Light" w:hAnsi="Calibri Light" w:cs="Times New Roman"/>
      <w:color w:val="2E74B5"/>
      <w:sz w:val="32"/>
      <w:szCs w:val="32"/>
    </w:rPr>
  </w:style>
  <w:style w:type="paragraph" w:styleId="ListParagraph">
    <w:name w:val="List Paragraph"/>
    <w:basedOn w:val="Normal"/>
    <w:uiPriority w:val="99"/>
    <w:qFormat/>
    <w:rsid w:val="005C79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1</Pages>
  <Words>187</Words>
  <Characters>1068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Casi d’uso</dc:title>
  <dc:subject/>
  <dc:creator>molteni_davide</dc:creator>
  <cp:keywords/>
  <dc:description/>
  <cp:lastModifiedBy>molteni_davide</cp:lastModifiedBy>
  <cp:revision>2</cp:revision>
  <dcterms:created xsi:type="dcterms:W3CDTF">2016-05-19T08:53:00Z</dcterms:created>
  <dcterms:modified xsi:type="dcterms:W3CDTF">2016-05-19T08:53:00Z</dcterms:modified>
</cp:coreProperties>
</file>