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sz w:val="36"/>
        </w:rPr>
        <w:t>AI IMAGE FORENSICS</w:t>
      </w:r>
    </w:p>
    <w:p>
      <w:pPr>
        <w:pStyle w:val="Normal"/>
        <w:spacing w:before="0" w:after="40"/>
        <w:jc w:val="center"/>
        <w:rPr/>
      </w:pPr>
      <w:r>
        <w:rPr>
          <w:b/>
          <w:sz w:val="26"/>
        </w:rPr>
        <w:t>800 Real + 800 AI-Generated Images</w:t>
      </w:r>
    </w:p>
    <w:p>
      <w:pPr>
        <w:pStyle w:val="Normal"/>
        <w:spacing w:before="0" w:after="40"/>
        <w:jc w:val="center"/>
        <w:rPr/>
      </w:pPr>
      <w:r>
        <w:rPr>
          <w:b/>
          <w:sz w:val="21"/>
        </w:rPr>
        <w:t>Exploratory Analysis Report — analysis_800_v1(3)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</w:rPr>
        <w:t>Objective</w:t>
      </w:r>
    </w:p>
    <w:p>
      <w:pPr>
        <w:pStyle w:val="Normal"/>
        <w:spacing w:before="0" w:after="40"/>
        <w:rPr/>
      </w:pPr>
      <w:r>
        <w:rPr>
          <w:b w:val="false"/>
        </w:rPr>
        <w:t>To compare real and AI-generated images using several low-level image representations and identify which ones contain useful class-level differences before CNN development.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Dataset check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Real / AI-generated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800 / 800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1,600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Resolution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256 × 256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Format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PNG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Scalar forensic features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269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Missing / constant features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 / 0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Pairing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Unpaired</w:t>
            </w:r>
          </w:p>
        </w:tc>
      </w:tr>
    </w:tbl>
    <w:p>
      <w:pPr>
        <w:pStyle w:val="Normal"/>
        <w:spacing w:before="0" w:after="40"/>
        <w:rPr/>
      </w:pPr>
      <w:r>
        <w:rPr>
          <w:b/>
        </w:rPr>
        <w:t>Analyses used</w:t>
      </w:r>
    </w:p>
    <w:p>
      <w:pPr>
        <w:pStyle w:val="Normal"/>
        <w:spacing w:before="0" w:after="40"/>
        <w:rPr/>
      </w:pPr>
      <w:r>
        <w:rPr>
          <w:b w:val="false"/>
        </w:rPr>
        <w:t>FFT/spectral • DCT • DWT • QWT • residuals • edges/gradients • LBP • GLCM • color/intensity • ELA</w:t>
      </w:r>
    </w:p>
    <w:p>
      <w:pPr>
        <w:pStyle w:val="Normal"/>
        <w:spacing w:before="0" w:after="40"/>
        <w:rPr/>
      </w:pPr>
      <w:r>
        <w:rPr>
          <w:b w:val="false"/>
        </w:rPr>
        <w:t>Scope note: the manifest places all 1,600 images in the train split, so this is exploratory analysis, not a final held-out test result.</w:t>
      </w:r>
    </w:p>
    <w:p>
      <w:pPr>
        <w:pStyle w:val="Normal"/>
        <w:rPr/>
      </w:pPr>
      <w:r>
        <w:rPr/>
      </w:r>
    </w:p>
    <w:p>
      <w:pPr>
        <w:pStyle w:val="Heading3"/>
        <w:spacing w:before="0" w:after="4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Dataset Extraction and Pre-processing</w:t>
      </w:r>
    </w:p>
    <w:p>
      <w:pPr>
        <w:pStyle w:val="BodyText"/>
        <w:spacing w:before="0" w:after="40"/>
        <w:rPr/>
      </w:pPr>
      <w:r>
        <w:rPr/>
        <w:t xml:space="preserve">A subset of the </w:t>
      </w:r>
      <w:r>
        <w:rPr>
          <w:rStyle w:val="Strong"/>
        </w:rPr>
        <w:t>Tiny-GenImage</w:t>
      </w:r>
      <w:r>
        <w:rPr/>
        <w:t xml:space="preserve"> dataset (</w:t>
      </w:r>
      <w:r>
        <w:rPr>
          <w:rStyle w:val="SourceText"/>
        </w:rPr>
        <w:t>TheKernel01/Tiny-GenImage</w:t>
      </w:r>
      <w:r>
        <w:rPr/>
        <w:t xml:space="preserve">) was downloaded from Hugging Face. The dataset contains </w:t>
      </w:r>
      <w:r>
        <w:rPr>
          <w:rStyle w:val="Strong"/>
        </w:rPr>
        <w:t>real and AI-generated images</w:t>
      </w:r>
      <w:r>
        <w:rPr/>
        <w:t xml:space="preserve">, from which </w:t>
      </w:r>
      <w:r>
        <w:rPr>
          <w:rStyle w:val="Strong"/>
        </w:rPr>
        <w:t>800 images per class</w:t>
      </w:r>
      <w:r>
        <w:rPr/>
        <w:t xml:space="preserve"> were randomly selected using a fixed seed (</w:t>
      </w:r>
      <w:r>
        <w:rPr>
          <w:rStyle w:val="SourceText"/>
        </w:rPr>
        <w:t>42</w:t>
      </w:r>
      <w:r>
        <w:rPr/>
        <w:t xml:space="preserve">), giving a balanced dataset of </w:t>
      </w:r>
      <w:r>
        <w:rPr>
          <w:rStyle w:val="Strong"/>
        </w:rPr>
        <w:t>1,600 images</w:t>
      </w:r>
      <w:r>
        <w:rPr/>
        <w:t>.</w:t>
      </w:r>
    </w:p>
    <w:p>
      <w:pPr>
        <w:pStyle w:val="BodyText"/>
        <w:spacing w:before="0" w:after="40"/>
        <w:rPr/>
      </w:pPr>
      <w:r>
        <w:rPr/>
        <w:t>For consistency, all selected images were: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40"/>
        <w:ind w:hanging="283" w:start="709"/>
        <w:rPr/>
      </w:pPr>
      <w:r>
        <w:rPr/>
        <w:t xml:space="preserve">Converted to </w:t>
      </w:r>
      <w:r>
        <w:rPr>
          <w:rStyle w:val="Strong"/>
        </w:rPr>
        <w:t>RGB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40"/>
        <w:ind w:hanging="283" w:start="709"/>
        <w:rPr/>
      </w:pPr>
      <w:r>
        <w:rPr/>
        <w:t xml:space="preserve">Resized/cropped to </w:t>
      </w:r>
      <w:r>
        <w:rPr>
          <w:rStyle w:val="Strong"/>
        </w:rPr>
        <w:t>256 × 256 pixels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40"/>
        <w:ind w:hanging="283" w:start="709"/>
        <w:rPr/>
      </w:pPr>
      <w:r>
        <w:rPr/>
        <w:t xml:space="preserve">Saved in </w:t>
      </w:r>
      <w:r>
        <w:rPr>
          <w:rStyle w:val="Strong"/>
        </w:rPr>
        <w:t>PNG format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40"/>
        <w:ind w:hanging="283" w:start="709"/>
        <w:rPr/>
      </w:pPr>
      <w:r>
        <w:rPr/>
        <w:t xml:space="preserve">Processed using the </w:t>
      </w:r>
      <w:r>
        <w:rPr>
          <w:rStyle w:val="Strong"/>
        </w:rPr>
        <w:t>same preprocessing pipeline</w:t>
      </w:r>
      <w:r>
        <w:rPr/>
        <w:t xml:space="preserve"> for both classes</w:t>
      </w:r>
    </w:p>
    <w:p>
      <w:pPr>
        <w:pStyle w:val="BodyText"/>
        <w:spacing w:before="0" w:after="40"/>
        <w:rPr/>
      </w:pPr>
      <w:r>
        <w:rPr/>
        <w:t xml:space="preserve">The extraction script also generated a </w:t>
      </w:r>
      <w:r>
        <w:rPr>
          <w:rStyle w:val="SourceText"/>
        </w:rPr>
        <w:t>manifest.csv</w:t>
      </w:r>
      <w:r>
        <w:rPr/>
        <w:t xml:space="preserve"> containing the output path, class label, original dataset row, and split information. This resulted in the final structure:</w:t>
      </w:r>
    </w:p>
    <w:p>
      <w:pPr>
        <w:pStyle w:val="PreformattedText"/>
        <w:spacing w:before="0" w:after="40"/>
        <w:rPr>
          <w:rFonts w:ascii="Aptos" w:hAnsi="Aptos"/>
          <w:sz w:val="18"/>
        </w:rPr>
      </w:pPr>
      <w:r>
        <w:rPr>
          <w:rStyle w:val="SourceText"/>
          <w:rFonts w:ascii="Aptos" w:hAnsi="Aptos"/>
          <w:sz w:val="18"/>
        </w:rPr>
        <w:t>dataset/</w:t>
      </w:r>
    </w:p>
    <w:p>
      <w:pPr>
        <w:pStyle w:val="PreformattedText"/>
        <w:spacing w:before="0" w:after="40"/>
        <w:rPr>
          <w:rFonts w:ascii="Aptos" w:hAnsi="Aptos"/>
          <w:sz w:val="18"/>
        </w:rPr>
      </w:pPr>
      <w:r>
        <w:rPr>
          <w:rStyle w:val="SourceText"/>
          <w:rFonts w:ascii="Aptos" w:hAnsi="Aptos"/>
          <w:sz w:val="18"/>
        </w:rPr>
        <w:t xml:space="preserve">├── </w:t>
      </w:r>
      <w:r>
        <w:rPr>
          <w:rStyle w:val="SourceText"/>
          <w:rFonts w:ascii="Aptos" w:hAnsi="Aptos"/>
          <w:sz w:val="18"/>
        </w:rPr>
        <w:t>real/   (800 images)</w:t>
      </w:r>
    </w:p>
    <w:p>
      <w:pPr>
        <w:pStyle w:val="PreformattedText"/>
        <w:spacing w:before="0" w:after="40"/>
        <w:rPr>
          <w:rFonts w:ascii="Aptos" w:hAnsi="Aptos"/>
          <w:sz w:val="18"/>
        </w:rPr>
      </w:pPr>
      <w:r>
        <w:rPr>
          <w:rStyle w:val="SourceText"/>
          <w:rFonts w:ascii="Aptos" w:hAnsi="Aptos"/>
          <w:sz w:val="18"/>
        </w:rPr>
        <w:t xml:space="preserve">├── </w:t>
      </w:r>
      <w:r>
        <w:rPr>
          <w:rStyle w:val="SourceText"/>
          <w:rFonts w:ascii="Aptos" w:hAnsi="Aptos"/>
          <w:sz w:val="18"/>
        </w:rPr>
        <w:t>fake/   (800 images)</w:t>
      </w:r>
    </w:p>
    <w:p>
      <w:pPr>
        <w:pStyle w:val="PreformattedText"/>
        <w:spacing w:before="0" w:after="40"/>
        <w:rPr>
          <w:rFonts w:ascii="Aptos" w:hAnsi="Aptos"/>
          <w:sz w:val="18"/>
        </w:rPr>
      </w:pPr>
      <w:r>
        <w:rPr>
          <w:rStyle w:val="SourceText"/>
          <w:rFonts w:ascii="Aptos" w:hAnsi="Aptos"/>
          <w:sz w:val="18"/>
        </w:rPr>
        <w:t xml:space="preserve">└── </w:t>
      </w:r>
      <w:r>
        <w:rPr>
          <w:rStyle w:val="SourceText"/>
          <w:rFonts w:ascii="Aptos" w:hAnsi="Aptos"/>
          <w:sz w:val="18"/>
        </w:rPr>
        <w:t>manifest.csv</w:t>
      </w:r>
    </w:p>
    <w:p>
      <w:pPr>
        <w:pStyle w:val="BodyText"/>
        <w:spacing w:before="0" w:after="40"/>
        <w:rPr/>
      </w:pPr>
      <w:r>
        <w:rPr/>
        <w:t xml:space="preserve">The images were selected independently from the two classes, so </w:t>
      </w:r>
      <w:r>
        <w:rPr>
          <w:rStyle w:val="Strong"/>
        </w:rPr>
        <w:t>real and fake images were not paired</w:t>
      </w:r>
      <w:r>
        <w:rPr/>
        <w:t xml:space="preserve">. This makes the dataset suitable for </w:t>
      </w:r>
      <w:r>
        <w:rPr>
          <w:rStyle w:val="Strong"/>
        </w:rPr>
        <w:t>class-level statistical and visual comparison</w:t>
      </w:r>
      <w:r>
        <w:rPr/>
        <w:t xml:space="preserve"> of forensic features.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Strongest Result: FFT / Spectral Feature</w:t>
      </w:r>
    </w:p>
    <w:p>
      <w:pPr>
        <w:pStyle w:val="Normal"/>
        <w:spacing w:before="0" w:after="40"/>
        <w:rPr/>
      </w:pPr>
      <w:r>
        <w:rPr>
          <w:b w:val="false"/>
        </w:rPr>
        <w:t>The strongest feature was synth_b_p8_x_mean. The histogram and boxplot both show a clear shift between the two classes.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5806440" cy="3460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6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1. Distribution of the strongest FFT/spectral feature.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3977640" cy="2970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97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2. Boxplot of the same feature.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Real 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0.177648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AI-generated 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0.056547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Hedges' g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0.953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AUC separation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0.834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Mann–Whitney p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1.20 × 10⁻¹¹⁸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</w:rPr>
        <w:t>Meaning: this single spectral feature provides strong class separation in this dataset. AUC 0.834 means the feature is substantially better than random (0.5) at ranking real vs AI-generated samples.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Consistency Across Strong Spectral Features</w:t>
      </w:r>
    </w:p>
    <w:p>
      <w:pPr>
        <w:pStyle w:val="Normal"/>
        <w:spacing w:before="0" w:after="40"/>
        <w:rPr/>
      </w:pPr>
      <w:r>
        <w:rPr>
          <w:b w:val="false"/>
        </w:rPr>
        <w:t>The same type of separation appears across several period-4 and period-8 spectral features, so the strongest result is not an isolated feature.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5943600" cy="5469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3. Six strongest spectral-feature distributions.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AUC separation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synth_b_p8_x_mean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0.834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synth_b_p8_y_mean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0.819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synth_b_p4_x_mean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0.805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synth_r_p8_x_mean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0.801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synth_r_p8_y_mean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0.796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synth_r_p4_x_mean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0.786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</w:rPr>
        <w:t>Main takeaway: specific periodic components in the frequency representation are the clearest signal found by this analysis.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Comparison of the Forensic Analyses</w:t>
      </w:r>
    </w:p>
    <w:p>
      <w:pPr>
        <w:pStyle w:val="Normal"/>
        <w:spacing w:before="0" w:after="40"/>
        <w:rPr/>
      </w:pPr>
      <w:r>
        <w:rPr>
          <w:b w:val="false"/>
        </w:rPr>
        <w:t>Instead of comparing every one of the 269 features, the plot below shows the best-performing feature from each family.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498348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4. Best single-feature AUC separation by forensic family.</w:t>
      </w:r>
    </w:p>
    <w:p>
      <w:pPr>
        <w:pStyle w:val="Normal"/>
        <w:spacing w:before="0" w:after="40"/>
        <w:rPr/>
      </w:pPr>
      <w:r>
        <w:rPr>
          <w:b w:val="false"/>
        </w:rPr>
        <w:t>FFT/spectral is clearly strongest. QWT, residual, DWT and LBP are the next most promising groups. DCT, ELA and GLCM show moderate separation, while simple color/intensity statistics are comparatively weak.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Family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Best AUC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FFT / spectral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0.834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QWT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0.743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Residual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0.738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DWT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0.737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LBP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0.719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Edges / gradients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0.705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DCT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0.696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ELA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0.684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GLCM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0.678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Color / intensity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0.597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</w:rPr>
        <w:t>The result does not mean weaker families are useless. It means their best single scalar features were less discriminative than the strongest FFT features on this dataset.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Effect Size and PCA</w:t>
      </w:r>
    </w:p>
    <w:p>
      <w:pPr>
        <w:pStyle w:val="Normal"/>
        <w:spacing w:before="0" w:after="40"/>
        <w:rPr/>
      </w:pPr>
      <w:r>
        <w:rPr>
          <w:b w:val="false"/>
        </w:rPr>
        <w:t>AUC tells us about class separation. Hedges' g tells us how large the difference is relative to the variation.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5669280" cy="4528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52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5. Effect size versus AUC. Strong FFT features are toward the upper-right.</w:t>
      </w:r>
    </w:p>
    <w:p>
      <w:pPr>
        <w:pStyle w:val="Normal"/>
        <w:spacing w:before="0" w:after="40"/>
        <w:rPr/>
      </w:pPr>
      <w:r>
        <w:rPr>
          <w:b w:val="false"/>
        </w:rPr>
        <w:t>This supports the spectral result: the strongest FFT features have both relatively large effect sizes and high AUC, rather than only very small p-values.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4937760" cy="3940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4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jc w:val="center"/>
        <w:rPr/>
      </w:pPr>
      <w:r>
        <w:rPr>
          <w:i/>
          <w:sz w:val="15"/>
        </w:rPr>
        <w:t>Figure 6. PCA projection of the 1,600 images.</w:t>
      </w:r>
    </w:p>
    <w:p>
      <w:pPr>
        <w:pStyle w:val="Normal"/>
        <w:spacing w:before="0" w:after="40"/>
        <w:rPr/>
      </w:pPr>
      <w:r>
        <w:rPr>
          <w:b w:val="false"/>
        </w:rPr>
        <w:t>PCA shows substantial overlap between the classes. PC1 explains 26.81% and PC2 12.26% of the variance (39.06% together). This is not a contradiction: PCA explains overall variance and is not trained to separate real and fake.</w:t>
      </w:r>
    </w:p>
    <w:p>
      <w:pPr>
        <w:pStyle w:val="Heading1"/>
        <w:rPr/>
      </w:pPr>
      <w:r>
        <w:rPr/>
        <w:t>5. Final Findings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Strongest family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FFT / spectral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Best feature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synth_b_p8_x_mean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Best AUC separation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0.834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Other strong candidates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QWT, residual, DWT, LBP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DCT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Moderate; weaker than FFT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Color / intensity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Weakest family (best AUC 0.597)</w:t>
            </w:r>
          </w:p>
        </w:tc>
      </w:tr>
      <w:tr>
        <w:trPr/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Feature quality</w:t>
            </w:r>
          </w:p>
        </w:tc>
        <w:tc>
          <w:tcPr>
            <w:tcW w:w="5256" w:type="dxa"/>
            <w:tcBorders/>
          </w:tcPr>
          <w:p>
            <w:pPr>
              <w:pStyle w:val="Normal"/>
              <w:widowControl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269 features; 0 missing; 0 constant</w:t>
            </w:r>
          </w:p>
        </w:tc>
      </w:tr>
    </w:tbl>
    <w:p>
      <w:pPr>
        <w:pStyle w:val="Normal"/>
        <w:spacing w:before="0" w:after="40"/>
        <w:rPr/>
      </w:pPr>
      <w:r>
        <w:rPr>
          <w:b w:val="false"/>
        </w:rPr>
        <w:t>Next step: start the CNN stage with an RGB baseline, then test FFT/spectral, residual and DWT representations one at a time and compare them using controlled ablations. These results show dataset-level differences; they do not yet prove cross-generator generalization.</w:t>
      </w:r>
    </w:p>
    <w:p>
      <w:pPr>
        <w:pStyle w:val="Normal"/>
        <w:spacing w:before="0" w:after="40"/>
        <w:jc w:val="center"/>
        <w:rPr/>
      </w:pPr>
      <w:r>
        <w:rPr>
          <w:b w:val="false"/>
          <w:sz w:val="16"/>
        </w:rPr>
        <w:t>Source: analysis_800_v1(3).ipynb and its executed outputs.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864" w:right="864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AI Image Forensics — 800 + 800 Visual Analysis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AI Image Forensics — 800 + 800 Visual Analysis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35" w:before="0" w:after="40"/>
      <w:jc w:val="star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LibreOffice/26.2.6.1$Linux_X86_64 LibreOffice_project/620$Build-1</Application>
  <AppVersion>15.0000</AppVersion>
  <Pages>6</Pages>
  <Words>733</Words>
  <Characters>4143</Characters>
  <CharactersWithSpaces>4749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2026-09-08T13:03:37Z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