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32"/>
        </w:rPr>
        <w:t>SELECTED AI &amp; AUTOMATION PROJECTS</w:t>
      </w:r>
    </w:p>
    <w:p>
      <w:pPr>
        <w:spacing w:after="160"/>
      </w:pPr>
      <w:r>
        <w:rPr>
          <w:b w:val="0"/>
          <w:sz w:val="19"/>
        </w:rPr>
        <w:t>Ho Yeun Jae | +82 10-5235-6597 | hominid3142@gmail.com</w:t>
      </w:r>
    </w:p>
    <w:p>
      <w:pPr>
        <w:spacing w:after="160"/>
      </w:pPr>
      <w:r>
        <w:t>AI Solutions Technician — Nexovo Solutions Inc.</w:t>
        <w:br/>
        <w:t xml:space="preserve">Portfolio: </w:t>
      </w:r>
      <w:hyperlink r:id="rId9">
        <w:r>
          <w:rPr>
            <w:sz w:val="18"/>
          </w:rPr>
          <w:t>https://github.com/Molut/ai-automation-portfolio</w:t>
        </w:r>
      </w:hyperlink>
    </w:p>
    <w:p>
      <w:r>
        <w:t>I define requirements, reproduce failures and direct coding agents through implementation and verification. The projects below combine AI integrations with practical school and scheduling workflows.</w:t>
      </w:r>
    </w:p>
    <w:p>
      <w:pPr>
        <w:pStyle w:val="Heading1"/>
      </w:pPr>
      <w:r>
        <w:t>1. LUXID | AI messenger and workflow application</w:t>
      </w:r>
    </w:p>
    <w:p>
      <w:r>
        <w:rPr>
          <w:b w:val="0"/>
          <w:sz w:val="19"/>
        </w:rPr>
        <w:t>Independent project • Node.js, PostgreSQL, model APIs, browser automation, TTS</w:t>
      </w:r>
    </w:p>
    <w:p>
      <w:r>
        <w:t>Developed with coding agents a messenger that combines configurable AI responses, long-term memory, selected conversation context, browser research and voice/image features. The main challenge was making these services work reliably together rather than treating each model call as an isolated demo.</w:t>
      </w:r>
    </w:p>
    <w:p>
      <w:pPr>
        <w:pStyle w:val="ListBullet"/>
        <w:spacing w:after="60"/>
        <w:ind w:left="202" w:hanging="173"/>
      </w:pPr>
      <w:r>
        <w:t>Reliable execution: separated reply generation from the browser request using durable jobs, request keys and leases. Repeated API submissions stored one user message and one reply; a real PostgreSQL restart test checked recovery and duplicate prevention.</w:t>
      </w:r>
    </w:p>
    <w:p>
      <w:pPr>
        <w:pStyle w:val="ListBullet"/>
        <w:spacing w:after="60"/>
        <w:ind w:left="202" w:hanging="173"/>
      </w:pPr>
      <w:r>
        <w:t>Multimodal integration: repaired case-sensitive multipart parsing, passed image interpretation into the existing chat model, and resolved an FFmpeg frame-padding failure in multi-speaker audio assembly. A subsequent 24-turn call completed as a 129.894-second MP3.</w:t>
      </w:r>
    </w:p>
    <w:p>
      <w:pPr>
        <w:pStyle w:val="ListBullet"/>
        <w:spacing w:after="60"/>
        <w:ind w:left="202" w:hanging="173"/>
      </w:pPr>
      <w:r>
        <w:t>Browser lifecycle: replaced full-profile copying with a minimal authenticated session copy and ownership-scoped cleanup. Three repeated live runs left no temporary profile directories; lifecycle regression checks covered timeout and late-completion cases.</w:t>
      </w:r>
    </w:p>
    <w:p>
      <w:pPr>
        <w:pStyle w:val="Heading1"/>
      </w:pPr>
      <w:r>
        <w:t>2. LINCOLN SCHOOL | Repeatable teaching and administrative workflows</w:t>
      </w:r>
    </w:p>
    <w:p>
      <w:r>
        <w:rPr>
          <w:b w:val="0"/>
          <w:sz w:val="19"/>
        </w:rPr>
        <w:t>Workplace automation • Python, Google Sheets/Drive, XLSX, DOCX, browser automation</w:t>
      </w:r>
    </w:p>
    <w:p>
      <w:r>
        <w:rPr>
          <w:b w:val="0"/>
        </w:rPr>
        <w:t>Connected monthly lesson plans, actual teaching history and class-specific rules to daily schedules and teaching logs. Replaced repeatable LLM-driven steps with deterministic Python scripts while retaining agent assistance for exceptions and maintenance.</w:t>
      </w:r>
    </w:p>
    <w:p>
      <w:pPr>
        <w:pStyle w:val="ListBullet"/>
        <w:spacing w:after="60"/>
        <w:ind w:left="202" w:hanging="173"/>
      </w:pPr>
      <w:r>
        <w:t>Handled skipped lesson-history records and separate Friday classes, restricted spreadsheet writes to the intended cells, and read back the updated values. Added dated CSV records to support later comparison and correction.</w:t>
      </w:r>
    </w:p>
    <w:p>
      <w:pPr>
        <w:pStyle w:val="ListBullet"/>
        <w:spacing w:after="60"/>
        <w:ind w:left="202" w:hanging="173"/>
      </w:pPr>
      <w:r>
        <w:t>Extended the workflow to document generation and vocabulary-test preparation, using the selected lesson/unit as the source rather than re-entering the same information across outputs.</w:t>
      </w:r>
    </w:p>
    <w:p>
      <w:r>
        <w:rPr>
          <w:b w:val="0"/>
          <w:sz w:val="20"/>
        </w:rPr>
        <w:t>These projects show both sides of the role: integrating AI services where judgment is useful, and using ordinary code where predictable execution is the better solution.</w:t>
      </w:r>
    </w:p>
    <w:p>
      <w:r>
        <w:br w:type="page"/>
      </w:r>
    </w:p>
    <w:p>
      <w:pPr>
        <w:spacing w:after="60"/>
      </w:pPr>
      <w:r>
        <w:rPr>
          <w:b/>
          <w:sz w:val="30"/>
        </w:rPr>
        <w:t>SELECTED PROJECTS — CONTINUED</w:t>
      </w:r>
    </w:p>
    <w:p>
      <w:pPr>
        <w:spacing w:after="160"/>
      </w:pPr>
      <w:r>
        <w:rPr>
          <w:b w:val="0"/>
          <w:sz w:val="19"/>
        </w:rPr>
        <w:t>Ho Yeun Jae</w:t>
      </w:r>
    </w:p>
    <w:p>
      <w:pPr>
        <w:pStyle w:val="Heading1"/>
      </w:pPr>
      <w:r>
        <w:t>3. HAEJO | AI automation-assessment web app</w:t>
      </w:r>
    </w:p>
    <w:p>
      <w:r>
        <w:rPr>
          <w:b w:val="0"/>
          <w:sz w:val="19"/>
        </w:rPr>
        <w:t>Independent project • AI recommendations, Node/Express, Linux services, reverse proxy</w:t>
      </w:r>
    </w:p>
    <w:p>
      <w:r>
        <w:rPr>
          <w:b w:val="0"/>
        </w:rPr>
        <w:t>Developed an assessment flow that presents automation-use-case recommendations and an AI diagnosis. Worked with coding agents on product behavior, API integration and deployment.</w:t>
      </w:r>
    </w:p>
    <w:p>
      <w:pPr>
        <w:pStyle w:val="ListBullet"/>
        <w:spacing w:after="60"/>
        <w:ind w:left="202" w:hanging="173"/>
      </w:pPr>
      <w:r>
        <w:t>Output contract: traced an eight-item UI request returning four items to a backend batch limit. Aligned the API limit, added handling for short model output and checked the eight-item response after deployment. Deterministic fallback entries could supplement short model output.</w:t>
      </w:r>
    </w:p>
    <w:p>
      <w:pPr>
        <w:pStyle w:val="ListBullet"/>
        <w:spacing w:after="60"/>
        <w:ind w:left="202" w:hanging="173"/>
      </w:pPr>
      <w:r>
        <w:t>Service recovery: investigated a public 502 while the application process was still alive. Isolated a missing proxy dependency, restored the Linux service and checked the public response rather than relying on localhost health alone.</w:t>
      </w:r>
    </w:p>
    <w:p>
      <w:pPr>
        <w:pStyle w:val="Heading1"/>
      </w:pPr>
      <w:r>
        <w:t>4. ASSIGNMENT PLANNER | Scheduling decisions to official documents</w:t>
      </w:r>
    </w:p>
    <w:p>
      <w:r>
        <w:rPr>
          <w:b w:val="0"/>
          <w:sz w:val="19"/>
        </w:rPr>
        <w:t>Volunteer operations • JavaScript PWA, Python API, Excel, PDF forms, Google Drive</w:t>
      </w:r>
    </w:p>
    <w:p>
      <w:r>
        <w:t>Directed development of a scheduling interface around the assignment-summary source sheet, showing role-specific candidates, recent workload, assignment intervals and same-week duplicate warnings. Connected edits back to Excel and generated individual assignment documents.</w:t>
      </w:r>
    </w:p>
    <w:p>
      <w:pPr>
        <w:pStyle w:val="ListBullet"/>
        <w:spacing w:after="60"/>
        <w:ind w:left="202" w:hanging="173"/>
      </w:pPr>
      <w:r>
        <w:t>Source integrity: kept the assignment-summary sheet separate from formula-driven monthly views; checked range-level write-back against the workbook and refreshed generated app data when the source changed.</w:t>
      </w:r>
    </w:p>
    <w:p>
      <w:pPr>
        <w:pStyle w:val="ListBullet"/>
        <w:spacing w:after="60"/>
        <w:ind w:left="202" w:hanging="173"/>
      </w:pPr>
      <w:r>
        <w:t>Document accuracy: filled the official PDF template rather than recreating it. A verified batch produced 16 PDF/PNG pairs, zero source-to-PDF field mismatches and 32 matching files in the shared Drive output.</w:t>
      </w:r>
    </w:p>
    <w:p>
      <w:pPr>
        <w:pStyle w:val="Heading1"/>
      </w:pPr>
      <w:r>
        <w:t>SUPPORTING AGENT &amp; SYSTEM OPERATIONS</w:t>
      </w:r>
    </w:p>
    <w:p>
      <w:pPr>
        <w:pStyle w:val="ListBullet"/>
        <w:spacing w:after="60"/>
        <w:ind w:left="202" w:hanging="173"/>
      </w:pPr>
      <w:r>
        <w:t>MCP integration: connected Hermes to REA/Ghidra and verified initialization, discovery of 170 tools, a real test-binary analysis and session closure.</w:t>
      </w:r>
    </w:p>
    <w:p>
      <w:pPr>
        <w:pStyle w:val="ListBullet"/>
        <w:spacing w:after="60"/>
        <w:ind w:left="202" w:hanging="173"/>
      </w:pPr>
      <w:r>
        <w:t>Linux and service diagnostics: established SSH-key access to Ubuntu and used systemd/journal logs to distinguish gateway, synchronization-path and network-authentication failures.</w:t>
      </w:r>
    </w:p>
    <w:p>
      <w:pPr>
        <w:pStyle w:val="ListBullet"/>
        <w:spacing w:after="60"/>
        <w:ind w:left="202" w:hanging="173"/>
      </w:pPr>
      <w:r>
        <w:t>Authentication and LLM operations: worked with OAuth refresh failures, organization OWA mail integration, hosted-model access and local LLM API/lifecycle checks.</w:t>
      </w:r>
    </w:p>
    <w:p>
      <w:pPr>
        <w:pStyle w:val="Heading1"/>
      </w:pPr>
      <w:r>
        <w:t>HOW I WORK</w:t>
      </w:r>
    </w:p>
    <w:p>
      <w:r>
        <w:rPr>
          <w:b w:val="0"/>
        </w:rPr>
        <w:t>Start from the actual task and source data; use AI agents for implementation and investigation; reproduce the failure; verify the API, saved state and final user-visible result; document the repeatable path. My translation and interpreting background supports clear requirements, careful terminology and practical technical documentation.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olut/ai-automation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 Yeun Jae — Selected AI and Automation Projects</dc:title>
  <dc:subject/>
  <dc:creator>Ho Yeun Jae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