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46,705,525.96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6,411,331.24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6,411,331.24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40,294,194.72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北京神州汽车租赁有限公司广州机场分公司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