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神州租车（厦门）有限公司东莞分公司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153,338,449.85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80,231,552.28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80,231,552.28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73,106,897.57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