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313,861,161.86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474,804,004.35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313,861,161.86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160,942,842.49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