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Social API Testing (GoREST)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64"/>
          <w:szCs w:val="64"/>
          <w:rtl w:val="0"/>
        </w:rPr>
        <w:t xml:space="preserve">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0"/>
        </w:rPr>
        <w:t xml:space="preserve">Manual Testing  | 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05.00000000000114" w:tblpY="73.623046875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0"/>
        <w:gridCol w:w="2760"/>
        <w:gridCol w:w="2040"/>
        <w:gridCol w:w="3300"/>
        <w:tblGridChange w:id="0">
          <w:tblGrid>
            <w:gridCol w:w="1920"/>
            <w:gridCol w:w="2760"/>
            <w:gridCol w:w="2040"/>
            <w:gridCol w:w="3300"/>
          </w:tblGrid>
        </w:tblGridChange>
      </w:tblGrid>
      <w:tr>
        <w:trPr>
          <w:cantSplit w:val="0"/>
          <w:trHeight w:val="1294.9999999999989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5a3a5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 API Testing (GoREST)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5a3a5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Access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API with Access Token</w:t>
            </w:r>
          </w:p>
        </w:tc>
      </w:tr>
      <w:tr>
        <w:trPr>
          <w:cantSplit w:val="0"/>
          <w:trHeight w:val="1445.000000000000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5a3a5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5a3a5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 / Manual</w:t>
            </w:r>
          </w:p>
        </w:tc>
      </w:tr>
      <w:tr>
        <w:trPr>
          <w:cantSplit w:val="0"/>
          <w:trHeight w:val="1539.94140625000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5a3a5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before="20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 members</w:t>
            </w:r>
          </w:p>
          <w:p w:rsidR="00000000" w:rsidDel="00000000" w:rsidP="00000000" w:rsidRDefault="00000000" w:rsidRPr="00000000" w14:paraId="00000015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5a3a5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before="20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Ahmad, Bashar, Momen, Salah</w:t>
            </w:r>
          </w:p>
        </w:tc>
      </w:tr>
    </w:tbl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This Test Plan covers manual functional testing for the Social API provided by GoREST API.</w:t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The API provides endpoints for managing users, posts, comments, and todos. This document serves as the main QA reference for executing and tracking testing activities across all API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4"/>
          <w:szCs w:val="24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Provide structured API testing reference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Define scope, roles, entry/exit criteria, and defect classification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Guide QA team through endpoint-by-endpoint testing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Validate API behavior, data integrity, and response correctness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Ensure proper handling of CRUD operations and nested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2. ROLES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Users API Testing (write test cases, execute, report defects), Test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Ahmad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Posts API Testing (write test cases, execute, report defects), Documentation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Comments API Testing (write test cases, execute, report defects), Test Summary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Todos API Testing (write test cases, execute, report defects)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Mamoun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test cases, track progress, validate results, sign-off</w:t>
            </w:r>
          </w:p>
        </w:tc>
      </w:tr>
    </w:tbl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3.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GoREST Social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Application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/public/v2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 Online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Windows 10 / 11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Manual Functional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4. TEST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Validate CRUD operations for all resources (Users, Posts, Comments, Todos)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Verify API response status codes (200, 201, 422, 404, 401)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Validate required fields and input validation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1735364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Verify relationships between resources (User → Post → Comment → Todo)</w:t>
          </w:r>
        </w:sdtContent>
      </w:sdt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Validate pagination functionality (page &amp; per_page)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Ensure Authorization is required for secured endpoints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Verify data consistency across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5. SCOPE OF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4"/>
          <w:szCs w:val="24"/>
          <w:rtl w:val="0"/>
        </w:rPr>
        <w:t xml:space="preserve">5.1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Functional testing of all API endpoints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CRUD operations for all modules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Positive and negative scenarios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Validation of request/response structure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Authorization testing using Bearer Token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Pagination testing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Nested resources testing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Automation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4"/>
          <w:szCs w:val="24"/>
          <w:rtl w:val="0"/>
        </w:rPr>
        <w:t xml:space="preserve">5.2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Database validation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GraphQL testing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6. TEST SCOPE BY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Each module below maps directly to its Functional Requirements with concise scope bullets for the QA team.</w:t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160"/>
        <w:tblGridChange w:id="0">
          <w:tblGrid>
            <w:gridCol w:w="24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0c0e8" w:space="0" w:sz="5" w:val="single"/>
              <w:left w:color="d0c0e8" w:space="0" w:sz="5" w:val="single"/>
              <w:bottom w:color="d0c0e8" w:space="0" w:sz="5" w:val="single"/>
              <w:right w:color="d0c0e8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(bashar)</w:t>
            </w:r>
          </w:p>
        </w:tc>
        <w:tc>
          <w:tcPr>
            <w:tcBorders>
              <w:top w:color="d0c0e8" w:space="0" w:sz="5" w:val="single"/>
              <w:left w:color="000000" w:space="0" w:sz="0" w:val="nil"/>
              <w:bottom w:color="d0c0e8" w:space="0" w:sz="5" w:val="single"/>
              <w:right w:color="d0c0e8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user | Get user | Update user | Delete user | Validate required fields | Duplicate email validation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c0e8" w:space="0" w:sz="5" w:val="single"/>
              <w:bottom w:color="d0c0e8" w:space="0" w:sz="5" w:val="single"/>
              <w:right w:color="d0c0e8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Posts (ahmad)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0e8" w:space="0" w:sz="5" w:val="single"/>
              <w:right w:color="d0c0e8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post |  Get post | Update post | Delete post | Validate user_id relation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c0e8" w:space="0" w:sz="5" w:val="single"/>
              <w:bottom w:color="d0c0e8" w:space="0" w:sz="5" w:val="single"/>
              <w:right w:color="d0c0e8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Comments (salah)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0e8" w:space="0" w:sz="5" w:val="single"/>
              <w:right w:color="d0c0e8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comment | Validate post_id | Validate email &amp; name | Get comments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c0e8" w:space="0" w:sz="5" w:val="single"/>
              <w:bottom w:color="d0c0e8" w:space="0" w:sz="5" w:val="single"/>
              <w:right w:color="d0c0e8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(moamen)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0e8" w:space="0" w:sz="5" w:val="single"/>
              <w:right w:color="d0c0e8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todo | Update todo | Delete todo | Validate user_id relation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7. ENTRY &amp;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4"/>
          <w:szCs w:val="24"/>
          <w:rtl w:val="0"/>
        </w:rPr>
        <w:t xml:space="preserve">7.1 Entry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API endpoints accessible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Access token generated and valid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Team understands API structure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 cases written and reviewed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Postman ready for execution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 data prepared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4"/>
          <w:szCs w:val="24"/>
          <w:rtl w:val="0"/>
        </w:rPr>
        <w:t xml:space="preserve">7.2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 endpoints tested (pass/fail recorded)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 test cases executed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Bugs documented with steps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 Summary Report completed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QA Lead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8. TEST APPROACH BY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100"/>
        <w:gridCol w:w="1100"/>
        <w:gridCol w:w="1100"/>
        <w:gridCol w:w="900"/>
        <w:tblGridChange w:id="0">
          <w:tblGrid>
            <w:gridCol w:w="3200"/>
            <w:gridCol w:w="1100"/>
            <w:gridCol w:w="1100"/>
            <w:gridCol w:w="11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sdt>
              <w:sdtPr>
                <w:id w:val="-138102454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sdt>
              <w:sdtPr>
                <w:id w:val="105884605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sdt>
              <w:sdtPr>
                <w:id w:val="-155686445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sdt>
              <w:sdtPr>
                <w:id w:val="87254683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sdt>
              <w:sdtPr>
                <w:id w:val="-70448681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sdt>
              <w:sdtPr>
                <w:id w:val="-183836942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sdt>
              <w:sdtPr>
                <w:id w:val="194150652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sdt>
              <w:sdtPr>
                <w:id w:val="24111257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Comments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sdt>
              <w:sdtPr>
                <w:id w:val="-27892561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sdt>
              <w:sdtPr>
                <w:id w:val="-39133993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sdt>
              <w:sdtPr>
                <w:id w:val="46332599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sdt>
              <w:sdtPr>
                <w:id w:val="-154877922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sdt>
              <w:sdtPr>
                <w:id w:val="-101624140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sdt>
              <w:sdtPr>
                <w:id w:val="-200284629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sdt>
              <w:sdtPr>
                <w:id w:val="-70167384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sdt>
              <w:sdtPr>
                <w:id w:val="-162119643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9. DEFECT SEVERITY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6160"/>
        <w:tblGridChange w:id="0">
          <w:tblGrid>
            <w:gridCol w:w="1800"/>
            <w:gridCol w:w="14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S1 –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API does not create resource | server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S2 –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Required field not validate | wrong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S3 –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Incorrect data returned | pagination issue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S4 –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Cosmetic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Response message formatting issue</w:t>
            </w:r>
          </w:p>
        </w:tc>
      </w:tr>
    </w:tbl>
    <w:p w:rsidR="00000000" w:rsidDel="00000000" w:rsidP="00000000" w:rsidRDefault="00000000" w:rsidRPr="00000000" w14:paraId="000000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4b67"/>
          <w:sz w:val="28"/>
          <w:szCs w:val="28"/>
          <w:rtl w:val="0"/>
        </w:rPr>
        <w:t xml:space="preserve">10. TEST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714b6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760"/>
        <w:gridCol w:w="2000"/>
        <w:tblGridChange w:id="0">
          <w:tblGrid>
            <w:gridCol w:w="2600"/>
            <w:gridCol w:w="47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4b67" w:space="0" w:sz="4" w:val="single"/>
              <w:left w:color="714b67" w:space="0" w:sz="4" w:val="single"/>
              <w:bottom w:color="714b67" w:space="0" w:sz="4" w:val="single"/>
              <w:right w:color="714b67" w:space="0" w:sz="4" w:val="single"/>
            </w:tcBorders>
            <w:shd w:fill="714b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Strategy, scope, roles, criteria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Test Cases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Detailed API test scenarios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Defects with steps &amp; evidence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Summary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Final testing results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ed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Sor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top w:color="714b67" w:space="4" w:sz="4" w:val="single"/>
      </w:pBdr>
      <w:jc w:val="center"/>
      <w:rPr/>
    </w:pPr>
    <w:r w:rsidDel="00000000" w:rsidR="00000000" w:rsidRPr="00000000">
      <w:rPr>
        <w:color w:val="777777"/>
        <w:sz w:val="18"/>
        <w:szCs w:val="18"/>
        <w:rtl w:val="0"/>
      </w:rPr>
      <w:t xml:space="preserve">Social API Testing (GoREST)</w:t>
    </w: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 Test Plan v1.0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pBdr>
        <w:bottom w:color="714b67" w:space="4" w:sz="4" w:val="single"/>
      </w:pBdr>
      <w:jc w:val="right"/>
      <w:rPr/>
    </w:pPr>
    <w:r w:rsidDel="00000000" w:rsidR="00000000" w:rsidRPr="00000000">
      <w:rPr>
        <w:color w:val="555555"/>
        <w:sz w:val="18"/>
        <w:szCs w:val="18"/>
        <w:rtl w:val="0"/>
      </w:rPr>
      <w:t xml:space="preserve">Social Api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 | TEST PLAN | Manual Testing | Version 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14b67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14b67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ra-regular.ttf"/><Relationship Id="rId2" Type="http://schemas.openxmlformats.org/officeDocument/2006/relationships/font" Target="fonts/So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P0tpzd70+peqL5eXow3AvvAqtg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h0KATcSGAoWCAdCEh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HgoCMTUSGAoWCAdCEhIQQXJpYWwgVW5pY29kZSBNUxolCgIxNhIfCh0IB0IZCgVBcmlhbBIQQXJpYWwgVW5pY29kZSBNUzgAciExMlpOcS1CS19oa2dkOW1GUDRmTlZZNGZPNWE5X2UzO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