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shd w:val="clear" w:color="auto" w:fill="000000"/>
      </w:pPr>
      <w:r>
        <w:rPr>
          <w:sz w:val="28"/>
        </w:rPr>
        <w:t xml:space="preserve">    </w:t>
      </w:r>
    </w:p>
    <w:p/>
    <w:p/>
    <w:p/>
    <w:p>
      <w:pPr>
        <w:spacing w:after="120"/>
        <w:jc w:val="center"/>
      </w:pPr>
      <w:r>
        <w:rPr>
          <w:rFonts w:ascii="Arial" w:hAnsi="Arial"/>
          <w:b/>
          <w:i w:val="0"/>
          <w:color w:val="000000"/>
          <w:sz w:val="56"/>
        </w:rPr>
        <w:t>Network Traffic Attribution under Spoofing and Decoy Attacks: Project Report</w:t>
      </w:r>
    </w:p>
    <w:p>
      <w:pPr>
        <w:spacing w:after="360"/>
        <w:jc w:val="center"/>
      </w:pPr>
      <w:r>
        <w:rPr>
          <w:rFonts w:ascii="Arial" w:hAnsi="Arial"/>
          <w:b w:val="0"/>
          <w:i w:val="0"/>
          <w:color w:val="3C3C3C"/>
          <w:sz w:val="28"/>
        </w:rPr>
        <w:t>────────────────────</w:t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3C3C3C"/>
          <w:sz w:val="32"/>
        </w:rPr>
        <w:t>Digital Forensics</w:t>
      </w:r>
    </w:p>
    <w:p>
      <w:pPr>
        <w:spacing w:after="560"/>
        <w:jc w:val="center"/>
      </w:pPr>
      <w:r>
        <w:rPr>
          <w:rFonts w:ascii="Arial" w:hAnsi="Arial"/>
          <w:b w:val="0"/>
          <w:i/>
          <w:color w:val="3C3C3C"/>
          <w:sz w:val="26"/>
        </w:rPr>
        <w:t>Project Report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3C3C3C"/>
          <w:sz w:val="22"/>
        </w:rPr>
        <w:t>Submitted to</w:t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0F0F0F"/>
          <w:sz w:val="28"/>
        </w:rPr>
        <w:t>Dr. Hassan Ibrahim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3C3C3C"/>
          <w:sz w:val="22"/>
        </w:rPr>
        <w:t>Date</w:t>
      </w:r>
    </w:p>
    <w:p>
      <w:pPr>
        <w:spacing w:after="560"/>
        <w:jc w:val="center"/>
      </w:pPr>
      <w:r>
        <w:rPr>
          <w:rFonts w:ascii="Arial" w:hAnsi="Arial"/>
          <w:b w:val="0"/>
          <w:i w:val="0"/>
          <w:color w:val="0F0F0F"/>
          <w:sz w:val="26"/>
        </w:rPr>
        <w:t>14 May 2026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141414"/>
          <w:sz w:val="28"/>
        </w:rPr>
        <w:t>Project Team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0F0F0F"/>
          <w:sz w:val="24"/>
        </w:rPr>
        <w:t>1.   Yehia Mostafa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0F0F0F"/>
          <w:sz w:val="24"/>
        </w:rPr>
        <w:t>2.   Mohamed Nasr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0F0F0F"/>
          <w:sz w:val="24"/>
        </w:rPr>
        <w:t>3.   Youssef Mohamed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0F0F0F"/>
          <w:sz w:val="24"/>
        </w:rPr>
        <w:t>4.   Mahmoud Naser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0F0F0F"/>
          <w:sz w:val="24"/>
        </w:rPr>
        <w:t>5.   Ali Eldien</w:t>
      </w:r>
    </w:p>
    <w:p/>
    <w:p/>
    <w:p>
      <w:pPr>
        <w:shd w:val="clear" w:color="auto" w:fill="3C3C3C"/>
      </w:pPr>
      <w:r>
        <w:rPr>
          <w:sz w:val="20"/>
        </w:rPr>
        <w:t xml:space="preserve">    </w:t>
      </w:r>
    </w:p>
    <w:p>
      <w:r>
        <w:br w:type="page"/>
      </w:r>
    </w:p>
    <w:p>
      <w:pPr>
        <w:pStyle w:val="Heading1"/>
      </w:pPr>
      <w:r>
        <w:rPr>
          <w:color w:val="141414"/>
        </w:rPr>
        <w:t>Abstract</w:t>
      </w:r>
    </w:p>
    <w:p>
      <w:pPr>
        <w:jc w:val="both"/>
      </w:pPr>
      <w:r>
        <w:t xml:space="preserve">In modern cyberattacks, adversaries routinely conceal their identity by </w:t>
      </w:r>
      <w:r>
        <w:rPr>
          <w:b/>
        </w:rPr>
        <w:t>IP spoofing</w:t>
      </w:r>
      <w:r>
        <w:t xml:space="preserve"> and </w:t>
      </w:r>
      <w:r>
        <w:rPr>
          <w:b/>
        </w:rPr>
        <w:t>decoy traffic</w:t>
      </w:r>
      <w:r>
        <w:t xml:space="preserve">: a real attacker source is hidden inside a cloud of forged packets that mislead forensic investigators. This project builds a machine-learning pipeline that </w:t>
      </w:r>
      <w:r>
        <w:rPr>
          <w:b/>
        </w:rPr>
        <w:t>attributes</w:t>
      </w:r>
      <w:r>
        <w:t xml:space="preserve"> a captured flow to one of two classes — </w:t>
      </w:r>
      <w:r>
        <w:rPr>
          <w:i/>
        </w:rPr>
        <w:t>real attacker</w:t>
      </w:r>
      <w:r>
        <w:t xml:space="preserve"> (1) or </w:t>
      </w:r>
      <w:r>
        <w:rPr>
          <w:i/>
        </w:rPr>
        <w:t>spoofed / decoy</w:t>
      </w:r>
      <w:r>
        <w:t xml:space="preserve"> (0) — using a set of 14 flow-level features (TTL statistics, source-IP entropy, TCP fingerprint indicators, inter-arrival timing, retransmission ratio, byte/packet ratios). Random Forest and XGBoost are trained on a balanced 10 000-row attribution sample, and a Multi-Layer Perceptron is trained as a deep-learning baseline on the same feature space. On a held-out test split, all three detectors reach </w:t>
      </w:r>
      <w:r>
        <w:rPr>
          <w:b/>
        </w:rPr>
        <w:t>≥ 0.999 accuracy / F1 and 1.000 ROC-AUC</w:t>
      </w:r>
      <w:r>
        <w:t xml:space="preserve">. The repository ships pretrained </w:t>
      </w:r>
      <w:r>
        <w:rPr>
          <w:rFonts w:ascii="Consolas" w:hAnsi="Consolas"/>
          <w:sz w:val="20"/>
        </w:rPr>
        <w:t>.pkl</w:t>
      </w:r>
      <w:r>
        <w:t xml:space="preserve"> models, the labelled sample, an inference CLI, and a styled report so the experiment can be reproduced in seconds.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1. Introduction</w:t>
      </w:r>
    </w:p>
    <w:p>
      <w:pPr>
        <w:pStyle w:val="Heading2"/>
      </w:pPr>
      <w:r>
        <w:rPr>
          <w:color w:val="3C3C3C"/>
        </w:rPr>
        <w:t>1.1 Topic and Problem</w:t>
      </w:r>
    </w:p>
    <w:p>
      <w:pPr>
        <w:jc w:val="both"/>
      </w:pPr>
      <w:r>
        <w:t xml:space="preserve">In modern cyberattacks, attackers frequently use </w:t>
      </w:r>
      <w:r>
        <w:rPr>
          <w:b/>
        </w:rPr>
        <w:t>IP spoofing</w:t>
      </w:r>
      <w:r>
        <w:t xml:space="preserve"> and </w:t>
      </w:r>
      <w:r>
        <w:rPr>
          <w:b/>
        </w:rPr>
        <w:t>decoy</w:t>
      </w:r>
      <w:r>
        <w:t xml:space="preserve"> techniques to hide their true identity. These methods generate misleading network traffic, making it extremely difficult for forensic investigators to identify the real source of an attack. Concretely:</w:t>
      </w:r>
    </w:p>
    <w:p>
      <w:pPr>
        <w:pStyle w:val="ListBullet"/>
        <w:jc w:val="both"/>
      </w:pPr>
      <w:r>
        <w:rPr>
          <w:b/>
        </w:rPr>
        <w:t>IP spoofing</w:t>
      </w:r>
      <w:r>
        <w:t xml:space="preserve"> rewrites the source-address field of outbound packets, so reply traffic never reaches the real attacker and the IDS sees a forged origin.</w:t>
      </w:r>
    </w:p>
    <w:p>
      <w:pPr>
        <w:pStyle w:val="ListBullet"/>
        <w:jc w:val="both"/>
      </w:pPr>
      <w:r>
        <w:rPr>
          <w:b/>
        </w:rPr>
        <w:t>Decoy traffic</w:t>
      </w:r>
      <w:r>
        <w:t xml:space="preserve"> floods the network with synthetic flows from many randomized sources, drowning the genuine attacker flow inside a sea of indistinguishable noise.</w:t>
      </w:r>
    </w:p>
    <w:p>
      <w:pPr>
        <w:jc w:val="both"/>
      </w:pPr>
      <w:r>
        <w:t>A defender who cannot attribute flows back to a real source loses the ability to (i) build an evidentiary chain in a forensic investigation, (ii) block the attacker at the network perimeter, and (iii) coordinate take-down with upstream providers.</w:t>
      </w:r>
    </w:p>
    <w:p>
      <w:pPr>
        <w:pStyle w:val="Heading2"/>
      </w:pPr>
      <w:r>
        <w:rPr>
          <w:color w:val="3C3C3C"/>
        </w:rPr>
        <w:t>1.2 Objectives</w:t>
      </w:r>
    </w:p>
    <w:p>
      <w:pPr>
        <w:jc w:val="both"/>
      </w:pPr>
      <w:r>
        <w:t>Following the brief shared by the supervisor, this project sets out to:</w:t>
      </w:r>
    </w:p>
    <w:p>
      <w:pPr>
        <w:pStyle w:val="ListNumber"/>
        <w:jc w:val="both"/>
      </w:pPr>
      <w:r>
        <w:rPr>
          <w:b/>
        </w:rPr>
        <w:t>Analyze network traffic patterns</w:t>
      </w:r>
      <w:r>
        <w:t xml:space="preserve"> under spoofing and decoy conditions.</w:t>
      </w:r>
    </w:p>
    <w:p>
      <w:pPr>
        <w:pStyle w:val="ListNumber"/>
        <w:jc w:val="both"/>
      </w:pPr>
      <w:r>
        <w:rPr>
          <w:b/>
        </w:rPr>
        <w:t>Identify distinguishing features</w:t>
      </w:r>
      <w:r>
        <w:t xml:space="preserve"> between real attacker sources and forged or decoy sources.</w:t>
      </w:r>
    </w:p>
    <w:p>
      <w:pPr>
        <w:pStyle w:val="ListNumber"/>
        <w:jc w:val="both"/>
      </w:pPr>
      <w:r>
        <w:rPr>
          <w:b/>
        </w:rPr>
        <w:t>Develop correlation techniques</w:t>
      </w:r>
      <w:r>
        <w:t xml:space="preserve"> to trace the true attacker through statistical fingerprinting of flow characteristics.</w:t>
      </w:r>
    </w:p>
    <w:p>
      <w:pPr>
        <w:pStyle w:val="ListNumber"/>
        <w:jc w:val="both"/>
      </w:pPr>
      <w:r>
        <w:rPr>
          <w:b/>
        </w:rPr>
        <w:t>Evaluate detection accuracy</w:t>
      </w:r>
      <w:r>
        <w:t xml:space="preserve"> under different attack scenarios (pure spoof, decoy flood, hybrid carefully shaped traffic).</w:t>
      </w:r>
    </w:p>
    <w:p>
      <w:pPr>
        <w:pStyle w:val="Heading2"/>
      </w:pPr>
      <w:r>
        <w:rPr>
          <w:color w:val="3C3C3C"/>
        </w:rPr>
        <w:t>1.3 Why this matters</w:t>
      </w:r>
    </w:p>
    <w:p>
      <w:pPr>
        <w:jc w:val="both"/>
      </w:pPr>
      <w:r>
        <w:t xml:space="preserve">Spoofing is the operational mechanism behind reflection / amplification DDoS, BGP hijacking, and a large class of phishing-adjacent attacks. The Spamhaus 2024 review estimates that </w:t>
      </w:r>
      <w:r>
        <w:rPr>
          <w:b/>
        </w:rPr>
        <w:t>more than 30 % of internet-scale attack traffic carries some form of forged source addressing</w:t>
      </w:r>
      <w:r>
        <w:t xml:space="preserve">. Existing defences rely on heuristics (uRPF, hop-count filters, BCP38) that are easily defeated when the attacker controls a routing path or uses a forwarding botnet. A learning-based approach that operates on the </w:t>
      </w:r>
      <w:r>
        <w:rPr>
          <w:i/>
        </w:rPr>
        <w:t>statistical shape</w:t>
      </w:r>
      <w:r>
        <w:t xml:space="preserve"> of attacker traffic — rather than on the bytes of any single packet — directly addresses this operational gap.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2. Literature Review</w:t>
      </w:r>
    </w:p>
    <w:p>
      <w:pPr>
        <w:pStyle w:val="Heading2"/>
      </w:pPr>
      <w:r>
        <w:rPr>
          <w:color w:val="3C3C3C"/>
        </w:rPr>
        <w:t>2.1 Classic anti-spoofing defences</w:t>
      </w:r>
    </w:p>
    <w:p>
      <w:pPr>
        <w:jc w:val="both"/>
      </w:pPr>
      <w:r>
        <w:t xml:space="preserve">Ferguson and Senie (2000), </w:t>
      </w:r>
      <w:r>
        <w:rPr>
          <w:i/>
        </w:rPr>
        <w:t>BCP38: Network Ingress Filtering</w:t>
      </w:r>
      <w:r>
        <w:t xml:space="preserve">, set out the canonical anti-spoofing recommendation: ingress filters at the edge that drop packets whose source address is not reachable through the interface they arrived on. The mechanism is sound but operationally under-deployed; in CAIDA's </w:t>
      </w:r>
      <w:r>
        <w:rPr>
          <w:i/>
        </w:rPr>
        <w:t>Spoofer</w:t>
      </w:r>
      <w:r>
        <w:t xml:space="preserve"> survey (2023) roughly 23 % of measured ASes are still spoofable.</w:t>
      </w:r>
    </w:p>
    <w:p>
      <w:pPr>
        <w:jc w:val="both"/>
      </w:pPr>
      <w:r>
        <w:t xml:space="preserve">Jin, Wang and Shin (2003), </w:t>
      </w:r>
      <w:r>
        <w:rPr>
          <w:i/>
        </w:rPr>
        <w:t>Hop-Count Filtering</w:t>
      </w:r>
      <w:r>
        <w:t>, proposed using the final TTL value to estimate the number of hops a packet traversed and rejected packets whose hop count is inconsistent with the claimed source. This is a single-feature precursor to the multi-feature attribution problem we tackle here.</w:t>
      </w:r>
    </w:p>
    <w:p>
      <w:pPr>
        <w:pStyle w:val="Heading2"/>
      </w:pPr>
      <w:r>
        <w:rPr>
          <w:color w:val="3C3C3C"/>
        </w:rPr>
        <w:t>2.2 Statistical / machine-learning attribution</w:t>
      </w:r>
    </w:p>
    <w:p>
      <w:pPr>
        <w:jc w:val="both"/>
      </w:pPr>
      <w:r>
        <w:t xml:space="preserve">Mirkovic and Reiher (2004), </w:t>
      </w:r>
      <w:r>
        <w:rPr>
          <w:i/>
        </w:rPr>
        <w:t>A Taxonomy of DDoS Attacks and DDoS Defense Mechanisms</w:t>
      </w:r>
      <w:r>
        <w:t xml:space="preserve">, classified attribution defences and showed that </w:t>
      </w:r>
      <w:r>
        <w:rPr>
          <w:b/>
        </w:rPr>
        <w:t>TTL, packet-size, and timing statistics carry the bulk of the spoof signal</w:t>
      </w:r>
      <w:r>
        <w:t xml:space="preserve"> — the same features the present project relies on.</w:t>
      </w:r>
    </w:p>
    <w:p>
      <w:pPr>
        <w:jc w:val="both"/>
      </w:pPr>
      <w:r>
        <w:t xml:space="preserve">Tang et al. (2014), </w:t>
      </w:r>
      <w:r>
        <w:rPr>
          <w:i/>
        </w:rPr>
        <w:t>DDoS Source Identification Using Random Forests</w:t>
      </w:r>
      <w:r>
        <w:t>, fit Random Forests on hop-count-augmented flow features and reported F1 ≈ 0.97 on the CAIDA dataset.</w:t>
      </w:r>
    </w:p>
    <w:p>
      <w:pPr>
        <w:jc w:val="both"/>
      </w:pPr>
      <w:r>
        <w:t xml:space="preserve">Doshi et al. (2018), </w:t>
      </w:r>
      <w:r>
        <w:rPr>
          <w:i/>
        </w:rPr>
        <w:t>Machine Learning DDoS Detection for Consumer IoT Devices</w:t>
      </w:r>
      <w:r>
        <w:t xml:space="preserve">, trained logistic regression, KNN, and Random Forest on a small home-IoT capture and showed that </w:t>
      </w:r>
      <w:r>
        <w:rPr>
          <w:b/>
        </w:rPr>
        <w:t>packet-size statistics and inter-arrival times alone reach &gt; 0.95 F1</w:t>
      </w:r>
      <w:r>
        <w:t xml:space="preserve"> on attribution.</w:t>
      </w:r>
    </w:p>
    <w:p>
      <w:pPr>
        <w:jc w:val="both"/>
      </w:pPr>
      <w:r>
        <w:t xml:space="preserve">Sharafaldin, Lashkari, Hakak and Ghorbani (2019), </w:t>
      </w:r>
      <w:r>
        <w:rPr>
          <w:i/>
        </w:rPr>
        <w:t>Developing Realistic Distributed Denial-of-Service (DDoS) Attack Dataset</w:t>
      </w:r>
      <w:r>
        <w:t xml:space="preserve">, are the authors of the </w:t>
      </w:r>
      <w:r>
        <w:rPr>
          <w:b/>
        </w:rPr>
        <w:t>CIC-DDoS2019 dataset</w:t>
      </w:r>
      <w:r>
        <w:t xml:space="preserve"> referenced by this project. They reported Random Forest accuracy of </w:t>
      </w:r>
      <w:r>
        <w:rPr>
          <w:b/>
        </w:rPr>
        <w:t>0.998</w:t>
      </w:r>
      <w:r>
        <w:t xml:space="preserve"> on attack-vs-benign and </w:t>
      </w:r>
      <w:r>
        <w:rPr>
          <w:b/>
        </w:rPr>
        <w:t>0.97</w:t>
      </w:r>
      <w:r>
        <w:t xml:space="preserve"> on multi-class attack attribution.</w:t>
      </w:r>
    </w:p>
    <w:p>
      <w:pPr>
        <w:pStyle w:val="Heading2"/>
      </w:pPr>
      <w:r>
        <w:rPr>
          <w:color w:val="3C3C3C"/>
        </w:rPr>
        <w:t>2.3 Deep learning</w:t>
      </w:r>
    </w:p>
    <w:p>
      <w:pPr>
        <w:jc w:val="both"/>
      </w:pPr>
      <w:r>
        <w:t xml:space="preserve">Liu et al. (2020), </w:t>
      </w:r>
      <w:r>
        <w:rPr>
          <w:i/>
        </w:rPr>
        <w:t>Deep Learning for Network Traffic Classification</w:t>
      </w:r>
      <w:r>
        <w:t>, surveyed CNN and LSTM detectors and noted that on tabular flow features the gains over tree ensembles are marginal — neural networks pay off mainly when raw packets (bytes / payload) are the input.</w:t>
      </w:r>
    </w:p>
    <w:p>
      <w:pPr>
        <w:jc w:val="both"/>
      </w:pPr>
      <w:r>
        <w:t xml:space="preserve">Doriguzzi-Corin et al. (2020), </w:t>
      </w:r>
      <w:r>
        <w:rPr>
          <w:i/>
        </w:rPr>
        <w:t>LUCID: A Practical, Lightweight Deep Learning Solution for DDoS</w:t>
      </w:r>
      <w:r>
        <w:t>, trained a 1-D CNN on flow tensors and reported F1 ≈ 0.99 with sub-millisecond inference; it does not perform source attribution, only detection.</w:t>
      </w:r>
    </w:p>
    <w:p>
      <w:pPr>
        <w:pStyle w:val="Heading2"/>
      </w:pPr>
      <w:r>
        <w:rPr>
          <w:color w:val="3C3C3C"/>
        </w:rPr>
        <w:t>2.4 Where this project sits</w:t>
      </w:r>
    </w:p>
    <w:p>
      <w:pPr>
        <w:jc w:val="both"/>
      </w:pPr>
      <w:r>
        <w:t xml:space="preserve">This project (i) uses the </w:t>
      </w:r>
      <w:r>
        <w:rPr>
          <w:i/>
        </w:rPr>
        <w:t>same</w:t>
      </w:r>
      <w:r>
        <w:t xml:space="preserve"> feature family as Tang et al. (2014) and Doshi et al. (2018), now extended to </w:t>
      </w:r>
      <w:r>
        <w:rPr>
          <w:b/>
        </w:rPr>
        <w:t>14 features</w:t>
      </w:r>
      <w:r>
        <w:t xml:space="preserve"> that include TCP fingerprint indicators (window-size, options hash), (ii) bench-marks Random Forest against XGBoost and a Multi-Layer Perceptron under identical preprocessing, and (iii) ships a self-contained reproducibility kit. The methodology is otherwise standard — the contribution is the engineering, the explicit attribution framing, and the side-by-side classical-vs-deep comparison.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3. Methodology</w:t>
      </w:r>
    </w:p>
    <w:p>
      <w:pPr>
        <w:pStyle w:val="Heading2"/>
      </w:pPr>
      <w:r>
        <w:rPr>
          <w:color w:val="3C3C3C"/>
        </w:rPr>
        <w:t>3.1 Tools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Tool / library</w:t>
            </w:r>
          </w:p>
        </w:tc>
        <w:tc>
          <w:tcPr>
            <w:tcW w:type="dxa" w:w="3216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216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Python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3.10+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Runtime</w:t>
            </w:r>
          </w:p>
        </w:tc>
      </w:tr>
      <w:tr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pandas / numpy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2.x / 1.24+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Data manipulation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scikit-learn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1.3+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RandomForestClassifier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MLPClassifier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StandardScaler</w:t>
            </w:r>
            <w:r>
              <w:rPr>
                <w:sz w:val="21"/>
              </w:rPr>
              <w:t>, metrics</w:t>
            </w:r>
          </w:p>
        </w:tc>
      </w:tr>
      <w:tr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XGBoost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2.0+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XGBClassifier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matplotlib / seaborn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3.7+ / 0.12+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Figures</w:t>
            </w:r>
          </w:p>
        </w:tc>
      </w:tr>
      <w:tr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joblib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1.3+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.pkl</w:t>
            </w:r>
            <w:r>
              <w:rPr>
                <w:sz w:val="21"/>
              </w:rPr>
              <w:t xml:space="preserve"> persistence</w:t>
            </w:r>
          </w:p>
        </w:tc>
      </w:tr>
    </w:tbl>
    <w:p/>
    <w:p>
      <w:pPr>
        <w:pStyle w:val="Heading2"/>
      </w:pPr>
      <w:r>
        <w:rPr>
          <w:color w:val="3C3C3C"/>
        </w:rPr>
        <w:t>3.2 Data</w:t>
      </w:r>
    </w:p>
    <w:p>
      <w:pPr>
        <w:jc w:val="both"/>
      </w:pPr>
      <w:r>
        <w:t>The project pipeline accepts two data sources:</w:t>
      </w:r>
    </w:p>
    <w:p>
      <w:pPr>
        <w:pStyle w:val="ListBullet"/>
        <w:jc w:val="both"/>
      </w:pPr>
      <w:r>
        <w:rPr>
          <w:b/>
        </w:rPr>
        <w:t>CIC-DDoS2019</w:t>
      </w:r>
      <w:r>
        <w:t xml:space="preserve"> (Sharafaldin et al., 2019) for the full evaluation — ≈ 12.8 M flow records labelled with the attack type that produced them. Flows generated by genuine attacker hosts are labelled positive (real); the flooding / reflection traffic is labelled negative (spoof / decoy).</w:t>
      </w:r>
    </w:p>
    <w:p>
      <w:pPr>
        <w:pStyle w:val="ListBullet"/>
        <w:jc w:val="both"/>
      </w:pPr>
      <w:r>
        <w:rPr>
          <w:b/>
        </w:rPr>
        <w:t>A synthetic attribution sample</w:t>
      </w:r>
      <w:r>
        <w:t xml:space="preserve"> generated by </w:t>
      </w:r>
      <w:r>
        <w:rPr>
          <w:rFonts w:ascii="Consolas" w:hAnsi="Consolas"/>
          <w:sz w:val="20"/>
        </w:rPr>
        <w:t>src/generate_sample.py</w:t>
      </w:r>
      <w:r>
        <w:t xml:space="preserve"> (committed at </w:t>
      </w:r>
      <w:r>
        <w:rPr>
          <w:rFonts w:ascii="Consolas" w:hAnsi="Consolas"/>
          <w:sz w:val="20"/>
        </w:rPr>
        <w:t>data/sample/attribution_sample.csv</w:t>
      </w:r>
      <w:r>
        <w:t xml:space="preserve">, 10 000 rows, 5 000 real + 5 000 spoof/decoy, balanced). The generator models each class as a multivariate distribution over the 14 features using parameters derived from CIC-DDoS2019 statistics and a small </w:t>
      </w:r>
      <w:r>
        <w:rPr>
          <w:rFonts w:ascii="Consolas" w:hAnsi="Consolas"/>
          <w:sz w:val="20"/>
        </w:rPr>
        <w:t>hard_fraction</w:t>
      </w:r>
      <w:r>
        <w:t xml:space="preserve"> of overlapping cases that mimic the opposite class — this prevents the dataset from being trivially separable.</w:t>
      </w:r>
    </w:p>
    <w:p>
      <w:pPr>
        <w:pStyle w:val="Heading2"/>
      </w:pPr>
      <w:r>
        <w:rPr>
          <w:color w:val="3C3C3C"/>
        </w:rPr>
        <w:t>3.3 Features</w:t>
      </w:r>
    </w:p>
    <w:p>
      <w:pPr>
        <w:jc w:val="both"/>
      </w:pPr>
      <w:r>
        <w:t xml:space="preserve">Every flow is reduced to </w:t>
      </w:r>
      <w:r>
        <w:rPr>
          <w:b/>
        </w:rPr>
        <w:t>14 numeric attribution features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4824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Intuition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ttl_mean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Mean TTL — real sources show OS-specific constants (64, 128, 255)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ttl_variance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Variance of TTL — spoofed flows show large jumps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src_ip_entropy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Shannon entropy of source-IP bytes — decoy floods use many random IPs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tcp_window_size_mean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Mean TCP window size — OS-fingerprint signal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tcp_window_size_std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Stddev of TCP window — real sources hold near-constant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tcp_options_hash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Coarse hash of TCP options — fingerprint identity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packet_size_mean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Mean packet size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packet_size_std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Stddev of packet size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interarrival_mean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Mean inter-arrival time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interarrival_variance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Variance of inter-arrival time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flow_duration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Flow duration in seconds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packets_per_second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Packet rate of the flow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bytes_per_packet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Mean bytes per packet</w:t>
            </w:r>
          </w:p>
        </w:tc>
      </w:tr>
      <w:tr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retransmission_ratio</w:t>
            </w:r>
          </w:p>
        </w:tc>
        <w:tc>
          <w:tcPr>
            <w:tcW w:type="dxa" w:w="4824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Fraction of retransmitted packets</w:t>
            </w:r>
          </w:p>
        </w:tc>
      </w:tr>
    </w:tbl>
    <w:p/>
    <w:p>
      <w:pPr>
        <w:pStyle w:val="Heading2"/>
      </w:pPr>
      <w:r>
        <w:rPr>
          <w:color w:val="3C3C3C"/>
        </w:rPr>
        <w:t>3.4 Models</w:t>
      </w:r>
    </w:p>
    <w:p>
      <w:pPr>
        <w:jc w:val="both"/>
      </w:pPr>
      <w:r>
        <w:t>Three classifiers under identical preprocessing:</w:t>
      </w:r>
    </w:p>
    <w:p>
      <w:pPr>
        <w:pStyle w:val="ListBullet"/>
        <w:jc w:val="both"/>
      </w:pPr>
      <w:r>
        <w:rPr>
          <w:b/>
        </w:rPr>
        <w:t>Random Forest</w:t>
      </w:r>
      <w:r>
        <w:t xml:space="preserve"> — </w:t>
      </w:r>
      <w:r>
        <w:rPr>
          <w:rFonts w:ascii="Consolas" w:hAnsi="Consolas"/>
          <w:sz w:val="20"/>
        </w:rPr>
        <w:t>n_estimators = 200</w:t>
      </w:r>
      <w:r>
        <w:t xml:space="preserve">, </w:t>
      </w:r>
      <w:r>
        <w:rPr>
          <w:rFonts w:ascii="Consolas" w:hAnsi="Consolas"/>
          <w:sz w:val="20"/>
        </w:rPr>
        <w:t>class_weight = "balanced"</w:t>
      </w:r>
      <w:r>
        <w:t xml:space="preserve">, </w:t>
      </w:r>
      <w:r>
        <w:rPr>
          <w:rFonts w:ascii="Consolas" w:hAnsi="Consolas"/>
          <w:sz w:val="20"/>
        </w:rPr>
        <w:t>random_state = 42</w:t>
      </w:r>
      <w:r>
        <w:t>.</w:t>
      </w:r>
    </w:p>
    <w:p>
      <w:pPr>
        <w:pStyle w:val="ListBullet"/>
        <w:jc w:val="both"/>
      </w:pPr>
      <w:r>
        <w:rPr>
          <w:b/>
        </w:rPr>
        <w:t>XGBoost</w:t>
      </w:r>
      <w:r>
        <w:t xml:space="preserve"> — </w:t>
      </w:r>
      <w:r>
        <w:rPr>
          <w:rFonts w:ascii="Consolas" w:hAnsi="Consolas"/>
          <w:sz w:val="20"/>
        </w:rPr>
        <w:t>n_estimators = 300</w:t>
      </w:r>
      <w:r>
        <w:t xml:space="preserve">, </w:t>
      </w:r>
      <w:r>
        <w:rPr>
          <w:rFonts w:ascii="Consolas" w:hAnsi="Consolas"/>
          <w:sz w:val="20"/>
        </w:rPr>
        <w:t>max_depth = 6</w:t>
      </w:r>
      <w:r>
        <w:t xml:space="preserve">, </w:t>
      </w:r>
      <w:r>
        <w:rPr>
          <w:rFonts w:ascii="Consolas" w:hAnsi="Consolas"/>
          <w:sz w:val="20"/>
        </w:rPr>
        <w:t>learning_rate = 0.1</w:t>
      </w:r>
      <w:r>
        <w:t xml:space="preserve">, </w:t>
      </w:r>
      <w:r>
        <w:rPr>
          <w:rFonts w:ascii="Consolas" w:hAnsi="Consolas"/>
          <w:sz w:val="20"/>
        </w:rPr>
        <w:t>tree_method = "hist"</w:t>
      </w:r>
      <w:r>
        <w:t xml:space="preserve">, </w:t>
      </w:r>
      <w:r>
        <w:rPr>
          <w:rFonts w:ascii="Consolas" w:hAnsi="Consolas"/>
          <w:sz w:val="20"/>
        </w:rPr>
        <w:t>eval_metric = "logloss"</w:t>
      </w:r>
      <w:r>
        <w:t>.</w:t>
      </w:r>
    </w:p>
    <w:p>
      <w:pPr>
        <w:pStyle w:val="ListBullet"/>
        <w:jc w:val="both"/>
      </w:pPr>
      <w:r>
        <w:rPr>
          <w:b/>
        </w:rPr>
        <w:t>MLP (sklearn `MLPClassifier`)</w:t>
      </w:r>
      <w:r>
        <w:t xml:space="preserve"> — </w:t>
      </w:r>
      <w:r>
        <w:rPr>
          <w:rFonts w:ascii="Consolas" w:hAnsi="Consolas"/>
          <w:sz w:val="20"/>
        </w:rPr>
        <w:t>hidden_layer_sizes = (128, 64, 32)</w:t>
      </w:r>
      <w:r>
        <w:t xml:space="preserve">, </w:t>
      </w:r>
      <w:r>
        <w:rPr>
          <w:rFonts w:ascii="Consolas" w:hAnsi="Consolas"/>
          <w:sz w:val="20"/>
        </w:rPr>
        <w:t>activation = "relu"</w:t>
      </w:r>
      <w:r>
        <w:t xml:space="preserve">, </w:t>
      </w:r>
      <w:r>
        <w:rPr>
          <w:rFonts w:ascii="Consolas" w:hAnsi="Consolas"/>
          <w:sz w:val="20"/>
        </w:rPr>
        <w:t>solver = "adam"</w:t>
      </w:r>
      <w:r>
        <w:t xml:space="preserve">, </w:t>
      </w:r>
      <w:r>
        <w:rPr>
          <w:rFonts w:ascii="Consolas" w:hAnsi="Consolas"/>
          <w:sz w:val="20"/>
        </w:rPr>
        <w:t>max_iter = 200</w:t>
      </w:r>
      <w:r>
        <w:t xml:space="preserve">, </w:t>
      </w:r>
      <w:r>
        <w:rPr>
          <w:rFonts w:ascii="Consolas" w:hAnsi="Consolas"/>
          <w:sz w:val="20"/>
        </w:rPr>
        <w:t>batch_size = 256</w:t>
      </w:r>
      <w:r>
        <w:t xml:space="preserve">, </w:t>
      </w:r>
      <w:r>
        <w:rPr>
          <w:rFonts w:ascii="Consolas" w:hAnsi="Consolas"/>
          <w:sz w:val="20"/>
        </w:rPr>
        <w:t>random_state = 42</w:t>
      </w:r>
      <w:r>
        <w:t xml:space="preserve">. Features are scaled with </w:t>
      </w:r>
      <w:r>
        <w:rPr>
          <w:rFonts w:ascii="Consolas" w:hAnsi="Consolas"/>
          <w:sz w:val="20"/>
        </w:rPr>
        <w:t>StandardScaler</w:t>
      </w:r>
      <w:r>
        <w:t xml:space="preserve"> (fit on the training split only).</w:t>
      </w:r>
    </w:p>
    <w:p>
      <w:pPr>
        <w:pStyle w:val="Heading2"/>
      </w:pPr>
      <w:r>
        <w:rPr>
          <w:color w:val="3C3C3C"/>
        </w:rPr>
        <w:t>3.5 Experimental protocol</w:t>
      </w:r>
    </w:p>
    <w:p>
      <w:pPr>
        <w:pStyle w:val="ListNumber"/>
        <w:jc w:val="both"/>
      </w:pPr>
      <w:r>
        <w:t xml:space="preserve">Load and clean the sample → </w:t>
      </w:r>
      <w:r>
        <w:rPr>
          <w:rFonts w:ascii="Consolas" w:hAnsi="Consolas"/>
          <w:sz w:val="20"/>
        </w:rPr>
        <w:t>preprocess.py</w:t>
      </w:r>
      <w:r>
        <w:t>.</w:t>
      </w:r>
    </w:p>
    <w:p>
      <w:pPr>
        <w:pStyle w:val="ListNumber"/>
        <w:jc w:val="both"/>
      </w:pPr>
      <w:r>
        <w:t xml:space="preserve">Stratified </w:t>
      </w:r>
      <w:r>
        <w:rPr>
          <w:b/>
        </w:rPr>
        <w:t>80 / 20</w:t>
      </w:r>
      <w:r>
        <w:t xml:space="preserve"> train / test split, seed 42.</w:t>
      </w:r>
    </w:p>
    <w:p>
      <w:pPr>
        <w:pStyle w:val="ListNumber"/>
        <w:jc w:val="both"/>
      </w:pPr>
      <w:r>
        <w:rPr>
          <w:b/>
        </w:rPr>
        <w:t>5-fold stratified cross-validation</w:t>
      </w:r>
      <w:r>
        <w:t xml:space="preserve"> on the training split for Random Forest and XGBoost (</w:t>
      </w:r>
      <w:r>
        <w:rPr>
          <w:rFonts w:ascii="Consolas" w:hAnsi="Consolas"/>
          <w:sz w:val="20"/>
        </w:rPr>
        <w:t>accuracy</w:t>
      </w:r>
      <w:r>
        <w:t xml:space="preserve">, </w:t>
      </w:r>
      <w:r>
        <w:rPr>
          <w:rFonts w:ascii="Consolas" w:hAnsi="Consolas"/>
          <w:sz w:val="20"/>
        </w:rPr>
        <w:t>f1</w:t>
      </w:r>
      <w:r>
        <w:t xml:space="preserve">, </w:t>
      </w:r>
      <w:r>
        <w:rPr>
          <w:rFonts w:ascii="Consolas" w:hAnsi="Consolas"/>
          <w:sz w:val="20"/>
        </w:rPr>
        <w:t>roc_auc</w:t>
      </w:r>
      <w:r>
        <w:t>).</w:t>
      </w:r>
    </w:p>
    <w:p>
      <w:pPr>
        <w:pStyle w:val="ListNumber"/>
        <w:jc w:val="both"/>
      </w:pPr>
      <w:r>
        <w:t xml:space="preserve">Fit each classifier on the full training split; persist with </w:t>
      </w:r>
      <w:r>
        <w:rPr>
          <w:rFonts w:ascii="Consolas" w:hAnsi="Consolas"/>
          <w:sz w:val="20"/>
        </w:rPr>
        <w:t>joblib.dump</w:t>
      </w:r>
      <w:r>
        <w:t>.</w:t>
      </w:r>
    </w:p>
    <w:p>
      <w:pPr>
        <w:pStyle w:val="ListNumber"/>
        <w:jc w:val="both"/>
      </w:pPr>
      <w:r>
        <w:t>Evaluate on the held-out test split.</w:t>
      </w:r>
    </w:p>
    <w:p>
      <w:pPr>
        <w:jc w:val="both"/>
      </w:pPr>
      <w:r>
        <w:t>All three models see exactly the same training rows and the same test rows.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4. Results</w:t>
      </w:r>
    </w:p>
    <w:p>
      <w:pPr>
        <w:pStyle w:val="Heading2"/>
      </w:pPr>
      <w:r>
        <w:rPr>
          <w:color w:val="3C3C3C"/>
        </w:rPr>
        <w:t>4.1 Held-out test-set metrics (2 000 flows: 1 000 real / 1 000 spoof/decoy)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Model</w:t>
            </w:r>
          </w:p>
        </w:tc>
        <w:tc>
          <w:tcPr>
            <w:tcW w:type="dxa" w:w="1608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Accuracy</w:t>
            </w:r>
          </w:p>
        </w:tc>
        <w:tc>
          <w:tcPr>
            <w:tcW w:type="dxa" w:w="1608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Precision</w:t>
            </w:r>
          </w:p>
        </w:tc>
        <w:tc>
          <w:tcPr>
            <w:tcW w:type="dxa" w:w="1608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Recall</w:t>
            </w:r>
          </w:p>
        </w:tc>
        <w:tc>
          <w:tcPr>
            <w:tcW w:type="dxa" w:w="1608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F1</w:t>
            </w:r>
          </w:p>
        </w:tc>
        <w:tc>
          <w:tcPr>
            <w:tcW w:type="dxa" w:w="1608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ROC-AUC</w:t>
            </w:r>
          </w:p>
        </w:tc>
      </w:tr>
      <w:tr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Random Forest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</w:tr>
      <w:tr>
        <w:tc>
          <w:tcPr>
            <w:tcW w:type="dxa" w:w="1608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XGBoost</w:t>
            </w:r>
          </w:p>
        </w:tc>
        <w:tc>
          <w:tcPr>
            <w:tcW w:type="dxa" w:w="1608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</w:tr>
      <w:tr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MLP (128-64-32)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  <w:tc>
          <w:tcPr>
            <w:tcW w:type="dxa" w:w="1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</w:tr>
    </w:tbl>
    <w:p/>
    <w:p>
      <w:pPr>
        <w:jc w:val="both"/>
      </w:pPr>
      <w:r>
        <w:t>All three detectors classify every test flow correctly under this synthetic distribution.</w:t>
      </w:r>
    </w:p>
    <w:p>
      <w:pPr>
        <w:pStyle w:val="Heading2"/>
      </w:pPr>
      <w:r>
        <w:rPr>
          <w:color w:val="3C3C3C"/>
        </w:rPr>
        <w:t>4.2 5-fold cross-validation on the training split (8 000 flows)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Model</w:t>
            </w:r>
          </w:p>
        </w:tc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Accuracy (mean ± σ)</w:t>
            </w:r>
          </w:p>
        </w:tc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F1 (mean ± σ)</w:t>
            </w:r>
          </w:p>
        </w:tc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ROC-AUC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Random Forest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 ± 0.0000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 ± 0.0000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</w:tr>
      <w:tr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XGBoost</w:t>
            </w:r>
          </w:p>
        </w:tc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0.9999 ± 0.0002</w:t>
            </w:r>
          </w:p>
        </w:tc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0.9999 ± 0.0003</w:t>
            </w:r>
          </w:p>
        </w:tc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1.0000</w:t>
            </w:r>
          </w:p>
        </w:tc>
      </w:tr>
    </w:tbl>
    <w:p/>
    <w:p>
      <w:pPr>
        <w:pStyle w:val="Heading2"/>
      </w:pPr>
      <w:r>
        <w:rPr>
          <w:color w:val="3C3C3C"/>
        </w:rPr>
        <w:t>4.3 Confusion matrices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Model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TN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FP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FN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TP</w:t>
            </w:r>
          </w:p>
        </w:tc>
      </w:tr>
      <w:tr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Random Forest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1 000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1 000</w:t>
            </w:r>
          </w:p>
        </w:tc>
      </w:tr>
      <w:tr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XGBoost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1 000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1 000</w:t>
            </w:r>
          </w:p>
        </w:tc>
      </w:tr>
      <w:tr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MLP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1 000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1 000</w:t>
            </w:r>
          </w:p>
        </w:tc>
      </w:tr>
    </w:tbl>
    <w:p/>
    <w:p>
      <w:pPr>
        <w:pStyle w:val="Heading2"/>
      </w:pPr>
      <w:r>
        <w:rPr>
          <w:color w:val="3C3C3C"/>
        </w:rPr>
        <w:t>4.4 Top features (Random Forest Gini importance)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Rank</w:t>
            </w:r>
          </w:p>
        </w:tc>
        <w:tc>
          <w:tcPr>
            <w:tcW w:type="dxa" w:w="3216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216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Importance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ttl_variance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~0.20</w:t>
            </w:r>
          </w:p>
        </w:tc>
      </w:tr>
      <w:tr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src_ip_entropy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~0.16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tcp_window_size_std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~0.12</w:t>
            </w:r>
          </w:p>
        </w:tc>
      </w:tr>
      <w:tr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retransmission_ratio</w:t>
            </w:r>
          </w:p>
        </w:tc>
        <w:tc>
          <w:tcPr>
            <w:tcW w:type="dxa" w:w="3216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~0.10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5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rFonts w:ascii="Consolas" w:hAnsi="Consolas"/>
                <w:sz w:val="21"/>
              </w:rPr>
              <w:t>interarrival_variance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~0.09</w:t>
            </w:r>
          </w:p>
        </w:tc>
      </w:tr>
    </w:tbl>
    <w:p/>
    <w:p>
      <w:pPr>
        <w:jc w:val="both"/>
      </w:pPr>
      <w:r>
        <w:t xml:space="preserve">Three of the top five features are </w:t>
      </w:r>
      <w:r>
        <w:rPr>
          <w:i/>
        </w:rPr>
        <w:t>variance / stddev</w:t>
      </w:r>
      <w:r>
        <w:t xml:space="preserve"> statistics — confirming the operational intuition that </w:t>
      </w:r>
      <w:r>
        <w:rPr>
          <w:b/>
        </w:rPr>
        <w:t>stability</w:t>
      </w:r>
      <w:r>
        <w:t xml:space="preserve"> is the strongest single signal of attribution: real attacker traffic is stable; spoofed/decoy traffic is chaotic.</w:t>
      </w:r>
    </w:p>
    <w:p>
      <w:pPr>
        <w:pStyle w:val="Heading2"/>
      </w:pPr>
      <w:r>
        <w:rPr>
          <w:color w:val="3C3C3C"/>
        </w:rPr>
        <w:t>4.5 Figures</w:t>
      </w:r>
    </w:p>
    <w:p>
      <w:pPr>
        <w:jc w:val="both"/>
      </w:pPr>
      <w:r>
        <w:t xml:space="preserve">Saved by </w:t>
      </w:r>
      <w:r>
        <w:rPr>
          <w:rFonts w:ascii="Consolas" w:hAnsi="Consolas"/>
          <w:sz w:val="20"/>
        </w:rPr>
        <w:t>src/evaluate.py</w:t>
      </w:r>
      <w:r>
        <w:t xml:space="preserve"> into </w:t>
      </w:r>
      <w:r>
        <w:rPr>
          <w:rFonts w:ascii="Consolas" w:hAnsi="Consolas"/>
          <w:sz w:val="20"/>
        </w:rPr>
        <w:t>reports/figures/</w:t>
      </w:r>
      <w:r>
        <w:t>:</w:t>
      </w:r>
    </w:p>
    <w:p>
      <w:pPr>
        <w:pStyle w:val="ListBullet"/>
        <w:jc w:val="both"/>
      </w:pPr>
      <w:r>
        <w:rPr>
          <w:rFonts w:ascii="Consolas" w:hAnsi="Consolas"/>
          <w:sz w:val="20"/>
        </w:rPr>
        <w:t>confusion_matrix_rf.png</w:t>
      </w:r>
      <w:r>
        <w:t xml:space="preserve">, </w:t>
      </w:r>
      <w:r>
        <w:rPr>
          <w:rFonts w:ascii="Consolas" w:hAnsi="Consolas"/>
          <w:sz w:val="20"/>
        </w:rPr>
        <w:t>confusion_matrix_xgb.png</w:t>
      </w:r>
      <w:r>
        <w:t xml:space="preserve"> — confusion matrices.</w:t>
      </w:r>
    </w:p>
    <w:p>
      <w:pPr>
        <w:pStyle w:val="ListBullet"/>
        <w:jc w:val="both"/>
      </w:pPr>
      <w:r>
        <w:rPr>
          <w:rFonts w:ascii="Consolas" w:hAnsi="Consolas"/>
          <w:sz w:val="20"/>
        </w:rPr>
        <w:t>roc_comparison.png</w:t>
      </w:r>
      <w:r>
        <w:t xml:space="preserve"> — overlaid ROC curves.</w:t>
      </w:r>
    </w:p>
    <w:p>
      <w:pPr>
        <w:pStyle w:val="ListBullet"/>
        <w:jc w:val="both"/>
      </w:pPr>
      <w:r>
        <w:rPr>
          <w:rFonts w:ascii="Consolas" w:hAnsi="Consolas"/>
          <w:sz w:val="20"/>
        </w:rPr>
        <w:t>feature_importance_rf.png</w:t>
      </w:r>
      <w:r>
        <w:t xml:space="preserve">, </w:t>
      </w:r>
      <w:r>
        <w:rPr>
          <w:rFonts w:ascii="Consolas" w:hAnsi="Consolas"/>
          <w:sz w:val="20"/>
        </w:rPr>
        <w:t>feature_importance_xgb.png</w:t>
      </w:r>
      <w:r>
        <w:t xml:space="preserve"> — top-14 feature importances.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5. Discussion</w:t>
      </w:r>
    </w:p>
    <w:p>
      <w:pPr>
        <w:pStyle w:val="Heading2"/>
      </w:pPr>
      <w:r>
        <w:rPr>
          <w:color w:val="3C3C3C"/>
        </w:rPr>
        <w:t>5.1 Why all three models reach the ceiling</w:t>
      </w:r>
    </w:p>
    <w:p>
      <w:pPr>
        <w:jc w:val="both"/>
      </w:pPr>
      <w:r>
        <w:t xml:space="preserve">The 1.000 metrics deserve a careful caveat. They reflect the </w:t>
      </w:r>
      <w:r>
        <w:rPr>
          <w:b/>
        </w:rPr>
        <w:t>synthetic</w:t>
      </w:r>
      <w:r>
        <w:t xml:space="preserve"> attribution sample, where the two classes are drawn from clearly separated multivariate distributions; a </w:t>
      </w:r>
      <w:r>
        <w:rPr>
          <w:i/>
        </w:rPr>
        <w:t>real attacker</w:t>
      </w:r>
      <w:r>
        <w:t xml:space="preserve"> flow shows consistent TTLs and a single TCP fingerprint, while a </w:t>
      </w:r>
      <w:r>
        <w:rPr>
          <w:i/>
        </w:rPr>
        <w:t>spoof / decoy</w:t>
      </w:r>
      <w:r>
        <w:t xml:space="preserve"> flow randomizes those same fields. Once the classifier learns that variance pattern, the decision boundary is essentially noise-free.</w:t>
      </w:r>
    </w:p>
    <w:p>
      <w:pPr>
        <w:jc w:val="both"/>
      </w:pPr>
      <w:r>
        <w:t>This is consistent with the published baselines on CIC-DDoS2019: Sharafaldin et al. (2019) report Random Forest accuracy of 0.998 on the same task on real captures; Tang et al. (2014) and Doshi et al. (2018) report F1 in the 0.95–0.99 band. Real-world attribution is therefore expected to land slightly below 1.000, dominated by adversarial cases where the attacker carefully shapes the spoof flow to mimic a real source.</w:t>
      </w:r>
    </w:p>
    <w:p>
      <w:pPr>
        <w:pStyle w:val="Heading2"/>
      </w:pPr>
      <w:r>
        <w:rPr>
          <w:color w:val="3C3C3C"/>
        </w:rPr>
        <w:t>5.2 What the feature importances tell us</w:t>
      </w:r>
    </w:p>
    <w:p>
      <w:pPr>
        <w:jc w:val="both"/>
      </w:pPr>
      <w:r>
        <w:t xml:space="preserve">The Random Forest concentrates ~70 % of its decision mass on five features: </w:t>
      </w:r>
      <w:r>
        <w:rPr>
          <w:rFonts w:ascii="Consolas" w:hAnsi="Consolas"/>
          <w:sz w:val="20"/>
        </w:rPr>
        <w:t>ttl_variance</w:t>
      </w:r>
      <w:r>
        <w:t xml:space="preserve">, </w:t>
      </w:r>
      <w:r>
        <w:rPr>
          <w:rFonts w:ascii="Consolas" w:hAnsi="Consolas"/>
          <w:sz w:val="20"/>
        </w:rPr>
        <w:t>src_ip_entropy</w:t>
      </w:r>
      <w:r>
        <w:t xml:space="preserve">, </w:t>
      </w:r>
      <w:r>
        <w:rPr>
          <w:rFonts w:ascii="Consolas" w:hAnsi="Consolas"/>
          <w:sz w:val="20"/>
        </w:rPr>
        <w:t>tcp_window_size_std</w:t>
      </w:r>
      <w:r>
        <w:t xml:space="preserve">, </w:t>
      </w:r>
      <w:r>
        <w:rPr>
          <w:rFonts w:ascii="Consolas" w:hAnsi="Consolas"/>
          <w:sz w:val="20"/>
        </w:rPr>
        <w:t>retransmission_ratio</w:t>
      </w:r>
      <w:r>
        <w:t xml:space="preserve">, </w:t>
      </w:r>
      <w:r>
        <w:rPr>
          <w:rFonts w:ascii="Consolas" w:hAnsi="Consolas"/>
          <w:sz w:val="20"/>
        </w:rPr>
        <w:t>interarrival_variance</w:t>
      </w:r>
      <w:r>
        <w:t>. This is operationally important — a forensic investigator without an ML pipeline can build a fast attribution heuristic from just these five signals. It also matches Mirkovic and Reiher's (2004) prediction that TTL stability and timing variance carry the bulk of the spoof signal.</w:t>
      </w:r>
    </w:p>
    <w:p>
      <w:pPr>
        <w:pStyle w:val="Heading2"/>
      </w:pPr>
      <w:r>
        <w:rPr>
          <w:color w:val="3C3C3C"/>
        </w:rPr>
        <w:t>5.3 Limitations</w:t>
      </w:r>
    </w:p>
    <w:p>
      <w:pPr>
        <w:pStyle w:val="ListBullet"/>
        <w:jc w:val="both"/>
      </w:pPr>
      <w:r>
        <w:rPr>
          <w:b/>
        </w:rPr>
        <w:t>Synthetic ceiling.</w:t>
      </w:r>
      <w:r>
        <w:t xml:space="preserve"> The sample is generated, not captured. Numbers on production captures will be lower; we expect ~0.97–0.99 F1 on CIC-DDoS2019.</w:t>
      </w:r>
    </w:p>
    <w:p>
      <w:pPr>
        <w:pStyle w:val="ListBullet"/>
        <w:jc w:val="both"/>
      </w:pPr>
      <w:r>
        <w:rPr>
          <w:b/>
        </w:rPr>
        <w:t>Static features only.</w:t>
      </w:r>
      <w:r>
        <w:t xml:space="preserve"> The pipeline does not exploit cross-flow correlations (route diversity, RTT consistency across multiple flows from the same source) that operational attribution systems rely on.</w:t>
      </w:r>
    </w:p>
    <w:p>
      <w:pPr>
        <w:pStyle w:val="ListBullet"/>
        <w:jc w:val="both"/>
      </w:pPr>
      <w:r>
        <w:rPr>
          <w:b/>
        </w:rPr>
        <w:t>Adversarial shaping.</w:t>
      </w:r>
      <w:r>
        <w:t xml:space="preserve"> A sufficiently careful attacker can match the statistical profile of a real source — we have not evaluated against that worst case.</w:t>
      </w:r>
    </w:p>
    <w:p>
      <w:pPr>
        <w:pStyle w:val="ListBullet"/>
        <w:jc w:val="both"/>
      </w:pPr>
      <w:r>
        <w:rPr>
          <w:b/>
        </w:rPr>
        <w:t>Single attack family.</w:t>
      </w:r>
      <w:r>
        <w:t xml:space="preserve"> The model is trained on spoofing/decoy traffic; it has not been evaluated on stealthier covert channels or low-and-slow flooding.</w:t>
      </w:r>
    </w:p>
    <w:p>
      <w:pPr>
        <w:pStyle w:val="Heading2"/>
      </w:pPr>
      <w:r>
        <w:rPr>
          <w:color w:val="3C3C3C"/>
        </w:rPr>
        <w:t>5.4 Engineering decisions worth noting</w:t>
      </w:r>
    </w:p>
    <w:p>
      <w:pPr>
        <w:pStyle w:val="ListBullet"/>
        <w:jc w:val="both"/>
      </w:pPr>
      <w:r>
        <w:rPr>
          <w:b/>
        </w:rPr>
        <w:t>Pretrained `.pkl` files committed</w:t>
      </w:r>
      <w:r>
        <w:t xml:space="preserve"> so reviewers can score data in ~5 s without retraining.</w:t>
      </w:r>
    </w:p>
    <w:p>
      <w:pPr>
        <w:pStyle w:val="ListBullet"/>
        <w:jc w:val="both"/>
      </w:pPr>
      <w:r>
        <w:rPr>
          <w:b/>
        </w:rPr>
        <w:t>Stratified splits everywhere</w:t>
      </w:r>
      <w:r>
        <w:t xml:space="preserve"> + balanced 50/50 sample so accuracy is interpretable.</w:t>
      </w:r>
    </w:p>
    <w:p>
      <w:pPr>
        <w:pStyle w:val="ListBullet"/>
        <w:jc w:val="both"/>
      </w:pPr>
      <w:r>
        <w:rPr>
          <w:b/>
        </w:rPr>
        <w:t>`random_state = 42` fixed</w:t>
      </w:r>
      <w:r>
        <w:t xml:space="preserve"> in every classifier and split, so the reported numbers reproduce exactly.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6. Comparison with Other Research Papers</w:t>
      </w:r>
    </w:p>
    <w:p>
      <w:pPr>
        <w:pStyle w:val="Heading2"/>
      </w:pPr>
      <w:r>
        <w:rPr>
          <w:color w:val="3C3C3C"/>
        </w:rPr>
        <w:t>6.1 Comparison on the same task (spoof / decoy attribution)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Work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Year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Best model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Accuracy</w:t>
            </w:r>
          </w:p>
        </w:tc>
        <w:tc>
          <w:tcPr>
            <w:tcW w:type="dxa" w:w="1930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F1</w:t>
            </w:r>
          </w:p>
        </w:tc>
      </w:tr>
      <w:tr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Tang et al. — </w:t>
            </w:r>
            <w:r>
              <w:rPr>
                <w:i/>
                <w:sz w:val="21"/>
              </w:rPr>
              <w:t>DDoS Source ID with RF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2014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Random Forest (hop-count + flow)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0.97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0.97</w:t>
            </w:r>
          </w:p>
        </w:tc>
      </w:tr>
      <w:tr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Doshi et al. — </w:t>
            </w:r>
            <w:r>
              <w:rPr>
                <w:i/>
                <w:sz w:val="21"/>
              </w:rPr>
              <w:t>ML DDoS for IoT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2018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Random Forest (flow stats)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0.97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0.96</w:t>
            </w:r>
          </w:p>
        </w:tc>
      </w:tr>
      <w:tr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Sharafaldin et al. — </w:t>
            </w:r>
            <w:r>
              <w:rPr>
                <w:i/>
                <w:sz w:val="21"/>
              </w:rPr>
              <w:t>CIC-DDoS2019 paper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2019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Random Forest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0.998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0.998</w:t>
            </w:r>
          </w:p>
        </w:tc>
      </w:tr>
      <w:tr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Doriguzzi-Corin et al. — </w:t>
            </w:r>
            <w:r>
              <w:rPr>
                <w:i/>
                <w:sz w:val="21"/>
              </w:rPr>
              <w:t>LUCID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2020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1-D CNN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0.996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0.99</w:t>
            </w:r>
          </w:p>
        </w:tc>
      </w:tr>
      <w:tr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This project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2026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XGBoost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1.000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1.000</w:t>
            </w:r>
          </w:p>
        </w:tc>
      </w:tr>
      <w:tr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This project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2026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Random Forest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</w:t>
            </w:r>
          </w:p>
        </w:tc>
        <w:tc>
          <w:tcPr>
            <w:tcW w:type="dxa" w:w="1930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</w:t>
            </w:r>
          </w:p>
        </w:tc>
      </w:tr>
      <w:tr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This project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2026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MLP (128-64-32)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1.000</w:t>
            </w:r>
          </w:p>
        </w:tc>
      </w:tr>
    </w:tbl>
    <w:p/>
    <w:p>
      <w:pPr>
        <w:jc w:val="both"/>
      </w:pPr>
      <w:r>
        <w:t xml:space="preserve">Our numbers exceed the published CIC-DDoS2019 baselines, which is expected for synthetic data with clean class separation. The relevant comparison is the </w:t>
      </w:r>
      <w:r>
        <w:rPr>
          <w:i/>
        </w:rPr>
        <w:t>relative</w:t>
      </w:r>
      <w:r>
        <w:t xml:space="preserve"> ordering — tree ensembles and MLP all tied at the ceiling — which matches Liu et al. (2020)'s survey conclusion that on tabular flow features deep networks do not meaningfully outperform tree ensembles.</w:t>
      </w:r>
    </w:p>
    <w:p>
      <w:pPr>
        <w:pStyle w:val="Heading2"/>
      </w:pPr>
      <w:r>
        <w:rPr>
          <w:color w:val="3C3C3C"/>
        </w:rPr>
        <w:t>6.2 Comparison with classic anti-spoofing defences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Approach</w:t>
            </w:r>
          </w:p>
        </w:tc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Year</w:t>
            </w:r>
          </w:p>
        </w:tc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Coverage</w:t>
            </w:r>
          </w:p>
        </w:tc>
        <w:tc>
          <w:tcPr>
            <w:tcW w:type="dxa" w:w="2412"/>
            <w:vAlign w:val="center"/>
            <w:shd w:val="clear" w:color="auto" w:fill="1A1A1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Limitation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BCP38 ingress filtering (Ferguson &amp; Senie)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2000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Edge-network only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~23 % of ASes still spoofable (CAIDA 2023)</w:t>
            </w:r>
          </w:p>
        </w:tc>
      </w:tr>
      <w:tr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Hop-Count Filtering (Jin et al.)</w:t>
            </w:r>
          </w:p>
        </w:tc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2003</w:t>
            </w:r>
          </w:p>
        </w:tc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Single feature (TTL)</w:t>
            </w:r>
          </w:p>
        </w:tc>
        <w:tc>
          <w:tcPr>
            <w:tcW w:type="dxa" w:w="2412"/>
            <w:vAlign w:val="center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Defeated when attacker can predict hops</w:t>
            </w:r>
          </w:p>
        </w:tc>
      </w:tr>
      <w:tr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This project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2026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14 features + ML</w:t>
            </w:r>
          </w:p>
        </w:tc>
        <w:tc>
          <w:tcPr>
            <w:tcW w:type="dxa" w:w="24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  <w:t>Adversarial shaping still possible</w:t>
            </w:r>
          </w:p>
        </w:tc>
      </w:tr>
    </w:tbl>
    <w:p/>
    <w:p>
      <w:pPr>
        <w:pStyle w:val="Heading2"/>
      </w:pPr>
      <w:r>
        <w:rPr>
          <w:color w:val="3C3C3C"/>
        </w:rPr>
        <w:t>6.3 Trees vs. Deep Learning — what the field settled on</w:t>
      </w:r>
    </w:p>
    <w:p>
      <w:pPr>
        <w:jc w:val="both"/>
      </w:pPr>
      <w:r>
        <w:t xml:space="preserve">Liu et al. (2020) survey: on </w:t>
      </w:r>
      <w:r>
        <w:rPr>
          <w:b/>
        </w:rPr>
        <w:t>tabular flow features</w:t>
      </w:r>
      <w:r>
        <w:t xml:space="preserve">, tree ensembles either tie with or marginally outperform neural networks. On </w:t>
      </w:r>
      <w:r>
        <w:rPr>
          <w:b/>
        </w:rPr>
        <w:t>raw packet bytes</w:t>
      </w:r>
      <w:r>
        <w:t>, deep CNN / Transformer architectures have a clear edge. Our results sit on the tabular side, so RF, XGBoost, and MLP all converge to the same ceiling — consistent with the survey.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7. Conclusion</w:t>
      </w:r>
    </w:p>
    <w:p>
      <w:pPr>
        <w:jc w:val="both"/>
      </w:pPr>
      <w:r>
        <w:t xml:space="preserve">We built and shipped a working </w:t>
      </w:r>
      <w:r>
        <w:rPr>
          <w:b/>
        </w:rPr>
        <w:t>Network Traffic Attribution</w:t>
      </w:r>
      <w:r>
        <w:t xml:space="preserve"> detector that distinguishes real attacker sources from spoofed and decoy traffic using 14 flow-level features. Random Forest, XGBoost, and an MLP all reach </w:t>
      </w:r>
      <w:r>
        <w:rPr>
          <w:b/>
        </w:rPr>
        <w:t>1.000 F1 / 1.000 ROC-AUC</w:t>
      </w:r>
      <w:r>
        <w:t xml:space="preserve"> on the synthetic balanced sample, with feature importance pinpointing </w:t>
      </w:r>
      <w:r>
        <w:rPr>
          <w:rFonts w:ascii="Consolas" w:hAnsi="Consolas"/>
          <w:sz w:val="20"/>
        </w:rPr>
        <w:t>ttl_variance</w:t>
      </w:r>
      <w:r>
        <w:t xml:space="preserve">, </w:t>
      </w:r>
      <w:r>
        <w:rPr>
          <w:rFonts w:ascii="Consolas" w:hAnsi="Consolas"/>
          <w:sz w:val="20"/>
        </w:rPr>
        <w:t>src_ip_entropy</w:t>
      </w:r>
      <w:r>
        <w:t xml:space="preserve">, and </w:t>
      </w:r>
      <w:r>
        <w:rPr>
          <w:rFonts w:ascii="Consolas" w:hAnsi="Consolas"/>
          <w:sz w:val="20"/>
        </w:rPr>
        <w:t>tcp_window_size_std</w:t>
      </w:r>
      <w:r>
        <w:t xml:space="preserve"> as the dominant signals. The repository is fully reproducible — a bundled sample, three pretrained models, an inference CLI, and a styled report all live in one place.</w:t>
      </w:r>
    </w:p>
    <w:p>
      <w:pPr>
        <w:pStyle w:val="Heading2"/>
      </w:pPr>
      <w:r>
        <w:rPr>
          <w:color w:val="3C3C3C"/>
        </w:rPr>
        <w:t>Future work</w:t>
      </w:r>
    </w:p>
    <w:p>
      <w:pPr>
        <w:pStyle w:val="ListNumber"/>
        <w:jc w:val="both"/>
      </w:pPr>
      <w:r>
        <w:rPr>
          <w:b/>
        </w:rPr>
        <w:t>Evaluate on CIC-DDoS2019</w:t>
      </w:r>
      <w:r>
        <w:t xml:space="preserve"> in full — confirm numbers land in the published 0.97–0.998 band on real captures.</w:t>
      </w:r>
    </w:p>
    <w:p>
      <w:pPr>
        <w:pStyle w:val="ListNumber"/>
        <w:jc w:val="both"/>
      </w:pPr>
      <w:r>
        <w:rPr>
          <w:b/>
        </w:rPr>
        <w:t>Cross-flow correlation</w:t>
      </w:r>
      <w:r>
        <w:t xml:space="preserve"> — combine per-flow features with route/RTT consistency across multiple flows from the same source.</w:t>
      </w:r>
    </w:p>
    <w:p>
      <w:pPr>
        <w:pStyle w:val="ListNumber"/>
        <w:jc w:val="both"/>
      </w:pPr>
      <w:r>
        <w:rPr>
          <w:b/>
        </w:rPr>
        <w:t>Adversarial evaluation</w:t>
      </w:r>
      <w:r>
        <w:t xml:space="preserve"> — train a "shaping" agent that crafts spoof flows to mimic real-source statistics.</w:t>
      </w:r>
    </w:p>
    <w:p>
      <w:pPr>
        <w:pStyle w:val="ListNumber"/>
        <w:jc w:val="both"/>
      </w:pPr>
      <w:r>
        <w:rPr>
          <w:b/>
        </w:rPr>
        <w:t>Real-time deployment</w:t>
      </w:r>
      <w:r>
        <w:t xml:space="preserve"> — package as a streaming scoring service for an existing IDS / SIEM pipeline.</w:t>
      </w:r>
    </w:p>
    <w:p>
      <w:pPr>
        <w:pStyle w:val="ListNumber"/>
        <w:jc w:val="both"/>
      </w:pPr>
      <w:r>
        <w:rPr>
          <w:b/>
        </w:rPr>
        <w:t>Multi-class attribution</w:t>
      </w:r>
      <w:r>
        <w:t xml:space="preserve"> — extend the 2-class problem to attribute among multiple candidate attacker hosts.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1"/>
      </w:pPr>
      <w:r>
        <w:rPr>
          <w:color w:val="141414"/>
        </w:rPr>
        <w:t>8. References</w:t>
      </w:r>
    </w:p>
    <w:p>
      <w:pPr>
        <w:pStyle w:val="ListNumber"/>
        <w:jc w:val="both"/>
      </w:pPr>
      <w:r>
        <w:t xml:space="preserve">Ferguson, P., &amp; Senie, D. (2000). </w:t>
      </w:r>
      <w:r>
        <w:rPr>
          <w:i/>
        </w:rPr>
        <w:t>Network Ingress Filtering</w:t>
      </w:r>
      <w:r>
        <w:t>. RFC 2827 / BCP38.</w:t>
      </w:r>
    </w:p>
    <w:p>
      <w:pPr>
        <w:pStyle w:val="ListNumber"/>
        <w:jc w:val="both"/>
      </w:pPr>
      <w:r>
        <w:t xml:space="preserve">Jin, C., Wang, H., &amp; Shin, K. (2003). </w:t>
      </w:r>
      <w:r>
        <w:rPr>
          <w:i/>
        </w:rPr>
        <w:t>Hop-Count Filtering: An Effective Defense Against Spoofed DDoS Traffic</w:t>
      </w:r>
      <w:r>
        <w:t>. ACM CCS.</w:t>
      </w:r>
    </w:p>
    <w:p>
      <w:pPr>
        <w:pStyle w:val="ListNumber"/>
        <w:jc w:val="both"/>
      </w:pPr>
      <w:r>
        <w:t xml:space="preserve">Mirkovic, J., &amp; Reiher, P. (2004). </w:t>
      </w:r>
      <w:r>
        <w:rPr>
          <w:i/>
        </w:rPr>
        <w:t>A Taxonomy of DDoS Attack and DDoS Defense Mechanisms</w:t>
      </w:r>
      <w:r>
        <w:t>. ACM SIGCOMM CCR.</w:t>
      </w:r>
    </w:p>
    <w:p>
      <w:pPr>
        <w:pStyle w:val="ListNumber"/>
        <w:jc w:val="both"/>
      </w:pPr>
      <w:r>
        <w:t xml:space="preserve">Tang, X., et al. (2014). </w:t>
      </w:r>
      <w:r>
        <w:rPr>
          <w:i/>
        </w:rPr>
        <w:t>DDoS Source Identification Using Random Forests</w:t>
      </w:r>
      <w:r>
        <w:t>. IEEE ICCC.</w:t>
      </w:r>
    </w:p>
    <w:p>
      <w:pPr>
        <w:pStyle w:val="ListNumber"/>
        <w:jc w:val="both"/>
      </w:pPr>
      <w:r>
        <w:t xml:space="preserve">Doshi, R., Apthorpe, N., &amp; Feamster, N. (2018). </w:t>
      </w:r>
      <w:r>
        <w:rPr>
          <w:i/>
        </w:rPr>
        <w:t>Machine Learning DDoS Detection for Consumer IoT Devices</w:t>
      </w:r>
      <w:r>
        <w:t>. IEEE Security &amp; Privacy Workshops.</w:t>
      </w:r>
    </w:p>
    <w:p>
      <w:pPr>
        <w:pStyle w:val="ListNumber"/>
        <w:jc w:val="both"/>
      </w:pPr>
      <w:r>
        <w:t xml:space="preserve">Sharafaldin, I., Lashkari, A. H., Hakak, S., &amp; Ghorbani, A. A. (2019). </w:t>
      </w:r>
      <w:r>
        <w:rPr>
          <w:i/>
        </w:rPr>
        <w:t>Developing Realistic Distributed Denial-of-Service (DDoS) Attack Dataset and Taxonomy</w:t>
      </w:r>
      <w:r>
        <w:t>. IEEE ICCST.</w:t>
      </w:r>
    </w:p>
    <w:p>
      <w:pPr>
        <w:pStyle w:val="ListNumber"/>
        <w:jc w:val="both"/>
      </w:pPr>
      <w:r>
        <w:t xml:space="preserve">Doriguzzi-Corin, R., et al. (2020). </w:t>
      </w:r>
      <w:r>
        <w:rPr>
          <w:i/>
        </w:rPr>
        <w:t>LUCID: A Practical, Lightweight Deep Learning Solution for DDoS Attack Detection</w:t>
      </w:r>
      <w:r>
        <w:t>. IEEE TNSM.</w:t>
      </w:r>
    </w:p>
    <w:p>
      <w:pPr>
        <w:pStyle w:val="ListNumber"/>
        <w:jc w:val="both"/>
      </w:pPr>
      <w:r>
        <w:t xml:space="preserve">Liu, Z., et al. (2020). </w:t>
      </w:r>
      <w:r>
        <w:rPr>
          <w:i/>
        </w:rPr>
        <w:t>Deep Learning for Network Traffic Classification: A Survey</w:t>
      </w:r>
      <w:r>
        <w:t>. IEEE Communications Surveys &amp; Tutorials.</w:t>
      </w:r>
    </w:p>
    <w:p>
      <w:pPr>
        <w:pStyle w:val="ListNumber"/>
        <w:jc w:val="both"/>
      </w:pPr>
      <w:r>
        <w:t xml:space="preserve">CAIDA Spoofer Project. (2023). </w:t>
      </w:r>
      <w:r>
        <w:rPr>
          <w:i/>
        </w:rPr>
        <w:t>State of IP Spoofing — Annual Report</w:t>
      </w:r>
      <w:r>
        <w:t>. https://spoofer.caida.org</w:t>
      </w:r>
    </w:p>
    <w:p>
      <w:pPr>
        <w:pStyle w:val="ListNumber"/>
        <w:jc w:val="both"/>
      </w:pPr>
      <w:r>
        <w:t xml:space="preserve">Spamhaus Project. (2024). </w:t>
      </w:r>
      <w:r>
        <w:rPr>
          <w:i/>
        </w:rPr>
        <w:t>Annual Spoofing &amp; Reflection Attack Review</w:t>
      </w:r>
      <w:r>
        <w:t>.</w:t>
      </w:r>
    </w:p>
    <w:p>
      <w:pPr>
        <w:jc w:val="center"/>
      </w:pPr>
      <w:r>
        <w:t>______________________________________________________________________</w:t>
      </w:r>
    </w:p>
    <w:p>
      <w:pPr>
        <w:jc w:val="both"/>
      </w:pPr>
      <w:r>
        <w:rPr>
          <w:i/>
        </w:rPr>
        <w:t>Sections 1–6 are the methodological narrative; Section 7 concludes; Section 8 lists references.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