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E96C" w14:textId="48E370FD"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Taylor Mommer</w:t>
      </w:r>
    </w:p>
    <w:p w14:paraId="3800933E" w14:textId="5905E5CC"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July 13, 2024</w:t>
      </w:r>
    </w:p>
    <w:p w14:paraId="095F475D" w14:textId="13B4A395"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Professor Sue Sampson</w:t>
      </w:r>
    </w:p>
    <w:p w14:paraId="1CD60930" w14:textId="77777777" w:rsidR="00D624EB" w:rsidRPr="006341BD" w:rsidRDefault="00D624EB" w:rsidP="00D624EB">
      <w:pPr>
        <w:spacing w:after="0"/>
        <w:rPr>
          <w:rFonts w:ascii="Times New Roman" w:hAnsi="Times New Roman" w:cs="Times New Roman"/>
        </w:rPr>
      </w:pPr>
    </w:p>
    <w:p w14:paraId="48E1DA6A" w14:textId="3DF86674" w:rsidR="00D624EB" w:rsidRPr="006341BD" w:rsidRDefault="00D624EB" w:rsidP="00D624EB">
      <w:pPr>
        <w:pStyle w:val="Heading1"/>
        <w:jc w:val="center"/>
        <w:rPr>
          <w:rFonts w:ascii="Times New Roman" w:hAnsi="Times New Roman" w:cs="Times New Roman"/>
          <w:color w:val="000000" w:themeColor="text1"/>
        </w:rPr>
      </w:pPr>
      <w:r w:rsidRPr="006341BD">
        <w:rPr>
          <w:rFonts w:ascii="Times New Roman" w:hAnsi="Times New Roman" w:cs="Times New Roman"/>
          <w:color w:val="000000" w:themeColor="text1"/>
        </w:rPr>
        <w:t>The Dangers of Change Approval Processes</w:t>
      </w:r>
    </w:p>
    <w:p w14:paraId="616925F5" w14:textId="77777777" w:rsidR="00D624EB" w:rsidRPr="006341BD" w:rsidRDefault="00D624EB" w:rsidP="00D624EB">
      <w:pPr>
        <w:spacing w:after="0"/>
        <w:rPr>
          <w:rFonts w:ascii="Times New Roman" w:hAnsi="Times New Roman" w:cs="Times New Roman"/>
        </w:rPr>
      </w:pPr>
    </w:p>
    <w:p w14:paraId="19E22237" w14:textId="77777777"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Change approval processes, often implemented through mechanisms such as Change Advisory Boards (CABs), are designed to ensure stability and compliance in IT operations. However, these processes can introduce significant inefficiencies and risks, ultimately undermining the very goals they aim to achieve.</w:t>
      </w:r>
    </w:p>
    <w:p w14:paraId="13475546" w14:textId="77777777" w:rsidR="00D624EB" w:rsidRPr="006341BD" w:rsidRDefault="00D624EB" w:rsidP="00D624EB">
      <w:pPr>
        <w:spacing w:after="0"/>
        <w:rPr>
          <w:rFonts w:ascii="Times New Roman" w:hAnsi="Times New Roman" w:cs="Times New Roman"/>
        </w:rPr>
      </w:pPr>
    </w:p>
    <w:p w14:paraId="329F283C" w14:textId="61E1242B" w:rsidR="00D624EB"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t>Inefficiency and Delays</w:t>
      </w:r>
    </w:p>
    <w:p w14:paraId="1ED75C6B" w14:textId="77777777" w:rsidR="00D624EB" w:rsidRPr="006341BD" w:rsidRDefault="00D624EB" w:rsidP="00D624EB">
      <w:pPr>
        <w:spacing w:after="0"/>
        <w:rPr>
          <w:rFonts w:ascii="Times New Roman" w:hAnsi="Times New Roman" w:cs="Times New Roman"/>
        </w:rPr>
      </w:pPr>
    </w:p>
    <w:p w14:paraId="1253318F" w14:textId="3A3EB10B" w:rsidR="00D624EB" w:rsidRPr="006341BD" w:rsidRDefault="006341BD" w:rsidP="00D624EB">
      <w:pPr>
        <w:spacing w:after="0"/>
        <w:rPr>
          <w:rFonts w:ascii="Times New Roman" w:hAnsi="Times New Roman" w:cs="Times New Roman"/>
        </w:rPr>
      </w:pPr>
      <w:r w:rsidRPr="006341BD">
        <w:rPr>
          <w:rFonts w:ascii="Times New Roman" w:hAnsi="Times New Roman" w:cs="Times New Roman"/>
        </w:rPr>
        <w:t>One of the primary dangers of traditional change approval processes is the inefficiency they introduce. Requiring multiple levels of approval can lead to significant delays, particularly when approvals are needed from individuals who may need more clarification on the technical context or urgency of the changes. This bureaucratic red tape can slow deployment times, reducing overall agility and responsiveness. Inefficiencies are compounded when approval methods involve large committees or multiple mandatory wait periods, making the process more manageable and manageable for the teams involved.</w:t>
      </w:r>
    </w:p>
    <w:p w14:paraId="257F49F7" w14:textId="77777777" w:rsidR="006341BD" w:rsidRPr="006341BD" w:rsidRDefault="006341BD" w:rsidP="00D624EB">
      <w:pPr>
        <w:spacing w:after="0"/>
        <w:rPr>
          <w:rFonts w:ascii="Times New Roman" w:hAnsi="Times New Roman" w:cs="Times New Roman"/>
        </w:rPr>
      </w:pPr>
    </w:p>
    <w:p w14:paraId="1CA0F911" w14:textId="1535805B" w:rsidR="00D624EB"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t>Misaligned Incentives</w:t>
      </w:r>
    </w:p>
    <w:p w14:paraId="667FCAE7" w14:textId="77777777" w:rsidR="00D624EB" w:rsidRPr="006341BD" w:rsidRDefault="00D624EB" w:rsidP="00D624EB">
      <w:pPr>
        <w:spacing w:after="0"/>
        <w:rPr>
          <w:rFonts w:ascii="Times New Roman" w:hAnsi="Times New Roman" w:cs="Times New Roman"/>
        </w:rPr>
      </w:pPr>
    </w:p>
    <w:p w14:paraId="13C28886" w14:textId="7C61F653" w:rsidR="00D624EB" w:rsidRPr="006341BD" w:rsidRDefault="006341BD" w:rsidP="00D624EB">
      <w:pPr>
        <w:spacing w:after="0"/>
        <w:rPr>
          <w:rFonts w:ascii="Times New Roman" w:hAnsi="Times New Roman" w:cs="Times New Roman"/>
        </w:rPr>
      </w:pPr>
      <w:r w:rsidRPr="006341BD">
        <w:rPr>
          <w:rFonts w:ascii="Times New Roman" w:hAnsi="Times New Roman" w:cs="Times New Roman"/>
        </w:rPr>
        <w:t>Change approval processes often create a misalignment of incentives between different organizational teams. For example, development teams are typically incentivized to innovate and deploy changes quickly, while operations teams prioritize stability and minimizing disruptions. This contradiction can lead to conflict and further slowdown the approval process, as the goals of speed and stability are often at odds.</w:t>
      </w:r>
    </w:p>
    <w:p w14:paraId="3EBCD39A" w14:textId="77777777" w:rsidR="006341BD" w:rsidRPr="006341BD" w:rsidRDefault="006341BD" w:rsidP="00D624EB">
      <w:pPr>
        <w:spacing w:after="0"/>
        <w:rPr>
          <w:rFonts w:ascii="Times New Roman" w:hAnsi="Times New Roman" w:cs="Times New Roman"/>
        </w:rPr>
      </w:pPr>
    </w:p>
    <w:p w14:paraId="28FC4716" w14:textId="4089EAC4" w:rsidR="00D624EB"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t>Increased Risk of Failure</w:t>
      </w:r>
    </w:p>
    <w:p w14:paraId="713FD8A0" w14:textId="77777777" w:rsidR="00D624EB" w:rsidRPr="006341BD" w:rsidRDefault="00D624EB" w:rsidP="00D624EB">
      <w:pPr>
        <w:spacing w:after="0"/>
        <w:rPr>
          <w:rFonts w:ascii="Times New Roman" w:hAnsi="Times New Roman" w:cs="Times New Roman"/>
        </w:rPr>
      </w:pPr>
    </w:p>
    <w:p w14:paraId="2AE94A81" w14:textId="22955189" w:rsidR="00D624EB" w:rsidRPr="006341BD" w:rsidRDefault="006341BD" w:rsidP="00D624EB">
      <w:pPr>
        <w:spacing w:after="0"/>
        <w:rPr>
          <w:rFonts w:ascii="Times New Roman" w:hAnsi="Times New Roman" w:cs="Times New Roman"/>
        </w:rPr>
      </w:pPr>
      <w:r w:rsidRPr="006341BD">
        <w:rPr>
          <w:rFonts w:ascii="Times New Roman" w:hAnsi="Times New Roman" w:cs="Times New Roman"/>
        </w:rPr>
        <w:t>Overly strict change approval processes can increase the risk of failure rather than mitigate it. By introducing more steps and handoffs, these processes create more opportunities for miscommunication and error. Additionally, the further removed the approvers are from the actual work being done, the less likely they are to understand the nuances and potential impacts of the changes. This can lead to poorly informed decisions that may inadvertently introduce vulnerabilities or fail to address critical issues.</w:t>
      </w:r>
    </w:p>
    <w:p w14:paraId="38C06161" w14:textId="77777777" w:rsidR="006341BD" w:rsidRPr="006341BD" w:rsidRDefault="006341BD" w:rsidP="00D624EB">
      <w:pPr>
        <w:spacing w:after="0"/>
        <w:rPr>
          <w:rFonts w:ascii="Times New Roman" w:hAnsi="Times New Roman" w:cs="Times New Roman"/>
        </w:rPr>
      </w:pPr>
    </w:p>
    <w:p w14:paraId="52DC0623" w14:textId="06003487" w:rsidR="00D624EB"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lastRenderedPageBreak/>
        <w:t>Stifling Innovation</w:t>
      </w:r>
    </w:p>
    <w:p w14:paraId="5DE44D4C" w14:textId="77777777" w:rsidR="00D624EB" w:rsidRPr="006341BD" w:rsidRDefault="00D624EB" w:rsidP="00D624EB">
      <w:pPr>
        <w:spacing w:after="0"/>
        <w:rPr>
          <w:rFonts w:ascii="Times New Roman" w:hAnsi="Times New Roman" w:cs="Times New Roman"/>
        </w:rPr>
      </w:pPr>
    </w:p>
    <w:p w14:paraId="1A763B9F" w14:textId="77777777"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The time and effort required to navigate complex change approval processes can stifle innovation. Teams may become discouraged from proposing or implementing changes due to the anticipated hassle and delays. This can lead to a culture of risk aversion, where maintaining the status quo is preferred over pursuing potentially beneficial innovations. Over time, this can erode an organization’s competitive edge and ability to adapt to new market demands.</w:t>
      </w:r>
    </w:p>
    <w:p w14:paraId="44DA0287" w14:textId="77777777" w:rsidR="00D624EB" w:rsidRPr="006341BD" w:rsidRDefault="00D624EB" w:rsidP="00D624EB">
      <w:pPr>
        <w:spacing w:after="0"/>
        <w:rPr>
          <w:rFonts w:ascii="Times New Roman" w:hAnsi="Times New Roman" w:cs="Times New Roman"/>
        </w:rPr>
      </w:pPr>
    </w:p>
    <w:p w14:paraId="475360BE" w14:textId="4C81B9A0" w:rsidR="006341BD"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t>Alternative Approaches</w:t>
      </w:r>
      <w:r w:rsidR="006341BD" w:rsidRPr="006341BD">
        <w:rPr>
          <w:rFonts w:ascii="Times New Roman" w:hAnsi="Times New Roman" w:cs="Times New Roman"/>
          <w:b/>
          <w:bCs/>
        </w:rPr>
        <w:br/>
      </w:r>
    </w:p>
    <w:p w14:paraId="6585B9E2" w14:textId="48464657" w:rsidR="00D624EB" w:rsidRPr="006341BD" w:rsidRDefault="006341BD" w:rsidP="00D624EB">
      <w:pPr>
        <w:spacing w:after="0"/>
        <w:rPr>
          <w:rFonts w:ascii="Times New Roman" w:hAnsi="Times New Roman" w:cs="Times New Roman"/>
        </w:rPr>
      </w:pPr>
      <w:r w:rsidRPr="006341BD">
        <w:rPr>
          <w:rFonts w:ascii="Times New Roman" w:hAnsi="Times New Roman" w:cs="Times New Roman"/>
        </w:rPr>
        <w:t>Many organizations are adopting more streamlined and agile approaches to change management to mitigate these dangers. Key strategies include:</w:t>
      </w:r>
    </w:p>
    <w:p w14:paraId="238B9130" w14:textId="77777777" w:rsidR="006341BD" w:rsidRPr="006341BD" w:rsidRDefault="006341BD" w:rsidP="00D624EB">
      <w:pPr>
        <w:spacing w:after="0"/>
        <w:rPr>
          <w:rFonts w:ascii="Times New Roman" w:hAnsi="Times New Roman" w:cs="Times New Roman"/>
        </w:rPr>
      </w:pPr>
    </w:p>
    <w:p w14:paraId="6F629380" w14:textId="117ED7E6" w:rsidR="00D624EB" w:rsidRPr="006341BD" w:rsidRDefault="00D624EB" w:rsidP="00D624EB">
      <w:pPr>
        <w:pStyle w:val="ListParagraph"/>
        <w:numPr>
          <w:ilvl w:val="0"/>
          <w:numId w:val="1"/>
        </w:numPr>
        <w:spacing w:after="0"/>
        <w:rPr>
          <w:rFonts w:ascii="Times New Roman" w:hAnsi="Times New Roman" w:cs="Times New Roman"/>
        </w:rPr>
      </w:pPr>
      <w:r w:rsidRPr="006341BD">
        <w:rPr>
          <w:rFonts w:ascii="Times New Roman" w:hAnsi="Times New Roman" w:cs="Times New Roman"/>
          <w:b/>
          <w:bCs/>
        </w:rPr>
        <w:t>Standardizing Deployment Practices:</w:t>
      </w:r>
      <w:r w:rsidRPr="006341BD">
        <w:rPr>
          <w:rFonts w:ascii="Times New Roman" w:hAnsi="Times New Roman" w:cs="Times New Roman"/>
        </w:rPr>
        <w:t xml:space="preserve"> By standardizing and automating systems and deployment practices, organizations can reduce the need for complex approvals and create a more unified and efficient process.</w:t>
      </w:r>
      <w:r w:rsidRPr="006341BD">
        <w:rPr>
          <w:rFonts w:ascii="Times New Roman" w:hAnsi="Times New Roman" w:cs="Times New Roman"/>
        </w:rPr>
        <w:br/>
      </w:r>
    </w:p>
    <w:p w14:paraId="66F71348" w14:textId="2CC80BF1" w:rsidR="00D624EB" w:rsidRPr="006341BD" w:rsidRDefault="00D624EB" w:rsidP="00D624EB">
      <w:pPr>
        <w:pStyle w:val="ListParagraph"/>
        <w:numPr>
          <w:ilvl w:val="0"/>
          <w:numId w:val="1"/>
        </w:numPr>
        <w:spacing w:after="0"/>
        <w:rPr>
          <w:rFonts w:ascii="Times New Roman" w:hAnsi="Times New Roman" w:cs="Times New Roman"/>
        </w:rPr>
      </w:pPr>
      <w:r w:rsidRPr="006341BD">
        <w:rPr>
          <w:rFonts w:ascii="Times New Roman" w:hAnsi="Times New Roman" w:cs="Times New Roman"/>
          <w:b/>
          <w:bCs/>
        </w:rPr>
        <w:t>Smaller, More Frequent Deployments:</w:t>
      </w:r>
      <w:r w:rsidRPr="006341BD">
        <w:rPr>
          <w:rFonts w:ascii="Times New Roman" w:hAnsi="Times New Roman" w:cs="Times New Roman"/>
        </w:rPr>
        <w:t xml:space="preserve"> Focusing on smaller, more frequent changes rather than large, infrequent ones can reduce the risk associated with each deployment and make it easier to manage and review changes.</w:t>
      </w:r>
      <w:r w:rsidRPr="006341BD">
        <w:rPr>
          <w:rFonts w:ascii="Times New Roman" w:hAnsi="Times New Roman" w:cs="Times New Roman"/>
        </w:rPr>
        <w:br/>
      </w:r>
    </w:p>
    <w:p w14:paraId="3E419C76" w14:textId="1A6EEEB3" w:rsidR="00D624EB" w:rsidRPr="006341BD" w:rsidRDefault="00D624EB" w:rsidP="00D624EB">
      <w:pPr>
        <w:pStyle w:val="ListParagraph"/>
        <w:numPr>
          <w:ilvl w:val="0"/>
          <w:numId w:val="1"/>
        </w:numPr>
        <w:spacing w:after="0"/>
        <w:rPr>
          <w:rFonts w:ascii="Times New Roman" w:hAnsi="Times New Roman" w:cs="Times New Roman"/>
        </w:rPr>
      </w:pPr>
      <w:r w:rsidRPr="006341BD">
        <w:rPr>
          <w:rFonts w:ascii="Times New Roman" w:hAnsi="Times New Roman" w:cs="Times New Roman"/>
          <w:b/>
          <w:bCs/>
        </w:rPr>
        <w:t xml:space="preserve">Real-Time Feedback and Automation: </w:t>
      </w:r>
      <w:r w:rsidRPr="006341BD">
        <w:rPr>
          <w:rFonts w:ascii="Times New Roman" w:hAnsi="Times New Roman" w:cs="Times New Roman"/>
        </w:rPr>
        <w:t>Utilizing continuous integration and delivery (CI/CD) tools can provide real-time feedback and automated workflows, minimizing the need for manual approvals and speeding up the deployment process.</w:t>
      </w:r>
      <w:r w:rsidRPr="006341BD">
        <w:rPr>
          <w:rFonts w:ascii="Times New Roman" w:hAnsi="Times New Roman" w:cs="Times New Roman"/>
        </w:rPr>
        <w:br/>
      </w:r>
    </w:p>
    <w:p w14:paraId="1A30F388" w14:textId="32DB1743" w:rsidR="00D624EB" w:rsidRPr="006341BD" w:rsidRDefault="00D624EB" w:rsidP="002A21A7">
      <w:pPr>
        <w:pStyle w:val="ListParagraph"/>
        <w:numPr>
          <w:ilvl w:val="0"/>
          <w:numId w:val="1"/>
        </w:numPr>
        <w:spacing w:after="0"/>
        <w:rPr>
          <w:rFonts w:ascii="Times New Roman" w:hAnsi="Times New Roman" w:cs="Times New Roman"/>
        </w:rPr>
      </w:pPr>
      <w:r w:rsidRPr="006341BD">
        <w:rPr>
          <w:rFonts w:ascii="Times New Roman" w:hAnsi="Times New Roman" w:cs="Times New Roman"/>
          <w:b/>
          <w:bCs/>
        </w:rPr>
        <w:t xml:space="preserve">Peer Reviews Over Committees: </w:t>
      </w:r>
      <w:r w:rsidR="006341BD" w:rsidRPr="006341BD">
        <w:rPr>
          <w:rFonts w:ascii="Times New Roman" w:hAnsi="Times New Roman" w:cs="Times New Roman"/>
        </w:rPr>
        <w:t>Implementing peer reviews conducted by subject matter experts within the team can be more effective than committee-based approvals. This approach ensures that those most familiar with the code and its context are the ones making approval decisions, leading to more informed and efficient change management.</w:t>
      </w:r>
    </w:p>
    <w:p w14:paraId="2E28A5CD" w14:textId="77777777" w:rsidR="006341BD" w:rsidRPr="006341BD" w:rsidRDefault="006341BD" w:rsidP="006341BD">
      <w:pPr>
        <w:pStyle w:val="ListParagraph"/>
        <w:spacing w:after="0"/>
        <w:rPr>
          <w:rFonts w:ascii="Times New Roman" w:hAnsi="Times New Roman" w:cs="Times New Roman"/>
        </w:rPr>
      </w:pPr>
    </w:p>
    <w:p w14:paraId="4EE7372E" w14:textId="2DA3B830" w:rsidR="00D624EB" w:rsidRPr="006341BD" w:rsidRDefault="00D624EB" w:rsidP="00D624EB">
      <w:pPr>
        <w:spacing w:after="0"/>
        <w:rPr>
          <w:rFonts w:ascii="Times New Roman" w:hAnsi="Times New Roman" w:cs="Times New Roman"/>
          <w:b/>
          <w:bCs/>
        </w:rPr>
      </w:pPr>
      <w:r w:rsidRPr="006341BD">
        <w:rPr>
          <w:rFonts w:ascii="Times New Roman" w:hAnsi="Times New Roman" w:cs="Times New Roman"/>
          <w:b/>
          <w:bCs/>
        </w:rPr>
        <w:t>Conclusion</w:t>
      </w:r>
      <w:r w:rsidR="006341BD" w:rsidRPr="006341BD">
        <w:rPr>
          <w:rFonts w:ascii="Times New Roman" w:hAnsi="Times New Roman" w:cs="Times New Roman"/>
          <w:b/>
          <w:bCs/>
        </w:rPr>
        <w:br/>
      </w:r>
    </w:p>
    <w:p w14:paraId="173CB069" w14:textId="77777777" w:rsidR="00D624EB" w:rsidRPr="006341BD" w:rsidRDefault="00D624EB" w:rsidP="00D624EB">
      <w:pPr>
        <w:spacing w:after="0"/>
        <w:rPr>
          <w:rFonts w:ascii="Times New Roman" w:hAnsi="Times New Roman" w:cs="Times New Roman"/>
        </w:rPr>
      </w:pPr>
      <w:r w:rsidRPr="006341BD">
        <w:rPr>
          <w:rFonts w:ascii="Times New Roman" w:hAnsi="Times New Roman" w:cs="Times New Roman"/>
        </w:rPr>
        <w:t>While change approval processes are essential for maintaining stability and compliance, their implementation can pose significant risks and inefficiencies. By adopting more agile and streamlined approaches, organizations can better balance the need for control with the necessity of innovation and speed.</w:t>
      </w:r>
    </w:p>
    <w:p w14:paraId="0E4877AD" w14:textId="77777777" w:rsidR="00D624EB" w:rsidRPr="006341BD" w:rsidRDefault="00D624EB" w:rsidP="00D624EB">
      <w:pPr>
        <w:spacing w:after="0"/>
        <w:rPr>
          <w:rFonts w:ascii="Times New Roman" w:hAnsi="Times New Roman" w:cs="Times New Roman"/>
        </w:rPr>
      </w:pPr>
    </w:p>
    <w:p w14:paraId="0D23DEEC" w14:textId="77777777" w:rsidR="00D624EB" w:rsidRPr="006341BD" w:rsidRDefault="00D624EB" w:rsidP="00D624EB">
      <w:pPr>
        <w:spacing w:after="0"/>
        <w:rPr>
          <w:rFonts w:ascii="Times New Roman" w:hAnsi="Times New Roman" w:cs="Times New Roman"/>
          <w:b/>
          <w:bCs/>
          <w:i/>
          <w:iCs/>
        </w:rPr>
      </w:pPr>
      <w:r w:rsidRPr="006341BD">
        <w:rPr>
          <w:rFonts w:ascii="Times New Roman" w:hAnsi="Times New Roman" w:cs="Times New Roman"/>
          <w:b/>
          <w:bCs/>
          <w:i/>
          <w:iCs/>
        </w:rPr>
        <w:t>Sources:</w:t>
      </w:r>
    </w:p>
    <w:p w14:paraId="417C0010" w14:textId="5BFD3D71" w:rsidR="00D624EB" w:rsidRPr="006341BD" w:rsidRDefault="00D624EB" w:rsidP="00D624EB">
      <w:pPr>
        <w:spacing w:after="0"/>
        <w:rPr>
          <w:rFonts w:ascii="Times New Roman" w:hAnsi="Times New Roman" w:cs="Times New Roman"/>
          <w:i/>
          <w:iCs/>
          <w:sz w:val="22"/>
          <w:szCs w:val="22"/>
        </w:rPr>
      </w:pPr>
      <w:r w:rsidRPr="006341BD">
        <w:rPr>
          <w:rFonts w:ascii="Times New Roman" w:hAnsi="Times New Roman" w:cs="Times New Roman"/>
          <w:i/>
          <w:iCs/>
          <w:sz w:val="22"/>
          <w:szCs w:val="22"/>
        </w:rPr>
        <w:t xml:space="preserve">Deploy, O. (n.d.). Change advisory boards don’t work - Octopus deploy. Octopus Deploy. </w:t>
      </w:r>
      <w:hyperlink r:id="rId5" w:history="1">
        <w:r w:rsidRPr="006341BD">
          <w:rPr>
            <w:rStyle w:val="Hyperlink"/>
            <w:rFonts w:ascii="Times New Roman" w:hAnsi="Times New Roman" w:cs="Times New Roman"/>
            <w:i/>
            <w:iCs/>
            <w:sz w:val="22"/>
            <w:szCs w:val="22"/>
          </w:rPr>
          <w:t>https://octopus.com/blog/change-advisory-boards-dont-work</w:t>
        </w:r>
      </w:hyperlink>
      <w:r w:rsidRPr="006341BD">
        <w:rPr>
          <w:rFonts w:ascii="Times New Roman" w:hAnsi="Times New Roman" w:cs="Times New Roman"/>
          <w:i/>
          <w:iCs/>
          <w:sz w:val="22"/>
          <w:szCs w:val="22"/>
        </w:rPr>
        <w:t xml:space="preserve"> </w:t>
      </w:r>
      <w:r w:rsidRPr="006341BD">
        <w:rPr>
          <w:rFonts w:ascii="Times New Roman" w:hAnsi="Times New Roman" w:cs="Times New Roman"/>
          <w:i/>
          <w:iCs/>
          <w:sz w:val="22"/>
          <w:szCs w:val="22"/>
        </w:rPr>
        <w:t xml:space="preserve"> </w:t>
      </w:r>
    </w:p>
    <w:p w14:paraId="37B4A6F3" w14:textId="77777777" w:rsidR="00D624EB" w:rsidRPr="006341BD" w:rsidRDefault="00D624EB" w:rsidP="00D624EB">
      <w:pPr>
        <w:spacing w:after="0"/>
        <w:rPr>
          <w:rFonts w:ascii="Times New Roman" w:hAnsi="Times New Roman" w:cs="Times New Roman"/>
          <w:i/>
          <w:iCs/>
          <w:sz w:val="22"/>
          <w:szCs w:val="22"/>
        </w:rPr>
      </w:pPr>
      <w:r w:rsidRPr="006341BD">
        <w:rPr>
          <w:rFonts w:ascii="Times New Roman" w:hAnsi="Times New Roman" w:cs="Times New Roman"/>
          <w:i/>
          <w:iCs/>
          <w:sz w:val="22"/>
          <w:szCs w:val="22"/>
        </w:rPr>
        <w:lastRenderedPageBreak/>
        <w:t xml:space="preserve">Outlaw, M. (2020, September 27). The DevOps Handbook – The Value of A/B Testing. </w:t>
      </w:r>
      <w:hyperlink r:id="rId6" w:history="1">
        <w:r w:rsidRPr="006341BD">
          <w:rPr>
            <w:rStyle w:val="Hyperlink"/>
            <w:rFonts w:ascii="Times New Roman" w:hAnsi="Times New Roman" w:cs="Times New Roman"/>
            <w:i/>
            <w:iCs/>
            <w:sz w:val="22"/>
            <w:szCs w:val="22"/>
          </w:rPr>
          <w:t>https://www.codingblocks.net/podcast/the-devops-handbook-the-value-of-a-b-testing/</w:t>
        </w:r>
      </w:hyperlink>
      <w:r w:rsidRPr="006341BD">
        <w:rPr>
          <w:rFonts w:ascii="Times New Roman" w:hAnsi="Times New Roman" w:cs="Times New Roman"/>
          <w:i/>
          <w:iCs/>
          <w:sz w:val="22"/>
          <w:szCs w:val="22"/>
        </w:rPr>
        <w:t xml:space="preserve"> </w:t>
      </w:r>
    </w:p>
    <w:p w14:paraId="3B9E189F" w14:textId="77777777" w:rsidR="00D624EB" w:rsidRPr="006341BD" w:rsidRDefault="00D624EB" w:rsidP="00D624EB">
      <w:pPr>
        <w:spacing w:after="0"/>
        <w:rPr>
          <w:rFonts w:ascii="Times New Roman" w:hAnsi="Times New Roman" w:cs="Times New Roman"/>
          <w:i/>
          <w:iCs/>
          <w:sz w:val="22"/>
          <w:szCs w:val="22"/>
        </w:rPr>
      </w:pPr>
    </w:p>
    <w:p w14:paraId="342BCA9E" w14:textId="79ED6CF9" w:rsidR="00D624EB" w:rsidRPr="006341BD" w:rsidRDefault="00D624EB" w:rsidP="00D624EB">
      <w:pPr>
        <w:spacing w:after="0"/>
        <w:rPr>
          <w:rFonts w:ascii="Times New Roman" w:hAnsi="Times New Roman" w:cs="Times New Roman"/>
          <w:sz w:val="22"/>
          <w:szCs w:val="22"/>
        </w:rPr>
      </w:pPr>
      <w:proofErr w:type="spellStart"/>
      <w:r w:rsidRPr="006341BD">
        <w:rPr>
          <w:rFonts w:ascii="Times New Roman" w:hAnsi="Times New Roman" w:cs="Times New Roman"/>
          <w:i/>
          <w:iCs/>
          <w:sz w:val="22"/>
          <w:szCs w:val="22"/>
        </w:rPr>
        <w:t>Stahnke</w:t>
      </w:r>
      <w:proofErr w:type="spellEnd"/>
      <w:r w:rsidRPr="006341BD">
        <w:rPr>
          <w:rFonts w:ascii="Times New Roman" w:hAnsi="Times New Roman" w:cs="Times New Roman"/>
          <w:i/>
          <w:iCs/>
          <w:sz w:val="22"/>
          <w:szCs w:val="22"/>
        </w:rPr>
        <w:t xml:space="preserve">, M. (2021, January 22). Change management is broken: Here’s how to fix it. dzone.com. </w:t>
      </w:r>
      <w:hyperlink r:id="rId7" w:history="1">
        <w:r w:rsidRPr="006341BD">
          <w:rPr>
            <w:rStyle w:val="Hyperlink"/>
            <w:rFonts w:ascii="Times New Roman" w:hAnsi="Times New Roman" w:cs="Times New Roman"/>
            <w:i/>
            <w:iCs/>
            <w:sz w:val="22"/>
            <w:szCs w:val="22"/>
          </w:rPr>
          <w:t>https://dzone.com/articles/change-management-is-broken-heres-how-to-fix-it</w:t>
        </w:r>
      </w:hyperlink>
      <w:r w:rsidRPr="006341BD">
        <w:rPr>
          <w:rFonts w:ascii="Times New Roman" w:hAnsi="Times New Roman" w:cs="Times New Roman"/>
          <w:sz w:val="22"/>
          <w:szCs w:val="22"/>
        </w:rPr>
        <w:t xml:space="preserve"> </w:t>
      </w:r>
    </w:p>
    <w:p w14:paraId="76BB59A1" w14:textId="36B2C2C8" w:rsidR="00D624EB" w:rsidRPr="006341BD" w:rsidRDefault="00D624EB" w:rsidP="00D624EB">
      <w:pPr>
        <w:spacing w:after="0"/>
        <w:rPr>
          <w:rFonts w:ascii="Times New Roman" w:hAnsi="Times New Roman" w:cs="Times New Roman"/>
        </w:rPr>
      </w:pPr>
    </w:p>
    <w:sectPr w:rsidR="00D624EB" w:rsidRPr="0063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6EC5"/>
    <w:multiLevelType w:val="hybridMultilevel"/>
    <w:tmpl w:val="EDB4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55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EB"/>
    <w:rsid w:val="003E3237"/>
    <w:rsid w:val="006341BD"/>
    <w:rsid w:val="00D6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F41DA"/>
  <w15:chartTrackingRefBased/>
  <w15:docId w15:val="{2A4960C9-4167-2B4F-9D0C-D86D24FD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4EB"/>
    <w:rPr>
      <w:rFonts w:eastAsiaTheme="majorEastAsia" w:cstheme="majorBidi"/>
      <w:color w:val="272727" w:themeColor="text1" w:themeTint="D8"/>
    </w:rPr>
  </w:style>
  <w:style w:type="paragraph" w:styleId="Title">
    <w:name w:val="Title"/>
    <w:basedOn w:val="Normal"/>
    <w:next w:val="Normal"/>
    <w:link w:val="TitleChar"/>
    <w:uiPriority w:val="10"/>
    <w:qFormat/>
    <w:rsid w:val="00D6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4EB"/>
    <w:pPr>
      <w:spacing w:before="160"/>
      <w:jc w:val="center"/>
    </w:pPr>
    <w:rPr>
      <w:i/>
      <w:iCs/>
      <w:color w:val="404040" w:themeColor="text1" w:themeTint="BF"/>
    </w:rPr>
  </w:style>
  <w:style w:type="character" w:customStyle="1" w:styleId="QuoteChar">
    <w:name w:val="Quote Char"/>
    <w:basedOn w:val="DefaultParagraphFont"/>
    <w:link w:val="Quote"/>
    <w:uiPriority w:val="29"/>
    <w:rsid w:val="00D624EB"/>
    <w:rPr>
      <w:i/>
      <w:iCs/>
      <w:color w:val="404040" w:themeColor="text1" w:themeTint="BF"/>
    </w:rPr>
  </w:style>
  <w:style w:type="paragraph" w:styleId="ListParagraph">
    <w:name w:val="List Paragraph"/>
    <w:basedOn w:val="Normal"/>
    <w:uiPriority w:val="34"/>
    <w:qFormat/>
    <w:rsid w:val="00D624EB"/>
    <w:pPr>
      <w:ind w:left="720"/>
      <w:contextualSpacing/>
    </w:pPr>
  </w:style>
  <w:style w:type="character" w:styleId="IntenseEmphasis">
    <w:name w:val="Intense Emphasis"/>
    <w:basedOn w:val="DefaultParagraphFont"/>
    <w:uiPriority w:val="21"/>
    <w:qFormat/>
    <w:rsid w:val="00D624EB"/>
    <w:rPr>
      <w:i/>
      <w:iCs/>
      <w:color w:val="0F4761" w:themeColor="accent1" w:themeShade="BF"/>
    </w:rPr>
  </w:style>
  <w:style w:type="paragraph" w:styleId="IntenseQuote">
    <w:name w:val="Intense Quote"/>
    <w:basedOn w:val="Normal"/>
    <w:next w:val="Normal"/>
    <w:link w:val="IntenseQuoteChar"/>
    <w:uiPriority w:val="30"/>
    <w:qFormat/>
    <w:rsid w:val="00D6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4EB"/>
    <w:rPr>
      <w:i/>
      <w:iCs/>
      <w:color w:val="0F4761" w:themeColor="accent1" w:themeShade="BF"/>
    </w:rPr>
  </w:style>
  <w:style w:type="character" w:styleId="IntenseReference">
    <w:name w:val="Intense Reference"/>
    <w:basedOn w:val="DefaultParagraphFont"/>
    <w:uiPriority w:val="32"/>
    <w:qFormat/>
    <w:rsid w:val="00D624EB"/>
    <w:rPr>
      <w:b/>
      <w:bCs/>
      <w:smallCaps/>
      <w:color w:val="0F4761" w:themeColor="accent1" w:themeShade="BF"/>
      <w:spacing w:val="5"/>
    </w:rPr>
  </w:style>
  <w:style w:type="character" w:styleId="Hyperlink">
    <w:name w:val="Hyperlink"/>
    <w:basedOn w:val="DefaultParagraphFont"/>
    <w:uiPriority w:val="99"/>
    <w:unhideWhenUsed/>
    <w:rsid w:val="00D624EB"/>
    <w:rPr>
      <w:color w:val="467886" w:themeColor="hyperlink"/>
      <w:u w:val="single"/>
    </w:rPr>
  </w:style>
  <w:style w:type="character" w:styleId="UnresolvedMention">
    <w:name w:val="Unresolved Mention"/>
    <w:basedOn w:val="DefaultParagraphFont"/>
    <w:uiPriority w:val="99"/>
    <w:semiHidden/>
    <w:unhideWhenUsed/>
    <w:rsid w:val="00D624EB"/>
    <w:rPr>
      <w:color w:val="605E5C"/>
      <w:shd w:val="clear" w:color="auto" w:fill="E1DFDD"/>
    </w:rPr>
  </w:style>
  <w:style w:type="character" w:styleId="FollowedHyperlink">
    <w:name w:val="FollowedHyperlink"/>
    <w:basedOn w:val="DefaultParagraphFont"/>
    <w:uiPriority w:val="99"/>
    <w:semiHidden/>
    <w:unhideWhenUsed/>
    <w:rsid w:val="00D624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5112">
      <w:bodyDiv w:val="1"/>
      <w:marLeft w:val="0"/>
      <w:marRight w:val="0"/>
      <w:marTop w:val="0"/>
      <w:marBottom w:val="0"/>
      <w:divBdr>
        <w:top w:val="none" w:sz="0" w:space="0" w:color="auto"/>
        <w:left w:val="none" w:sz="0" w:space="0" w:color="auto"/>
        <w:bottom w:val="none" w:sz="0" w:space="0" w:color="auto"/>
        <w:right w:val="none" w:sz="0" w:space="0" w:color="auto"/>
      </w:divBdr>
      <w:divsChild>
        <w:div w:id="13015728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change-management-is-broken-heres-how-to-fix-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blocks.net/podcast/the-devops-handbook-the-value-of-a-b-testing/" TargetMode="External"/><Relationship Id="rId5" Type="http://schemas.openxmlformats.org/officeDocument/2006/relationships/hyperlink" Target="https://octopus.com/blog/change-advisory-boards-don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Mommer</dc:creator>
  <cp:keywords/>
  <dc:description/>
  <cp:lastModifiedBy>Taylor Mommer</cp:lastModifiedBy>
  <cp:revision>1</cp:revision>
  <dcterms:created xsi:type="dcterms:W3CDTF">2024-07-13T20:21:00Z</dcterms:created>
  <dcterms:modified xsi:type="dcterms:W3CDTF">2024-07-13T20:37:00Z</dcterms:modified>
</cp:coreProperties>
</file>