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0" Type="http://schemas.openxmlformats.org/officeDocument/2006/relationships/officeDocument" Target="word/document.xml"/><Relationship Id="rId2"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14:paraId="11B24D68">
      <w:pPr>
        <w:jc w:val="center"/>
        <w:rPr>
          <w:color w:val="64748b"/>
        </w:rPr>
      </w:pPr>
      <w:r>
        <w:rPr>
          <w:rFonts w:ascii="SimSun" w:hAnsi="SimSun" w:eastAsia="SimSun" w:cs="SimSun"/>
          <w:color w:val="64748b"/>
          <w:sz w:val="24"/>
        </w:rPr>
        <w:t>SOUTHERN CROSS UNIVERSITY</w:t>
      </w:r>
    </w:p>
    <w:p w14:paraId="331DB22D">
      <w:pPr>
        <w:spacing w:before="120" w:after="120"/>
        <w:ind w:left="120" w:right="120"/>
        <w:jc w:val="center"/>
        <w:rPr>
          <w:color w:val="64748b"/>
        </w:rPr>
      </w:pPr>
      <w:r>
        <w:rPr>
          <w:rFonts w:ascii="SimSun" w:hAnsi="SimSun" w:eastAsia="SimSun" w:cs="SimSun"/>
          <w:color w:val="64748b"/>
          <w:sz w:val="24"/>
        </w:rPr>
        <w:t>Faculty of Science and Engineering</w:t>
      </w:r>
    </w:p>
    <w:p w14:paraId="017E5018">
      <w:pPr>
        <w:jc w:val="center"/>
        <w:rPr>
          <w:color w:val="64748b"/>
        </w:rPr>
      </w:pPr>
      <w:r>
        <w:rPr>
          <w:rFonts w:ascii="SimSun" w:hAnsi="SimSun" w:eastAsia="SimSun" w:cs="SimSun"/>
          <w:color w:val="64748b"/>
          <w:sz w:val="24"/>
        </w:rPr>
        <w:t>PROG2002 Web Development II</w:t>
      </w:r>
    </w:p>
    <w:p w14:paraId="56396CD5">
      <w:pPr>
        <w:spacing w:before="2400" w:after="2400" w:line="300"/>
        <w:ind w:left="2400" w:right="2400"/>
        <w:jc w:val="center"/>
        <w:rPr>
          <w:color w:val="0f766e"/>
        </w:rPr>
      </w:pPr>
      <w:r>
        <w:rPr>
          <w:rFonts w:ascii="SimSun" w:hAnsi="SimSun" w:eastAsia="SimSun" w:cs="SimSun"/>
          <w:b w:val="1"/>
          <w:color w:val="0f766e"/>
          <w:sz w:val="68"/>
        </w:rPr>
        <w:t>Charity Events Platform</w:t>
      </w:r>
    </w:p>
    <w:p w14:paraId="60A49EAB">
      <w:pPr>
        <w:spacing w:before="280" w:after="280"/>
        <w:ind w:left="280" w:right="280"/>
        <w:jc w:val="center"/>
        <w:rPr>
          <w:color w:val="334155"/>
        </w:rPr>
      </w:pPr>
      <w:r>
        <w:rPr>
          <w:rFonts w:ascii="SimSun" w:hAnsi="SimSun" w:eastAsia="SimSun" w:cs="SimSun"/>
          <w:color w:val="334155"/>
          <w:sz w:val="40"/>
        </w:rPr>
        <w:t>Assessment 3 — Project Report</w:t>
      </w:r>
    </w:p>
    <w:p w14:paraId="4E2E5712">
      <w:pPr>
        <w:spacing w:before="320" w:after="320"/>
        <w:ind w:left="320" w:right="320"/>
        <w:jc w:val="center"/>
        <w:rPr>
          <w:color w:val="64748b"/>
        </w:rPr>
      </w:pPr>
      <w:r>
        <w:rPr>
          <w:rFonts w:ascii="SimSun" w:hAnsi="SimSun" w:eastAsia="SimSun" w:cs="SimSun"/>
          <w:color w:val="64748b"/>
          <w:sz w:val="24"/>
        </w:rPr>
        <w:t>A complete dynamic website: Angular 22 client and admin applications,</w:t>
      </w:r>
      <w:r>
        <w:br w:type="textWrapping"/>
      </w:r>
      <w:r>
        <w:rPr>
          <w:rFonts w:ascii="SimSun" w:hAnsi="SimSun" w:eastAsia="SimSun" w:cs="SimSun"/>
          <w:color w:val="64748b"/>
          <w:sz w:val="24"/>
        </w:rPr>
        <w:t>a Node.js/Express REST API and a MySQL database</w:t>
      </w:r>
    </w:p>
    <w:p w14:paraId="39807761">
      <w:pPr>
        <w:spacing w:before="2200" w:after="2200"/>
        <w:ind w:left="2200" w:right="2200"/>
        <w:jc w:val="center"/>
        <w:rPr>
          <w:color w:val="0f172a"/>
        </w:rPr>
      </w:pPr>
      <w:r>
        <w:rPr>
          <w:rFonts w:ascii="SimSun" w:hAnsi="SimSun" w:eastAsia="SimSun" w:cs="SimSun"/>
          <w:b w:val="1"/>
          <w:color w:val="0f172a"/>
          <w:sz w:val="26"/>
        </w:rPr>
        <w:t>Prepared by</w:t>
      </w:r>
    </w:p>
    <w:p w14:paraId="33B2352E">
      <w:pPr>
        <w:spacing w:before="160" w:after="160"/>
        <w:ind w:left="160" w:right="160"/>
        <w:jc w:val="center"/>
        <w:rPr>
          <w:color w:val="1f2937"/>
        </w:rPr>
      </w:pPr>
      <w:r>
        <w:rPr>
          <w:rFonts w:ascii="SimSun" w:hAnsi="SimSun" w:eastAsia="SimSun" w:cs="SimSun"/>
          <w:color w:val="1f2937"/>
          <w:sz w:val="24"/>
        </w:rPr>
        <w:t xml:space="preserve"> Haoqiang Chen — Student ID 202300408048</w:t>
      </w:r>
      <w:r>
        <w:br w:type="textWrapping"/>
      </w:r>
      <w:r>
        <w:rPr>
          <w:rFonts w:ascii="SimSun" w:hAnsi="SimSun" w:eastAsia="SimSun" w:cs="SimSun"/>
          <w:color w:val="1f2937"/>
          <w:sz w:val="24"/>
        </w:rPr>
        <w:t xml:space="preserve"> Boyuan Liu — Student ID 202300408034 </w:t>
      </w:r>
    </w:p>
    <w:p w14:paraId="6B01E09D">
      <w:pPr>
        <w:spacing w:before="400" w:after="400"/>
        <w:ind w:left="400" w:right="400"/>
        <w:jc w:val="center"/>
        <w:rPr>
          <w:color w:val="1f2937"/>
        </w:rPr>
      </w:pPr>
      <w:r>
        <w:rPr>
          <w:rFonts w:ascii="SimSun" w:hAnsi="SimSun" w:eastAsia="SimSun" w:cs="SimSun"/>
          <w:color w:val="1f2937"/>
          <w:sz w:val="24"/>
        </w:rPr>
        <w:t xml:space="preserve"> Team ID: 36 </w:t>
      </w:r>
    </w:p>
    <w:p w14:paraId="5C7D4867">
      <w:pPr>
        <w:spacing w:before="200" w:after="200"/>
        <w:ind w:left="200" w:right="200"/>
        <w:jc w:val="center"/>
        <w:rPr>
          <w:color w:val="1f2937"/>
        </w:rPr>
      </w:pPr>
      <w:r>
        <w:rPr>
          <w:rFonts w:ascii="SimSun" w:hAnsi="SimSun" w:eastAsia="SimSun" w:cs="SimSun"/>
          <w:color w:val="1f2937"/>
          <w:sz w:val="22"/>
        </w:rPr>
        <w:t xml:space="preserve"> GitHub repository: https://github.com/Momogan6/charity-events-a3</w:t>
      </w:r>
      <w:r>
        <w:br w:type="textWrapping"/>
      </w:r>
      <w:r>
        <w:rPr>
          <w:rFonts w:ascii="SimSun" w:hAnsi="SimSun" w:eastAsia="SimSun" w:cs="SimSun"/>
          <w:color w:val="1f2937"/>
          <w:sz w:val="22"/>
        </w:rPr>
        <w:t xml:space="preserve"> cPanel account: hchen55 — https://24832009.it.scu.edu.au </w:t>
      </w:r>
    </w:p>
    <w:p w14:paraId="4A003F3C">
      <w:pPr>
        <w:spacing w:before="680" w:after="680"/>
        <w:ind w:left="680" w:right="680"/>
        <w:jc w:val="center"/>
        <w:rPr>
          <w:color w:val="64748b"/>
        </w:rPr>
        <w:sectPr>
          <w:type w:val="nextPage"/>
          <w:pgSz w:w="11906" w:h="16838"/>
          <w:pgMar w:top="1440" w:right="1800" w:bottom="1440" w:left="1800" w:header="851" w:footer="992" w:gutter="0"/>
        </w:sectPr>
      </w:pPr>
      <w:r>
        <w:rPr>
          <w:rFonts w:ascii="SimSun" w:hAnsi="SimSun" w:eastAsia="SimSun" w:cs="SimSun"/>
          <w:color w:val="64748b"/>
          <w:sz w:val="22"/>
        </w:rPr>
        <w:t>Group assessment (2 students) — 40% weighting</w:t>
      </w:r>
    </w:p>
    <w:p w14:paraId="24A5C470">
      <w:pPr>
        <w:spacing w:before="240" w:after="120"/>
      </w:pPr>
      <w:r>
        <w:rPr>
          <w:rFonts w:hint="eastAsia"/>
          <w:b w:val="1"/>
        </w:rPr>
        <w:t>目录</w:t>
      </w:r>
    </w:p>
    <w:p w14:paraId="5FBB7CBB">
      <w:pPr>
        <w:pStyle w:val="000003"/>
        <w:tabs>
          <w:tab w:val="right" w:leader="dot" w:pos="9072"/>
        </w:tabs>
        <w:ind w:left="0"/>
      </w:pPr>
      <w:r>
        <w:fldChar w:fldCharType="begin" w:fldLock="0" w:dirty="0"/>
      </w:r>
      <w:r>
        <w:instrText xml:space="preserve"> TOC \o "1-2" \h \z \u </w:instrText>
      </w:r>
      <w:r>
        <w:fldChar w:fldCharType="separate" w:fldLock="0" w:dirty="0"/>
      </w:r>
      <w:r>
        <w:fldChar w:fldCharType="begin" w:fldLock="0" w:dirty="0"/>
      </w:r>
      <w:r>
        <w:instrText xml:space="preserve"> HYPERLINK \l "section-1" </w:instrText>
      </w:r>
      <w:r>
        <w:fldChar w:fldCharType="separate" w:fldLock="0" w:dirty="0"/>
      </w:r>
      <w:r>
        <w:t>1. Introduction and Case Study</w:t>
      </w:r>
      <w:r>
        <w:fldChar w:fldCharType="end" w:fldLock="0" w:dirty="0"/>
      </w:r>
      <w:r>
        <w:tab/>
      </w:r>
      <w:r>
        <w:fldChar w:fldCharType="begin" w:fldLock="0" w:dirty="0"/>
      </w:r>
      <w:r>
        <w:instrText xml:space="preserve"> PAGEREF section-1 \h </w:instrText>
      </w:r>
      <w:r>
        <w:fldChar w:fldCharType="separate" w:fldLock="0" w:dirty="0"/>
      </w:r>
      <w:r>
        <w:t>1</w:t>
      </w:r>
      <w:r>
        <w:fldChar w:fldCharType="end" w:fldLock="0" w:dirty="0"/>
      </w:r>
    </w:p>
    <w:p w14:paraId="571213D7">
      <w:pPr>
        <w:pStyle w:val="000003"/>
        <w:tabs>
          <w:tab w:val="right" w:leader="dot" w:pos="9072"/>
        </w:tabs>
        <w:ind w:left="0"/>
      </w:pPr>
      <w:r>
        <w:fldChar w:fldCharType="begin" w:fldLock="0" w:dirty="0"/>
      </w:r>
      <w:r>
        <w:instrText xml:space="preserve"> HYPERLINK \l "section-2" </w:instrText>
      </w:r>
      <w:r>
        <w:fldChar w:fldCharType="separate" w:fldLock="0" w:dirty="0"/>
      </w:r>
      <w:r>
        <w:t>2. Technology Stack</w:t>
      </w:r>
      <w:r>
        <w:fldChar w:fldCharType="end" w:fldLock="0" w:dirty="0"/>
      </w:r>
      <w:r>
        <w:tab/>
      </w:r>
      <w:r>
        <w:fldChar w:fldCharType="begin" w:fldLock="0" w:dirty="0"/>
      </w:r>
      <w:r>
        <w:instrText xml:space="preserve"> PAGEREF section-2 \h </w:instrText>
      </w:r>
      <w:r>
        <w:fldChar w:fldCharType="separate" w:fldLock="0" w:dirty="0"/>
      </w:r>
      <w:r>
        <w:t>1</w:t>
      </w:r>
      <w:r>
        <w:fldChar w:fldCharType="end" w:fldLock="0" w:dirty="0"/>
      </w:r>
    </w:p>
    <w:p w14:paraId="411276CF">
      <w:pPr>
        <w:pStyle w:val="000003"/>
        <w:tabs>
          <w:tab w:val="right" w:leader="dot" w:pos="9072"/>
        </w:tabs>
        <w:ind w:left="0"/>
      </w:pPr>
      <w:r>
        <w:fldChar w:fldCharType="begin" w:fldLock="0" w:dirty="0"/>
      </w:r>
      <w:r>
        <w:instrText xml:space="preserve"> HYPERLINK \l "section-3" </w:instrText>
      </w:r>
      <w:r>
        <w:fldChar w:fldCharType="separate" w:fldLock="0" w:dirty="0"/>
      </w:r>
      <w:r>
        <w:t>3. Database Design (Part 1)</w:t>
      </w:r>
      <w:r>
        <w:fldChar w:fldCharType="end" w:fldLock="0" w:dirty="0"/>
      </w:r>
      <w:r>
        <w:tab/>
      </w:r>
      <w:r>
        <w:fldChar w:fldCharType="begin" w:fldLock="0" w:dirty="0"/>
      </w:r>
      <w:r>
        <w:instrText xml:space="preserve"> PAGEREF section-3 \h </w:instrText>
      </w:r>
      <w:r>
        <w:fldChar w:fldCharType="separate" w:fldLock="0" w:dirty="0"/>
      </w:r>
      <w:r>
        <w:t>1</w:t>
      </w:r>
      <w:r>
        <w:fldChar w:fldCharType="end" w:fldLock="0" w:dirty="0"/>
      </w:r>
    </w:p>
    <w:p w14:paraId="7CB2046A">
      <w:pPr>
        <w:pStyle w:val="000005"/>
        <w:tabs>
          <w:tab w:val="right" w:leader="dot" w:pos="9072"/>
        </w:tabs>
        <w:ind w:left="200"/>
      </w:pPr>
      <w:r>
        <w:fldChar w:fldCharType="begin" w:fldLock="0" w:dirty="0"/>
      </w:r>
      <w:r>
        <w:instrText xml:space="preserve"> HYPERLINK \l "section-3-1" </w:instrText>
      </w:r>
      <w:r>
        <w:fldChar w:fldCharType="separate" w:fldLock="0" w:dirty="0"/>
      </w:r>
      <w:r>
        <w:t>3.1 Schema analysis and update</w:t>
      </w:r>
      <w:r>
        <w:fldChar w:fldCharType="end" w:fldLock="0" w:dirty="0"/>
      </w:r>
      <w:r>
        <w:tab/>
      </w:r>
      <w:r>
        <w:fldChar w:fldCharType="begin" w:fldLock="0" w:dirty="0"/>
      </w:r>
      <w:r>
        <w:instrText xml:space="preserve"> PAGEREF section-3-1 \h </w:instrText>
      </w:r>
      <w:r>
        <w:fldChar w:fldCharType="separate" w:fldLock="0" w:dirty="0"/>
      </w:r>
      <w:r>
        <w:t>1</w:t>
      </w:r>
      <w:r>
        <w:fldChar w:fldCharType="end" w:fldLock="0" w:dirty="0"/>
      </w:r>
    </w:p>
    <w:p w14:paraId="3C6DEAFE">
      <w:pPr>
        <w:pStyle w:val="000005"/>
        <w:tabs>
          <w:tab w:val="right" w:leader="dot" w:pos="9072"/>
        </w:tabs>
        <w:ind w:left="200"/>
      </w:pPr>
      <w:r>
        <w:fldChar w:fldCharType="begin" w:fldLock="0" w:dirty="0"/>
      </w:r>
      <w:r>
        <w:instrText xml:space="preserve"> HYPERLINK \l "section-3-2" </w:instrText>
      </w:r>
      <w:r>
        <w:fldChar w:fldCharType="separate" w:fldLock="0" w:dirty="0"/>
      </w:r>
      <w:r>
        <w:t>3.2 How the required relationships are enforced</w:t>
      </w:r>
      <w:r>
        <w:fldChar w:fldCharType="end" w:fldLock="0" w:dirty="0"/>
      </w:r>
      <w:r>
        <w:tab/>
      </w:r>
      <w:r>
        <w:fldChar w:fldCharType="begin" w:fldLock="0" w:dirty="0"/>
      </w:r>
      <w:r>
        <w:instrText xml:space="preserve"> PAGEREF section-3-2 \h </w:instrText>
      </w:r>
      <w:r>
        <w:fldChar w:fldCharType="separate" w:fldLock="0" w:dirty="0"/>
      </w:r>
      <w:r>
        <w:t>1</w:t>
      </w:r>
      <w:r>
        <w:fldChar w:fldCharType="end" w:fldLock="0" w:dirty="0"/>
      </w:r>
    </w:p>
    <w:p w14:paraId="03B29CBF">
      <w:pPr>
        <w:pStyle w:val="000005"/>
        <w:tabs>
          <w:tab w:val="right" w:leader="dot" w:pos="9072"/>
        </w:tabs>
        <w:ind w:left="200"/>
      </w:pPr>
      <w:r>
        <w:fldChar w:fldCharType="begin" w:fldLock="0" w:dirty="0"/>
      </w:r>
      <w:r>
        <w:instrText xml:space="preserve"> HYPERLINK \l "section-3-3" </w:instrText>
      </w:r>
      <w:r>
        <w:fldChar w:fldCharType="separate" w:fldLock="0" w:dirty="0"/>
      </w:r>
      <w:r>
        <w:t>3.3 Views</w:t>
      </w:r>
      <w:r>
        <w:fldChar w:fldCharType="end" w:fldLock="0" w:dirty="0"/>
      </w:r>
      <w:r>
        <w:tab/>
      </w:r>
      <w:r>
        <w:fldChar w:fldCharType="begin" w:fldLock="0" w:dirty="0"/>
      </w:r>
      <w:r>
        <w:instrText xml:space="preserve"> PAGEREF section-3-3 \h </w:instrText>
      </w:r>
      <w:r>
        <w:fldChar w:fldCharType="separate" w:fldLock="0" w:dirty="0"/>
      </w:r>
      <w:r>
        <w:t>1</w:t>
      </w:r>
      <w:r>
        <w:fldChar w:fldCharType="end" w:fldLock="0" w:dirty="0"/>
      </w:r>
    </w:p>
    <w:p w14:paraId="3BAEE7F4">
      <w:pPr>
        <w:pStyle w:val="000005"/>
        <w:tabs>
          <w:tab w:val="right" w:leader="dot" w:pos="9072"/>
        </w:tabs>
        <w:ind w:left="200"/>
      </w:pPr>
      <w:r>
        <w:fldChar w:fldCharType="begin" w:fldLock="0" w:dirty="0"/>
      </w:r>
      <w:r>
        <w:instrText xml:space="preserve"> HYPERLINK \l "section-3-4" </w:instrText>
      </w:r>
      <w:r>
        <w:fldChar w:fldCharType="separate" w:fldLock="0" w:dirty="0"/>
      </w:r>
      <w:r>
        <w:t>3.4 Trigger: business rules that cannot be bypassed</w:t>
      </w:r>
      <w:r>
        <w:fldChar w:fldCharType="end" w:fldLock="0" w:dirty="0"/>
      </w:r>
      <w:r>
        <w:tab/>
      </w:r>
      <w:r>
        <w:fldChar w:fldCharType="begin" w:fldLock="0" w:dirty="0"/>
      </w:r>
      <w:r>
        <w:instrText xml:space="preserve"> PAGEREF section-3-4 \h </w:instrText>
      </w:r>
      <w:r>
        <w:fldChar w:fldCharType="separate" w:fldLock="0" w:dirty="0"/>
      </w:r>
      <w:r>
        <w:t>1</w:t>
      </w:r>
      <w:r>
        <w:fldChar w:fldCharType="end" w:fldLock="0" w:dirty="0"/>
      </w:r>
    </w:p>
    <w:p w14:paraId="49B7BDFB">
      <w:pPr>
        <w:pStyle w:val="000005"/>
        <w:tabs>
          <w:tab w:val="right" w:leader="dot" w:pos="9072"/>
        </w:tabs>
        <w:ind w:left="200"/>
      </w:pPr>
      <w:r>
        <w:fldChar w:fldCharType="begin" w:fldLock="0" w:dirty="0"/>
      </w:r>
      <w:r>
        <w:instrText xml:space="preserve"> HYPERLINK \l "section-3-5" </w:instrText>
      </w:r>
      <w:r>
        <w:fldChar w:fldCharType="separate" w:fldLock="0" w:dirty="0"/>
      </w:r>
      <w:r>
        <w:t>3.5 Initial data and import behaviour</w:t>
      </w:r>
      <w:r>
        <w:fldChar w:fldCharType="end" w:fldLock="0" w:dirty="0"/>
      </w:r>
      <w:r>
        <w:tab/>
      </w:r>
      <w:r>
        <w:fldChar w:fldCharType="begin" w:fldLock="0" w:dirty="0"/>
      </w:r>
      <w:r>
        <w:instrText xml:space="preserve"> PAGEREF section-3-5 \h </w:instrText>
      </w:r>
      <w:r>
        <w:fldChar w:fldCharType="separate" w:fldLock="0" w:dirty="0"/>
      </w:r>
      <w:r>
        <w:t>1</w:t>
      </w:r>
      <w:r>
        <w:fldChar w:fldCharType="end" w:fldLock="0" w:dirty="0"/>
      </w:r>
    </w:p>
    <w:p w14:paraId="37AFDCEB">
      <w:pPr>
        <w:pStyle w:val="000003"/>
        <w:tabs>
          <w:tab w:val="right" w:leader="dot" w:pos="9072"/>
        </w:tabs>
        <w:ind w:left="0"/>
      </w:pPr>
      <w:r>
        <w:fldChar w:fldCharType="begin" w:fldLock="0" w:dirty="0"/>
      </w:r>
      <w:r>
        <w:instrText xml:space="preserve"> HYPERLINK \l "section-4" </w:instrText>
      </w:r>
      <w:r>
        <w:fldChar w:fldCharType="separate" w:fldLock="0" w:dirty="0"/>
      </w:r>
      <w:r>
        <w:t>4. REST API Design (Part 2)</w:t>
      </w:r>
      <w:r>
        <w:fldChar w:fldCharType="end" w:fldLock="0" w:dirty="0"/>
      </w:r>
      <w:r>
        <w:tab/>
      </w:r>
      <w:r>
        <w:fldChar w:fldCharType="begin" w:fldLock="0" w:dirty="0"/>
      </w:r>
      <w:r>
        <w:instrText xml:space="preserve"> PAGEREF section-4 \h </w:instrText>
      </w:r>
      <w:r>
        <w:fldChar w:fldCharType="separate" w:fldLock="0" w:dirty="0"/>
      </w:r>
      <w:r>
        <w:t>1</w:t>
      </w:r>
      <w:r>
        <w:fldChar w:fldCharType="end" w:fldLock="0" w:dirty="0"/>
      </w:r>
    </w:p>
    <w:p w14:paraId="035FDFD8">
      <w:pPr>
        <w:pStyle w:val="000005"/>
        <w:tabs>
          <w:tab w:val="right" w:leader="dot" w:pos="9072"/>
        </w:tabs>
        <w:ind w:left="200"/>
      </w:pPr>
      <w:r>
        <w:fldChar w:fldCharType="begin" w:fldLock="0" w:dirty="0"/>
      </w:r>
      <w:r>
        <w:instrText xml:space="preserve"> HYPERLINK \l "section-4-1" </w:instrText>
      </w:r>
      <w:r>
        <w:fldChar w:fldCharType="separate" w:fldLock="0" w:dirty="0"/>
      </w:r>
      <w:r>
        <w:t>4.1 Endpoint reference</w:t>
      </w:r>
      <w:r>
        <w:fldChar w:fldCharType="end" w:fldLock="0" w:dirty="0"/>
      </w:r>
      <w:r>
        <w:tab/>
      </w:r>
      <w:r>
        <w:fldChar w:fldCharType="begin" w:fldLock="0" w:dirty="0"/>
      </w:r>
      <w:r>
        <w:instrText xml:space="preserve"> PAGEREF section-4-1 \h </w:instrText>
      </w:r>
      <w:r>
        <w:fldChar w:fldCharType="separate" w:fldLock="0" w:dirty="0"/>
      </w:r>
      <w:r>
        <w:t>1</w:t>
      </w:r>
      <w:r>
        <w:fldChar w:fldCharType="end" w:fldLock="0" w:dirty="0"/>
      </w:r>
    </w:p>
    <w:p w14:paraId="3D2C1D5E">
      <w:pPr>
        <w:pStyle w:val="000005"/>
        <w:tabs>
          <w:tab w:val="right" w:leader="dot" w:pos="9072"/>
        </w:tabs>
        <w:ind w:left="200"/>
      </w:pPr>
      <w:r>
        <w:fldChar w:fldCharType="begin" w:fldLock="0" w:dirty="0"/>
      </w:r>
      <w:r>
        <w:instrText xml:space="preserve"> HYPERLINK \l "section-4-2" </w:instrText>
      </w:r>
      <w:r>
        <w:fldChar w:fldCharType="separate" w:fldLock="0" w:dirty="0"/>
      </w:r>
      <w:r>
        <w:t>4.2 RESTful principles applied</w:t>
      </w:r>
      <w:r>
        <w:fldChar w:fldCharType="end" w:fldLock="0" w:dirty="0"/>
      </w:r>
      <w:r>
        <w:tab/>
      </w:r>
      <w:r>
        <w:fldChar w:fldCharType="begin" w:fldLock="0" w:dirty="0"/>
      </w:r>
      <w:r>
        <w:instrText xml:space="preserve"> PAGEREF section-4-2 \h </w:instrText>
      </w:r>
      <w:r>
        <w:fldChar w:fldCharType="separate" w:fldLock="0" w:dirty="0"/>
      </w:r>
      <w:r>
        <w:t>1</w:t>
      </w:r>
      <w:r>
        <w:fldChar w:fldCharType="end" w:fldLock="0" w:dirty="0"/>
      </w:r>
    </w:p>
    <w:p w14:paraId="22575AC7">
      <w:pPr>
        <w:pStyle w:val="000005"/>
        <w:tabs>
          <w:tab w:val="right" w:leader="dot" w:pos="9072"/>
        </w:tabs>
        <w:ind w:left="200"/>
      </w:pPr>
      <w:r>
        <w:fldChar w:fldCharType="begin" w:fldLock="0" w:dirty="0"/>
      </w:r>
      <w:r>
        <w:instrText xml:space="preserve"> HYPERLINK \l "section-4-3" </w:instrText>
      </w:r>
      <w:r>
        <w:fldChar w:fldCharType="separate" w:fldLock="0" w:dirty="0"/>
      </w:r>
      <w:r>
        <w:t>4.3 Security and robustness</w:t>
      </w:r>
      <w:r>
        <w:fldChar w:fldCharType="end" w:fldLock="0" w:dirty="0"/>
      </w:r>
      <w:r>
        <w:tab/>
      </w:r>
      <w:r>
        <w:fldChar w:fldCharType="begin" w:fldLock="0" w:dirty="0"/>
      </w:r>
      <w:r>
        <w:instrText xml:space="preserve"> PAGEREF section-4-3 \h </w:instrText>
      </w:r>
      <w:r>
        <w:fldChar w:fldCharType="separate" w:fldLock="0" w:dirty="0"/>
      </w:r>
      <w:r>
        <w:t>1</w:t>
      </w:r>
      <w:r>
        <w:fldChar w:fldCharType="end" w:fldLock="0" w:dirty="0"/>
      </w:r>
    </w:p>
    <w:p w14:paraId="79BEC44B">
      <w:pPr>
        <w:pStyle w:val="000005"/>
        <w:tabs>
          <w:tab w:val="right" w:leader="dot" w:pos="9072"/>
        </w:tabs>
        <w:ind w:left="200"/>
      </w:pPr>
      <w:r>
        <w:fldChar w:fldCharType="begin" w:fldLock="0" w:dirty="0"/>
      </w:r>
      <w:r>
        <w:instrText xml:space="preserve"> HYPERLINK \l "section-4-4" </w:instrText>
      </w:r>
      <w:r>
        <w:fldChar w:fldCharType="separate" w:fldLock="0" w:dirty="0"/>
      </w:r>
      <w:r>
        <w:t>4.4 Deletion and data integrity</w:t>
      </w:r>
      <w:r>
        <w:fldChar w:fldCharType="end" w:fldLock="0" w:dirty="0"/>
      </w:r>
      <w:r>
        <w:tab/>
      </w:r>
      <w:r>
        <w:fldChar w:fldCharType="begin" w:fldLock="0" w:dirty="0"/>
      </w:r>
      <w:r>
        <w:instrText xml:space="preserve"> PAGEREF section-4-4 \h </w:instrText>
      </w:r>
      <w:r>
        <w:fldChar w:fldCharType="separate" w:fldLock="0" w:dirty="0"/>
      </w:r>
      <w:r>
        <w:t>1</w:t>
      </w:r>
      <w:r>
        <w:fldChar w:fldCharType="end" w:fldLock="0" w:dirty="0"/>
      </w:r>
    </w:p>
    <w:p w14:paraId="4DC8F943">
      <w:pPr>
        <w:pStyle w:val="000005"/>
        <w:tabs>
          <w:tab w:val="right" w:leader="dot" w:pos="9072"/>
        </w:tabs>
        <w:ind w:left="200"/>
      </w:pPr>
      <w:r>
        <w:fldChar w:fldCharType="begin" w:fldLock="0" w:dirty="0"/>
      </w:r>
      <w:r>
        <w:instrText xml:space="preserve"> HYPERLINK \l "section-4-5" </w:instrText>
      </w:r>
      <w:r>
        <w:fldChar w:fldCharType="separate" w:fldLock="0" w:dirty="0"/>
      </w:r>
      <w:r>
        <w:t>4.5 Verified behaviour</w:t>
      </w:r>
      <w:r>
        <w:fldChar w:fldCharType="end" w:fldLock="0" w:dirty="0"/>
      </w:r>
      <w:r>
        <w:tab/>
      </w:r>
      <w:r>
        <w:fldChar w:fldCharType="begin" w:fldLock="0" w:dirty="0"/>
      </w:r>
      <w:r>
        <w:instrText xml:space="preserve"> PAGEREF section-4-5 \h </w:instrText>
      </w:r>
      <w:r>
        <w:fldChar w:fldCharType="separate" w:fldLock="0" w:dirty="0"/>
      </w:r>
      <w:r>
        <w:t>1</w:t>
      </w:r>
      <w:r>
        <w:fldChar w:fldCharType="end" w:fldLock="0" w:dirty="0"/>
      </w:r>
    </w:p>
    <w:p w14:paraId="283524C9">
      <w:pPr>
        <w:pStyle w:val="000003"/>
        <w:tabs>
          <w:tab w:val="right" w:leader="dot" w:pos="9072"/>
        </w:tabs>
        <w:ind w:left="0"/>
      </w:pPr>
      <w:r>
        <w:fldChar w:fldCharType="begin" w:fldLock="0" w:dirty="0"/>
      </w:r>
      <w:r>
        <w:instrText xml:space="preserve"> HYPERLINK \l "section-5" </w:instrText>
      </w:r>
      <w:r>
        <w:fldChar w:fldCharType="separate" w:fldLock="0" w:dirty="0"/>
      </w:r>
      <w:r>
        <w:t>5. Client-Side Website (Part 3)</w:t>
      </w:r>
      <w:r>
        <w:fldChar w:fldCharType="end" w:fldLock="0" w:dirty="0"/>
      </w:r>
      <w:r>
        <w:tab/>
      </w:r>
      <w:r>
        <w:fldChar w:fldCharType="begin" w:fldLock="0" w:dirty="0"/>
      </w:r>
      <w:r>
        <w:instrText xml:space="preserve"> PAGEREF section-5 \h </w:instrText>
      </w:r>
      <w:r>
        <w:fldChar w:fldCharType="separate" w:fldLock="0" w:dirty="0"/>
      </w:r>
      <w:r>
        <w:t>1</w:t>
      </w:r>
      <w:r>
        <w:fldChar w:fldCharType="end" w:fldLock="0" w:dirty="0"/>
      </w:r>
    </w:p>
    <w:p w14:paraId="6B6F3ED4">
      <w:pPr>
        <w:pStyle w:val="000005"/>
        <w:tabs>
          <w:tab w:val="right" w:leader="dot" w:pos="9072"/>
        </w:tabs>
        <w:ind w:left="200"/>
      </w:pPr>
      <w:r>
        <w:fldChar w:fldCharType="begin" w:fldLock="0" w:dirty="0"/>
      </w:r>
      <w:r>
        <w:instrText xml:space="preserve"> HYPERLINK \l "section-5-1" </w:instrText>
      </w:r>
      <w:r>
        <w:fldChar w:fldCharType="separate" w:fldLock="0" w:dirty="0"/>
      </w:r>
      <w:r>
        <w:t>5.1 Pages</w:t>
      </w:r>
      <w:r>
        <w:fldChar w:fldCharType="end" w:fldLock="0" w:dirty="0"/>
      </w:r>
      <w:r>
        <w:tab/>
      </w:r>
      <w:r>
        <w:fldChar w:fldCharType="begin" w:fldLock="0" w:dirty="0"/>
      </w:r>
      <w:r>
        <w:instrText xml:space="preserve"> PAGEREF section-5-1 \h </w:instrText>
      </w:r>
      <w:r>
        <w:fldChar w:fldCharType="separate" w:fldLock="0" w:dirty="0"/>
      </w:r>
      <w:r>
        <w:t>1</w:t>
      </w:r>
      <w:r>
        <w:fldChar w:fldCharType="end" w:fldLock="0" w:dirty="0"/>
      </w:r>
    </w:p>
    <w:p w14:paraId="406732FB">
      <w:pPr>
        <w:pStyle w:val="000005"/>
        <w:tabs>
          <w:tab w:val="right" w:leader="dot" w:pos="9072"/>
        </w:tabs>
        <w:ind w:left="200"/>
      </w:pPr>
      <w:r>
        <w:fldChar w:fldCharType="begin" w:fldLock="0" w:dirty="0"/>
      </w:r>
      <w:r>
        <w:instrText xml:space="preserve"> HYPERLINK \l "section-5-2" </w:instrText>
      </w:r>
      <w:r>
        <w:fldChar w:fldCharType="separate" w:fldLock="0" w:dirty="0"/>
      </w:r>
      <w:r>
        <w:t>5.2 The enhanced event details page</w:t>
      </w:r>
      <w:r>
        <w:fldChar w:fldCharType="end" w:fldLock="0" w:dirty="0"/>
      </w:r>
      <w:r>
        <w:tab/>
      </w:r>
      <w:r>
        <w:fldChar w:fldCharType="begin" w:fldLock="0" w:dirty="0"/>
      </w:r>
      <w:r>
        <w:instrText xml:space="preserve"> PAGEREF section-5-2 \h </w:instrText>
      </w:r>
      <w:r>
        <w:fldChar w:fldCharType="separate" w:fldLock="0" w:dirty="0"/>
      </w:r>
      <w:r>
        <w:t>1</w:t>
      </w:r>
      <w:r>
        <w:fldChar w:fldCharType="end" w:fldLock="0" w:dirty="0"/>
      </w:r>
    </w:p>
    <w:p w14:paraId="612EA570">
      <w:pPr>
        <w:pStyle w:val="000005"/>
        <w:tabs>
          <w:tab w:val="right" w:leader="dot" w:pos="9072"/>
        </w:tabs>
        <w:ind w:left="200"/>
      </w:pPr>
      <w:r>
        <w:fldChar w:fldCharType="begin" w:fldLock="0" w:dirty="0"/>
      </w:r>
      <w:r>
        <w:instrText xml:space="preserve"> HYPERLINK \l "section-5-3" </w:instrText>
      </w:r>
      <w:r>
        <w:fldChar w:fldCharType="separate" w:fldLock="0" w:dirty="0"/>
      </w:r>
      <w:r>
        <w:t>5.3 The new registration page</w:t>
      </w:r>
      <w:r>
        <w:fldChar w:fldCharType="end" w:fldLock="0" w:dirty="0"/>
      </w:r>
      <w:r>
        <w:tab/>
      </w:r>
      <w:r>
        <w:fldChar w:fldCharType="begin" w:fldLock="0" w:dirty="0"/>
      </w:r>
      <w:r>
        <w:instrText xml:space="preserve"> PAGEREF section-5-3 \h </w:instrText>
      </w:r>
      <w:r>
        <w:fldChar w:fldCharType="separate" w:fldLock="0" w:dirty="0"/>
      </w:r>
      <w:r>
        <w:t>1</w:t>
      </w:r>
      <w:r>
        <w:fldChar w:fldCharType="end" w:fldLock="0" w:dirty="0"/>
      </w:r>
    </w:p>
    <w:p w14:paraId="24B1A7EA">
      <w:pPr>
        <w:pStyle w:val="000005"/>
        <w:tabs>
          <w:tab w:val="right" w:leader="dot" w:pos="9072"/>
        </w:tabs>
        <w:ind w:left="200"/>
      </w:pPr>
      <w:r>
        <w:fldChar w:fldCharType="begin" w:fldLock="0" w:dirty="0"/>
      </w:r>
      <w:r>
        <w:instrText xml:space="preserve"> HYPERLINK \l "section-5-4" </w:instrText>
      </w:r>
      <w:r>
        <w:fldChar w:fldCharType="separate" w:fldLock="0" w:dirty="0"/>
      </w:r>
      <w:r>
        <w:t>5.4 Angular 22 techniques used</w:t>
      </w:r>
      <w:r>
        <w:fldChar w:fldCharType="end" w:fldLock="0" w:dirty="0"/>
      </w:r>
      <w:r>
        <w:tab/>
      </w:r>
      <w:r>
        <w:fldChar w:fldCharType="begin" w:fldLock="0" w:dirty="0"/>
      </w:r>
      <w:r>
        <w:instrText xml:space="preserve"> PAGEREF section-5-4 \h </w:instrText>
      </w:r>
      <w:r>
        <w:fldChar w:fldCharType="separate" w:fldLock="0" w:dirty="0"/>
      </w:r>
      <w:r>
        <w:t>1</w:t>
      </w:r>
      <w:r>
        <w:fldChar w:fldCharType="end" w:fldLock="0" w:dirty="0"/>
      </w:r>
    </w:p>
    <w:p w14:paraId="632D02A3">
      <w:pPr>
        <w:pStyle w:val="000003"/>
        <w:tabs>
          <w:tab w:val="right" w:leader="dot" w:pos="9072"/>
        </w:tabs>
        <w:ind w:left="0"/>
      </w:pPr>
      <w:r>
        <w:fldChar w:fldCharType="begin" w:fldLock="0" w:dirty="0"/>
      </w:r>
      <w:r>
        <w:instrText xml:space="preserve"> HYPERLINK \l "section-6" </w:instrText>
      </w:r>
      <w:r>
        <w:fldChar w:fldCharType="separate" w:fldLock="0" w:dirty="0"/>
      </w:r>
      <w:r>
        <w:t>6. Admin-Side Website (Part 4)</w:t>
      </w:r>
      <w:r>
        <w:fldChar w:fldCharType="end" w:fldLock="0" w:dirty="0"/>
      </w:r>
      <w:r>
        <w:tab/>
      </w:r>
      <w:r>
        <w:fldChar w:fldCharType="begin" w:fldLock="0" w:dirty="0"/>
      </w:r>
      <w:r>
        <w:instrText xml:space="preserve"> PAGEREF section-6 \h </w:instrText>
      </w:r>
      <w:r>
        <w:fldChar w:fldCharType="separate" w:fldLock="0" w:dirty="0"/>
      </w:r>
      <w:r>
        <w:t>1</w:t>
      </w:r>
      <w:r>
        <w:fldChar w:fldCharType="end" w:fldLock="0" w:dirty="0"/>
      </w:r>
    </w:p>
    <w:p w14:paraId="3180C408">
      <w:pPr>
        <w:pStyle w:val="000003"/>
        <w:tabs>
          <w:tab w:val="right" w:leader="dot" w:pos="9072"/>
        </w:tabs>
        <w:ind w:left="0"/>
      </w:pPr>
      <w:r>
        <w:fldChar w:fldCharType="begin" w:fldLock="0" w:dirty="0"/>
      </w:r>
      <w:r>
        <w:instrText xml:space="preserve"> HYPERLINK \l "section-7" </w:instrText>
      </w:r>
      <w:r>
        <w:fldChar w:fldCharType="separate" w:fldLock="0" w:dirty="0"/>
      </w:r>
      <w:r>
        <w:t>7. External Weather API (Part 6 — optional)</w:t>
      </w:r>
      <w:r>
        <w:fldChar w:fldCharType="end" w:fldLock="0" w:dirty="0"/>
      </w:r>
      <w:r>
        <w:tab/>
      </w:r>
      <w:r>
        <w:fldChar w:fldCharType="begin" w:fldLock="0" w:dirty="0"/>
      </w:r>
      <w:r>
        <w:instrText xml:space="preserve"> PAGEREF section-7 \h </w:instrText>
      </w:r>
      <w:r>
        <w:fldChar w:fldCharType="separate" w:fldLock="0" w:dirty="0"/>
      </w:r>
      <w:r>
        <w:t>1</w:t>
      </w:r>
      <w:r>
        <w:fldChar w:fldCharType="end" w:fldLock="0" w:dirty="0"/>
      </w:r>
    </w:p>
    <w:p w14:paraId="217A280D">
      <w:pPr>
        <w:pStyle w:val="000003"/>
        <w:tabs>
          <w:tab w:val="right" w:leader="dot" w:pos="9072"/>
        </w:tabs>
        <w:ind w:left="0"/>
      </w:pPr>
      <w:r>
        <w:fldChar w:fldCharType="begin" w:fldLock="0" w:dirty="0"/>
      </w:r>
      <w:r>
        <w:instrText xml:space="preserve"> HYPERLINK \l "section-8" </w:instrText>
      </w:r>
      <w:r>
        <w:fldChar w:fldCharType="separate" w:fldLock="0" w:dirty="0"/>
      </w:r>
      <w:r>
        <w:t>8. Deployment to the SCU cPanel (Part 5)</w:t>
      </w:r>
      <w:r>
        <w:fldChar w:fldCharType="end" w:fldLock="0" w:dirty="0"/>
      </w:r>
      <w:r>
        <w:tab/>
      </w:r>
      <w:r>
        <w:fldChar w:fldCharType="begin" w:fldLock="0" w:dirty="0"/>
      </w:r>
      <w:r>
        <w:instrText xml:space="preserve"> PAGEREF section-8 \h </w:instrText>
      </w:r>
      <w:r>
        <w:fldChar w:fldCharType="separate" w:fldLock="0" w:dirty="0"/>
      </w:r>
      <w:r>
        <w:t>1</w:t>
      </w:r>
      <w:r>
        <w:fldChar w:fldCharType="end" w:fldLock="0" w:dirty="0"/>
      </w:r>
    </w:p>
    <w:p w14:paraId="17DA11B5">
      <w:pPr>
        <w:pStyle w:val="000003"/>
        <w:tabs>
          <w:tab w:val="right" w:leader="dot" w:pos="9072"/>
        </w:tabs>
        <w:ind w:left="0"/>
      </w:pPr>
      <w:r>
        <w:fldChar w:fldCharType="begin" w:fldLock="0" w:dirty="0"/>
      </w:r>
      <w:r>
        <w:instrText xml:space="preserve"> HYPERLINK \l "section-9" </w:instrText>
      </w:r>
      <w:r>
        <w:fldChar w:fldCharType="separate" w:fldLock="0" w:dirty="0"/>
      </w:r>
      <w:r>
        <w:t>9. Testing and Verification</w:t>
      </w:r>
      <w:r>
        <w:fldChar w:fldCharType="end" w:fldLock="0" w:dirty="0"/>
      </w:r>
      <w:r>
        <w:tab/>
      </w:r>
      <w:r>
        <w:fldChar w:fldCharType="begin" w:fldLock="0" w:dirty="0"/>
      </w:r>
      <w:r>
        <w:instrText xml:space="preserve"> PAGEREF section-9 \h </w:instrText>
      </w:r>
      <w:r>
        <w:fldChar w:fldCharType="separate" w:fldLock="0" w:dirty="0"/>
      </w:r>
      <w:r>
        <w:t>1</w:t>
      </w:r>
      <w:r>
        <w:fldChar w:fldCharType="end" w:fldLock="0" w:dirty="0"/>
      </w:r>
    </w:p>
    <w:p w14:paraId="478153A6">
      <w:pPr>
        <w:pStyle w:val="000003"/>
        <w:tabs>
          <w:tab w:val="right" w:leader="dot" w:pos="9072"/>
        </w:tabs>
        <w:ind w:left="0"/>
      </w:pPr>
      <w:r>
        <w:fldChar w:fldCharType="begin" w:fldLock="0" w:dirty="0"/>
      </w:r>
      <w:r>
        <w:instrText xml:space="preserve"> HYPERLINK \l "section-10" </w:instrText>
      </w:r>
      <w:r>
        <w:fldChar w:fldCharType="separate" w:fldLock="0" w:dirty="0"/>
      </w:r>
      <w:r>
        <w:t>10. Team Work and Task Allocation (ULO2)</w:t>
      </w:r>
      <w:r>
        <w:fldChar w:fldCharType="end" w:fldLock="0" w:dirty="0"/>
      </w:r>
      <w:r>
        <w:tab/>
      </w:r>
      <w:r>
        <w:fldChar w:fldCharType="begin" w:fldLock="0" w:dirty="0"/>
      </w:r>
      <w:r>
        <w:instrText xml:space="preserve"> PAGEREF section-10 \h </w:instrText>
      </w:r>
      <w:r>
        <w:fldChar w:fldCharType="separate" w:fldLock="0" w:dirty="0"/>
      </w:r>
      <w:r>
        <w:t>1</w:t>
      </w:r>
      <w:r>
        <w:fldChar w:fldCharType="end" w:fldLock="0" w:dirty="0"/>
      </w:r>
    </w:p>
    <w:p w14:paraId="1A39CDD3">
      <w:pPr>
        <w:pStyle w:val="000003"/>
        <w:tabs>
          <w:tab w:val="right" w:leader="dot" w:pos="9072"/>
        </w:tabs>
        <w:ind w:left="0"/>
      </w:pPr>
      <w:r>
        <w:fldChar w:fldCharType="begin" w:fldLock="0" w:dirty="0"/>
      </w:r>
      <w:r>
        <w:instrText xml:space="preserve"> HYPERLINK \l "section-11" </w:instrText>
      </w:r>
      <w:r>
        <w:fldChar w:fldCharType="separate" w:fldLock="0" w:dirty="0"/>
      </w:r>
      <w:r>
        <w:t>11. Generative AI Use Declaration</w:t>
      </w:r>
      <w:r>
        <w:fldChar w:fldCharType="end" w:fldLock="0" w:dirty="0"/>
      </w:r>
      <w:r>
        <w:tab/>
      </w:r>
      <w:r>
        <w:fldChar w:fldCharType="begin" w:fldLock="0" w:dirty="0"/>
      </w:r>
      <w:r>
        <w:instrText xml:space="preserve"> PAGEREF section-11 \h </w:instrText>
      </w:r>
      <w:r>
        <w:fldChar w:fldCharType="separate" w:fldLock="0" w:dirty="0"/>
      </w:r>
      <w:r>
        <w:t>1</w:t>
      </w:r>
      <w:r>
        <w:fldChar w:fldCharType="end" w:fldLock="0" w:dirty="0"/>
      </w:r>
    </w:p>
    <w:p w14:paraId="3C3CBC26">
      <w:pPr>
        <w:pStyle w:val="000003"/>
        <w:tabs>
          <w:tab w:val="right" w:leader="dot" w:pos="9072"/>
        </w:tabs>
        <w:ind w:left="0"/>
      </w:pPr>
      <w:r>
        <w:fldChar w:fldCharType="begin" w:fldLock="0" w:dirty="0"/>
      </w:r>
      <w:r>
        <w:instrText xml:space="preserve"> HYPERLINK \l "section-12" </w:instrText>
      </w:r>
      <w:r>
        <w:fldChar w:fldCharType="separate" w:fldLock="0" w:dirty="0"/>
      </w:r>
      <w:r>
        <w:t>12. References</w:t>
      </w:r>
      <w:r>
        <w:fldChar w:fldCharType="end" w:fldLock="0" w:dirty="0"/>
      </w:r>
      <w:r>
        <w:tab/>
      </w:r>
      <w:r>
        <w:fldChar w:fldCharType="begin" w:fldLock="0" w:dirty="0"/>
      </w:r>
      <w:r>
        <w:instrText xml:space="preserve"> PAGEREF section-12 \h </w:instrText>
      </w:r>
      <w:r>
        <w:fldChar w:fldCharType="separate" w:fldLock="0" w:dirty="0"/>
      </w:r>
      <w:r>
        <w:t>1</w:t>
      </w:r>
      <w:r>
        <w:fldChar w:fldCharType="end" w:fldLock="0" w:dirty="0"/>
      </w:r>
    </w:p>
    <w:p w14:paraId="5D6A8BB9">
      <w:pPr>
        <w:pStyle w:val="000003"/>
        <w:tabs>
          <w:tab w:val="right" w:leader="dot" w:pos="9072"/>
        </w:tabs>
        <w:ind w:left="0"/>
      </w:pPr>
      <w:r>
        <w:fldChar w:fldCharType="begin" w:fldLock="0" w:dirty="0"/>
      </w:r>
      <w:r>
        <w:instrText xml:space="preserve"> HYPERLINK \l "section-13" </w:instrText>
      </w:r>
      <w:r>
        <w:fldChar w:fldCharType="separate" w:fldLock="0" w:dirty="0"/>
      </w:r>
      <w:r>
        <w:t>Appendix A — Project Structure</w:t>
      </w:r>
      <w:r>
        <w:fldChar w:fldCharType="end" w:fldLock="0" w:dirty="0"/>
      </w:r>
      <w:r>
        <w:tab/>
      </w:r>
      <w:r>
        <w:fldChar w:fldCharType="begin" w:fldLock="0" w:dirty="0"/>
      </w:r>
      <w:r>
        <w:instrText xml:space="preserve"> PAGEREF section-13 \h </w:instrText>
      </w:r>
      <w:r>
        <w:fldChar w:fldCharType="separate" w:fldLock="0" w:dirty="0"/>
      </w:r>
      <w:r>
        <w:t>1</w:t>
      </w:r>
      <w:r>
        <w:fldChar w:fldCharType="end" w:fldLock="0" w:dirty="0"/>
      </w:r>
      <w:r>
        <w:fldChar w:fldCharType="end" w:fldLock="0" w:dirty="0"/>
      </w:r>
    </w:p>
    <w:p w14:paraId="7FACB329">
      <w:pPr>
        <w:sectPr>
          <w:type w:val="nextPage"/>
          <w:pgSz w:w="11906" w:h="16838"/>
          <w:pgMar w:top="1440" w:right="1800" w:bottom="1440" w:left="1800" w:header="851" w:footer="992" w:gutter="0"/>
        </w:sectPr>
      </w:pPr>
    </w:p>
    <w:p w14:paraId="26072828">
      <w:pPr>
        <w:pStyle w:val="000001"/>
        <w:keepNext w:val="1"/>
        <w:keepLines w:val="1"/>
        <w:pBdr>
          <w:bottom w:val="single" w:color="0f766e" w:sz="12" w:space="4"/>
        </w:pBdr>
        <w:spacing w:before="100" w:beforeAutospacing="1" w:after="100" w:afterAutospacing="1"/>
        <w:outlineLvl w:val="0"/>
        <w:rPr>
          <w:color w:val="0f3d3a"/>
          <w:kern w:val="44"/>
          <w:sz w:val="44"/>
          <w:szCs w:val="44"/>
        </w:rPr>
      </w:pPr>
      <w:bookmarkStart w:id="1" w:name="section-1"/>
      <w:r>
        <w:rPr>
          <w:rFonts w:ascii="SimSun" w:hAnsi="SimSun" w:eastAsia="SimSun" w:cs="SimSun"/>
          <w:b w:val="1"/>
          <w:color w:val="0f3d3a"/>
          <w:sz w:val="36"/>
        </w:rPr>
        <w:t>1. Introduction and Case Study</w:t>
      </w:r>
      <w:bookmarkEnd w:id="1"/>
    </w:p>
    <w:p w14:paraId="2032CBB1">
      <w:pPr>
        <w:spacing w:line="408"/>
        <w:ind w:firstLine="480"/>
        <w:rPr>
          <w:color w:val="1f2937"/>
        </w:rPr>
      </w:pPr>
      <w:r>
        <w:rPr>
          <w:rFonts w:ascii="SimSun" w:hAnsi="SimSun" w:eastAsia="SimSun" w:cs="SimSun"/>
          <w:color w:val="1f2937"/>
          <w:sz w:val="24"/>
        </w:rPr>
        <w:t xml:space="preserve">The case study for this unit is a </w:t>
      </w:r>
      <w:r>
        <w:rPr>
          <w:rFonts w:ascii="SimSun" w:hAnsi="SimSun" w:eastAsia="SimSun" w:cs="SimSun"/>
          <w:b w:val="1"/>
          <w:color w:val="1f2937"/>
          <w:sz w:val="24"/>
        </w:rPr>
        <w:t>charity events platform</w:t>
      </w:r>
      <w:r>
        <w:rPr>
          <w:rFonts w:ascii="SimSun" w:hAnsi="SimSun" w:eastAsia="SimSun" w:cs="SimSun"/>
          <w:color w:val="1f2937"/>
          <w:sz w:val="24"/>
        </w:rPr>
        <w:t xml:space="preserve">. Assessment 2 delivered the client-side website: a set of pages that read charity event data from a MySQL database through a REST API. Assessment 3 extends that work into a </w:t>
      </w:r>
      <w:r>
        <w:rPr>
          <w:rFonts w:ascii="SimSun" w:hAnsi="SimSun" w:eastAsia="SimSun" w:cs="SimSun"/>
          <w:b w:val="1"/>
          <w:color w:val="1f2937"/>
          <w:sz w:val="24"/>
        </w:rPr>
        <w:t>complete dynamic website</w:t>
      </w:r>
      <w:r>
        <w:rPr>
          <w:rFonts w:ascii="SimSun" w:hAnsi="SimSun" w:eastAsia="SimSun" w:cs="SimSun"/>
          <w:color w:val="1f2937"/>
          <w:sz w:val="24"/>
        </w:rPr>
        <w:t>, which the brief defines as both a client-side website and an admin-side website, supported by a single RESTful API.</w:t>
      </w:r>
    </w:p>
    <w:p w14:paraId="18DE2F99">
      <w:pPr>
        <w:spacing w:line="408"/>
        <w:ind w:firstLine="480"/>
        <w:rPr>
          <w:color w:val="1f2937"/>
        </w:rPr>
      </w:pPr>
      <w:r>
        <w:rPr>
          <w:rFonts w:ascii="SimSun" w:hAnsi="SimSun" w:eastAsia="SimSun" w:cs="SimSun"/>
          <w:color w:val="1f2937"/>
          <w:sz w:val="24"/>
        </w:rPr>
        <w:t>Three capabilities were added on top of the Assessment 2 baseline:</w:t>
      </w:r>
    </w:p>
    <w:p w14:paraId="79314CF1">
      <w:pPr>
        <w:numPr>
          <w:ilvl w:val="0"/>
          <w:numId w:val="1"/>
        </w:numPr>
        <w:pBdr>
          <w:left w:space="26"/>
        </w:pBdr>
        <w:spacing w:line="408"/>
        <w:rPr>
          <w:color w:val="1f2937"/>
        </w:rPr>
      </w:pPr>
      <w:r>
        <w:rPr>
          <w:rFonts w:ascii="SimSun" w:hAnsi="SimSun" w:eastAsia="SimSun" w:cs="SimSun"/>
          <w:b w:val="1"/>
          <w:color w:val="1f2937"/>
          <w:sz w:val="24"/>
        </w:rPr>
        <w:t>Registration.</w:t>
      </w:r>
      <w:r>
        <w:rPr>
          <w:rFonts w:ascii="SimSun" w:hAnsi="SimSun" w:eastAsia="SimSun" w:cs="SimSun"/>
          <w:color w:val="1f2937"/>
          <w:sz w:val="24"/>
        </w:rPr>
        <w:t xml:space="preserve"> Web users can now register for an event and choose how many tickets to purchase. A new </w:t>
      </w:r>
      <w:r>
        <w:rPr>
          <w:rFonts w:ascii="SimSun" w:hAnsi="SimSun" w:eastAsia="SimSun" w:cs="SimSun"/>
          <w:b w:val="1"/>
          <w:color w:val="1f2937"/>
          <w:sz w:val="24"/>
        </w:rPr>
        <w:t>registrations</w:t>
      </w:r>
      <w:r>
        <w:rPr>
          <w:rFonts w:ascii="SimSun" w:hAnsi="SimSun" w:eastAsia="SimSun" w:cs="SimSun"/>
          <w:color w:val="1f2937"/>
          <w:sz w:val="24"/>
        </w:rPr>
        <w:t xml:space="preserve"> table records each booking.</w:t>
      </w:r>
    </w:p>
    <w:p w14:paraId="18C80431">
      <w:pPr>
        <w:numPr>
          <w:ilvl w:val="0"/>
          <w:numId w:val="1"/>
        </w:numPr>
        <w:pBdr>
          <w:left w:space="26"/>
        </w:pBdr>
        <w:spacing w:line="408"/>
        <w:rPr>
          <w:color w:val="1f2937"/>
        </w:rPr>
      </w:pPr>
      <w:r>
        <w:rPr>
          <w:rFonts w:ascii="SimSun" w:hAnsi="SimSun" w:eastAsia="SimSun" w:cs="SimSun"/>
          <w:b w:val="1"/>
          <w:color w:val="1f2937"/>
          <w:sz w:val="24"/>
        </w:rPr>
        <w:t>An enhanced event details page.</w:t>
      </w:r>
      <w:r>
        <w:rPr>
          <w:rFonts w:ascii="SimSun" w:hAnsi="SimSun" w:eastAsia="SimSun" w:cs="SimSun"/>
          <w:color w:val="1f2937"/>
          <w:sz w:val="24"/>
        </w:rPr>
        <w:t xml:space="preserve"> The page now retrieves and displays the complete list of registrations recorded for that specific event, with the newest booking first, and its “Register” button leads to a new registration page instead of dead-ending.</w:t>
      </w:r>
    </w:p>
    <w:p w14:paraId="021D81BB">
      <w:pPr>
        <w:numPr>
          <w:ilvl w:val="0"/>
          <w:numId w:val="1"/>
        </w:numPr>
        <w:pBdr>
          <w:left w:space="26"/>
        </w:pBdr>
        <w:spacing w:line="408"/>
        <w:rPr>
          <w:color w:val="1f2937"/>
        </w:rPr>
      </w:pPr>
      <w:r>
        <w:rPr>
          <w:rFonts w:ascii="SimSun" w:hAnsi="SimSun" w:eastAsia="SimSun" w:cs="SimSun"/>
          <w:b w:val="1"/>
          <w:color w:val="1f2937"/>
          <w:sz w:val="24"/>
        </w:rPr>
        <w:t>A dedicated admin website.</w:t>
      </w:r>
      <w:r>
        <w:rPr>
          <w:rFonts w:ascii="SimSun" w:hAnsi="SimSun" w:eastAsia="SimSun" w:cs="SimSun"/>
          <w:color w:val="1f2937"/>
          <w:sz w:val="24"/>
        </w:rPr>
        <w:t xml:space="preserve"> Staff can perform the full C.R.U.D. cycle on charity events, including a delete that is refused while an event still holds registrations.</w:t>
      </w:r>
    </w:p>
    <w:p w14:paraId="6D82F9A7">
      <w:pPr>
        <w:spacing w:line="408"/>
        <w:ind w:firstLine="480"/>
        <w:rPr>
          <w:color w:val="1f2937"/>
        </w:rPr>
      </w:pPr>
      <w:r>
        <w:rPr>
          <w:rFonts w:ascii="SimSun" w:hAnsi="SimSun" w:eastAsia="SimSun" w:cs="SimSun"/>
          <w:color w:val="1f2937"/>
          <w:sz w:val="24"/>
        </w:rPr>
        <w:t>The work maps onto the unit learning outcomes as follows.</w:t>
      </w:r>
    </w:p>
    <w:tbl>
      <w:tblPr>
        <w:tblW w:w="8306" w:type="dxa"/>
        <w:shd w:color="1f2937"/>
        <w:tblLayout w:type="autofit"/>
        <w:tblCellMar>
          <w:top w:w="15" w:type="dxa"/>
          <w:left w:w="15" w:type="dxa"/>
          <w:bottom w:w="15" w:type="dxa"/>
          <w:right w:w="15" w:type="dxa"/>
        </w:tblCellMar>
      </w:tblPr>
      <w:tblGrid>
        <w:gridCol w:w="4153"/>
        <w:gridCol w:w="4153"/>
      </w:tblGrid>
      <w:tr>
        <w:trPr>
          <w:tblHeader w:val="1"/>
        </w:trPr>
        <w:tc>
          <w:tcPr>
            <w:tcW w:w="4153" w:type="dxa"/>
            <w:tcBorders>
              <w:top w:val="single" w:color="cbd5e1" w:sz="6"/>
              <w:left w:val="single" w:color="cbd5e1" w:sz="6"/>
              <w:bottom w:val="single" w:color="cbd5e1" w:sz="6"/>
              <w:right w:val="single" w:color="cbd5e1" w:sz="6"/>
            </w:tcBorders>
            <w:shd w:val="clear" w:fill="eef2f5"/>
            <w:tcMar>
              <w:top w:w="120" w:type="dxa"/>
              <w:left w:w="160" w:type="dxa"/>
              <w:bottom w:w="120" w:type="dxa"/>
              <w:right w:w="160" w:type="dxa"/>
            </w:tcMar>
            <w:vAlign w:val="center"/>
          </w:tcPr>
          <w:p w14:paraId="129116CA">
            <w:pPr>
              <w:jc w:val="left"/>
              <w:rPr>
                <w:b w:val="1"/>
                <w:bCs w:val="1"/>
                <w:color w:val="0f172a"/>
              </w:rPr>
            </w:pPr>
            <w:r>
              <w:rPr>
                <w:rFonts w:ascii="SimSun" w:hAnsi="SimSun" w:eastAsia="SimSun" w:cs="SimSun"/>
                <w:b w:val="1"/>
                <w:color w:val="0f172a"/>
                <w:sz w:val="20"/>
              </w:rPr>
              <w:t>Unit Learning Outcome</w:t>
            </w:r>
          </w:p>
        </w:tc>
        <w:tc>
          <w:tcPr>
            <w:tcW w:w="4153" w:type="dxa"/>
            <w:tcBorders>
              <w:top w:val="single" w:color="cbd5e1" w:sz="6"/>
              <w:left w:val="single" w:color="cbd5e1" w:sz="6"/>
              <w:bottom w:val="single" w:color="cbd5e1" w:sz="6"/>
              <w:right w:val="single" w:color="cbd5e1" w:sz="6"/>
            </w:tcBorders>
            <w:shd w:val="clear" w:fill="eef2f5"/>
            <w:tcMar>
              <w:top w:w="120" w:type="dxa"/>
              <w:left w:w="160" w:type="dxa"/>
              <w:bottom w:w="120" w:type="dxa"/>
              <w:right w:w="160" w:type="dxa"/>
            </w:tcMar>
            <w:vAlign w:val="center"/>
          </w:tcPr>
          <w:p w14:paraId="2766D108">
            <w:pPr>
              <w:jc w:val="left"/>
              <w:rPr>
                <w:b w:val="1"/>
                <w:bCs w:val="1"/>
                <w:color w:val="0f172a"/>
              </w:rPr>
            </w:pPr>
            <w:r>
              <w:rPr>
                <w:rFonts w:ascii="SimSun" w:hAnsi="SimSun" w:eastAsia="SimSun" w:cs="SimSun"/>
                <w:b w:val="1"/>
                <w:color w:val="0f172a"/>
                <w:sz w:val="20"/>
              </w:rPr>
              <w:t>How it is demonstrated in this assessment</w:t>
            </w:r>
          </w:p>
        </w:tc>
      </w:tr>
      <w:tr>
        <w:trPr/>
        <w:tc>
          <w:tcPr>
            <w:tcW w:w="4153" w:type="dxa"/>
            <w:tcBorders>
              <w:top w:val="single" w:color="cbd5e1" w:sz="6"/>
              <w:left w:val="single" w:color="cbd5e1" w:sz="6"/>
              <w:bottom w:val="single" w:color="cbd5e1" w:sz="6"/>
              <w:right w:val="single" w:color="cbd5e1" w:sz="6"/>
            </w:tcBorders>
            <w:tcMar>
              <w:top w:w="120" w:type="dxa"/>
              <w:left w:w="160" w:type="dxa"/>
              <w:bottom w:w="120" w:type="dxa"/>
              <w:right w:w="160" w:type="dxa"/>
            </w:tcMar>
            <w:vAlign w:val="top"/>
          </w:tcPr>
          <w:p w14:paraId="7956AE0F">
            <w:pPr>
              <w:rPr>
                <w:color w:val="1f2937"/>
              </w:rPr>
            </w:pPr>
            <w:r>
              <w:rPr>
                <w:rFonts w:ascii="SimSun" w:hAnsi="SimSun" w:eastAsia="SimSun" w:cs="SimSun"/>
                <w:color w:val="1f2937"/>
                <w:sz w:val="20"/>
              </w:rPr>
              <w:t>ULO1 — understand and apply client-side and server-side web development technologies</w:t>
            </w:r>
          </w:p>
        </w:tc>
        <w:tc>
          <w:tcPr>
            <w:tcW w:w="4153" w:type="dxa"/>
            <w:tcBorders>
              <w:top w:val="single" w:color="cbd5e1" w:sz="6"/>
              <w:left w:val="single" w:color="cbd5e1" w:sz="6"/>
              <w:bottom w:val="single" w:color="cbd5e1" w:sz="6"/>
              <w:right w:val="single" w:color="cbd5e1" w:sz="6"/>
            </w:tcBorders>
            <w:tcMar>
              <w:top w:w="120" w:type="dxa"/>
              <w:left w:w="160" w:type="dxa"/>
              <w:bottom w:w="120" w:type="dxa"/>
              <w:right w:w="160" w:type="dxa"/>
            </w:tcMar>
            <w:vAlign w:val="top"/>
          </w:tcPr>
          <w:p w14:paraId="47CE8FF5">
            <w:pPr>
              <w:rPr>
                <w:color w:val="1f2937"/>
              </w:rPr>
            </w:pPr>
            <w:r>
              <w:rPr>
                <w:rFonts w:ascii="SimSun" w:hAnsi="SimSun" w:eastAsia="SimSun" w:cs="SimSun"/>
                <w:color w:val="1f2937"/>
                <w:sz w:val="20"/>
              </w:rPr>
              <w:t>Angular 22 client and admin applications on the client side; Node.js / Express / MySQL on the server side; all data exchanged over REST endpoints</w:t>
            </w:r>
          </w:p>
        </w:tc>
      </w:tr>
      <w:tr>
        <w:trPr/>
        <w:tc>
          <w:tcPr>
            <w:tcW w:w="4153" w:type="dxa"/>
            <w:tcBorders>
              <w:top w:val="single" w:color="cbd5e1" w:sz="6"/>
              <w:left w:val="single" w:color="cbd5e1" w:sz="6"/>
              <w:bottom w:val="single" w:color="cbd5e1" w:sz="6"/>
              <w:right w:val="single" w:color="cbd5e1" w:sz="6"/>
            </w:tcBorders>
            <w:tcMar>
              <w:top w:w="120" w:type="dxa"/>
              <w:left w:w="160" w:type="dxa"/>
              <w:bottom w:w="120" w:type="dxa"/>
              <w:right w:w="160" w:type="dxa"/>
            </w:tcMar>
            <w:vAlign w:val="top"/>
          </w:tcPr>
          <w:p w14:paraId="1AD59B37">
            <w:pPr>
              <w:rPr>
                <w:color w:val="1f2937"/>
              </w:rPr>
            </w:pPr>
            <w:r>
              <w:rPr>
                <w:rFonts w:ascii="SimSun" w:hAnsi="SimSun" w:eastAsia="SimSun" w:cs="SimSun"/>
                <w:color w:val="1f2937"/>
                <w:sz w:val="20"/>
              </w:rPr>
              <w:t>ULO2 — work effectively and cooperatively in a web development team</w:t>
            </w:r>
          </w:p>
        </w:tc>
        <w:tc>
          <w:tcPr>
            <w:tcW w:w="4153" w:type="dxa"/>
            <w:tcBorders>
              <w:top w:val="single" w:color="cbd5e1" w:sz="6"/>
              <w:left w:val="single" w:color="cbd5e1" w:sz="6"/>
              <w:bottom w:val="single" w:color="cbd5e1" w:sz="6"/>
              <w:right w:val="single" w:color="cbd5e1" w:sz="6"/>
            </w:tcBorders>
            <w:tcMar>
              <w:top w:w="120" w:type="dxa"/>
              <w:left w:w="160" w:type="dxa"/>
              <w:bottom w:w="120" w:type="dxa"/>
              <w:right w:w="160" w:type="dxa"/>
            </w:tcMar>
            <w:vAlign w:val="top"/>
          </w:tcPr>
          <w:p w14:paraId="49B58B26">
            <w:pPr>
              <w:rPr>
                <w:color w:val="1f2937"/>
              </w:rPr>
            </w:pPr>
            <w:r>
              <w:rPr>
                <w:rFonts w:ascii="SimSun" w:hAnsi="SimSun" w:eastAsia="SimSun" w:cs="SimSun"/>
                <w:color w:val="1f2937"/>
                <w:sz w:val="20"/>
              </w:rPr>
              <w:t>Two-member team, shared GitHub repository with incremental commits, peer evaluation, and the task allocation recorded in section 10</w:t>
            </w:r>
          </w:p>
        </w:tc>
      </w:tr>
      <w:tr>
        <w:trPr/>
        <w:tc>
          <w:tcPr>
            <w:tcW w:w="4153" w:type="dxa"/>
            <w:tcBorders>
              <w:top w:val="single" w:color="cbd5e1" w:sz="6"/>
              <w:left w:val="single" w:color="cbd5e1" w:sz="6"/>
              <w:bottom w:val="single" w:color="cbd5e1" w:sz="6"/>
              <w:right w:val="single" w:color="cbd5e1" w:sz="6"/>
            </w:tcBorders>
            <w:tcMar>
              <w:top w:w="120" w:type="dxa"/>
              <w:left w:w="160" w:type="dxa"/>
              <w:bottom w:w="120" w:type="dxa"/>
              <w:right w:w="160" w:type="dxa"/>
            </w:tcMar>
            <w:vAlign w:val="top"/>
          </w:tcPr>
          <w:p w14:paraId="63147F77">
            <w:pPr>
              <w:rPr>
                <w:color w:val="1f2937"/>
              </w:rPr>
            </w:pPr>
            <w:r>
              <w:rPr>
                <w:rFonts w:ascii="SimSun" w:hAnsi="SimSun" w:eastAsia="SimSun" w:cs="SimSun"/>
                <w:color w:val="1f2937"/>
                <w:sz w:val="20"/>
              </w:rPr>
              <w:t>ULO3 — plan, design, develop and deploy a complete dynamic website</w:t>
            </w:r>
          </w:p>
        </w:tc>
        <w:tc>
          <w:tcPr>
            <w:tcW w:w="4153" w:type="dxa"/>
            <w:tcBorders>
              <w:top w:val="single" w:color="cbd5e1" w:sz="6"/>
              <w:left w:val="single" w:color="cbd5e1" w:sz="6"/>
              <w:bottom w:val="single" w:color="cbd5e1" w:sz="6"/>
              <w:right w:val="single" w:color="cbd5e1" w:sz="6"/>
            </w:tcBorders>
            <w:tcMar>
              <w:top w:w="120" w:type="dxa"/>
              <w:left w:w="160" w:type="dxa"/>
              <w:bottom w:w="120" w:type="dxa"/>
              <w:right w:w="160" w:type="dxa"/>
            </w:tcMar>
            <w:vAlign w:val="top"/>
          </w:tcPr>
          <w:p w14:paraId="1BFA0028">
            <w:pPr>
              <w:rPr>
                <w:color w:val="1f2937"/>
              </w:rPr>
            </w:pPr>
            <w:r>
              <w:rPr>
                <w:rFonts w:ascii="SimSun" w:hAnsi="SimSun" w:eastAsia="SimSun" w:cs="SimSun"/>
                <w:color w:val="1f2937"/>
                <w:sz w:val="20"/>
              </w:rPr>
              <w:t>Database redesign, API extension, two deployed Angular applications, and deployment to the SCU cPanel</w:t>
            </w:r>
          </w:p>
        </w:tc>
      </w:tr>
    </w:tbl>
    <w:p w14:paraId="56F46954">
      <w:pPr>
        <w:spacing w:line="408"/>
        <w:ind w:firstLine="480"/>
        <w:rPr>
          <w:color w:val="1f2937"/>
        </w:rPr>
        <w:sectPr>
          <w:headerReference r:id="rId5" w:type="default"/>
          <w:footerReference r:id="rId6" w:type="default"/>
          <w:type w:val="nextPage"/>
          <w:pgSz w:w="11906" w:h="16838"/>
          <w:pgMar w:top="1440" w:right="1800" w:bottom="1440" w:left="1800" w:header="851" w:footer="992" w:gutter="0"/>
          <w:pgNumType w:start="1"/>
        </w:sectPr>
      </w:pPr>
      <w:r>
        <w:rPr>
          <w:rFonts w:ascii="SimSun" w:hAnsi="SimSun" w:eastAsia="SimSun" w:cs="SimSun"/>
          <w:color w:val="1f2937"/>
          <w:sz w:val="24"/>
        </w:rPr>
        <w:t xml:space="preserve">An important decision was taken at the start of the project. The brief states that Angular is optional, but the Unit Assessor advised that a higher grade is available to teams who build the websites with </w:t>
      </w:r>
      <w:r>
        <w:rPr>
          <w:rFonts w:ascii="SimSun" w:hAnsi="SimSun" w:eastAsia="SimSun" w:cs="SimSun"/>
          <w:b w:val="1"/>
          <w:color w:val="1f2937"/>
          <w:sz w:val="24"/>
        </w:rPr>
        <w:t>Angular v22 or later</w:t>
      </w:r>
      <w:r>
        <w:rPr>
          <w:rFonts w:ascii="SimSun" w:hAnsi="SimSun" w:eastAsia="SimSun" w:cs="SimSun"/>
          <w:color w:val="1f2937"/>
          <w:sz w:val="24"/>
        </w:rPr>
        <w:t xml:space="preserve">. The team therefore chose to build </w:t>
      </w:r>
      <w:r>
        <w:rPr>
          <w:rFonts w:ascii="SimSun" w:hAnsi="SimSun" w:eastAsia="SimSun" w:cs="SimSun"/>
          <w:b w:val="1"/>
          <w:color w:val="1f2937"/>
          <w:sz w:val="24"/>
        </w:rPr>
        <w:t>both</w:t>
      </w:r>
      <w:r>
        <w:rPr>
          <w:rFonts w:ascii="SimSun" w:hAnsi="SimSun" w:eastAsia="SimSun" w:cs="SimSun"/>
          <w:color w:val="1f2937"/>
          <w:sz w:val="24"/>
        </w:rPr>
        <w:t xml:space="preserve"> the client website and the admin website in Angular 22 with TypeScript, and additionally integrated the optional external weather API. Section 2 explains the resulting stack.</w:t>
      </w:r>
    </w:p>
    <w:p w14:paraId="3A6D00AA">
      <w:pPr>
        <w:pStyle w:val="000001"/>
        <w:keepNext w:val="1"/>
        <w:keepLines w:val="1"/>
        <w:pBdr>
          <w:bottom w:val="single" w:color="0f766e" w:sz="12" w:space="4"/>
        </w:pBdr>
        <w:spacing w:before="100" w:beforeAutospacing="1" w:after="100" w:afterAutospacing="1"/>
        <w:outlineLvl w:val="0"/>
        <w:rPr>
          <w:color w:val="0f3d3a"/>
          <w:kern w:val="44"/>
          <w:sz w:val="44"/>
          <w:szCs w:val="44"/>
        </w:rPr>
      </w:pPr>
      <w:bookmarkStart w:id="2" w:name="section-2"/>
      <w:r>
        <w:rPr>
          <w:rFonts w:ascii="SimSun" w:hAnsi="SimSun" w:eastAsia="SimSun" w:cs="SimSun"/>
          <w:b w:val="1"/>
          <w:color w:val="0f3d3a"/>
          <w:sz w:val="36"/>
        </w:rPr>
        <w:t>2. Technology Stack</w:t>
      </w:r>
      <w:bookmarkEnd w:id="2"/>
    </w:p>
    <w:tbl>
      <w:tblPr>
        <w:tblW w:w="8306" w:type="dxa"/>
        <w:shd w:color="1f2937"/>
        <w:tblLayout w:type="autofit"/>
        <w:tblCellMar>
          <w:top w:w="15" w:type="dxa"/>
          <w:left w:w="15" w:type="dxa"/>
          <w:bottom w:w="15" w:type="dxa"/>
          <w:right w:w="15" w:type="dxa"/>
        </w:tblCellMar>
      </w:tblPr>
      <w:tblGrid>
        <w:gridCol w:w="2768"/>
        <w:gridCol w:w="2768"/>
        <w:gridCol w:w="2768"/>
      </w:tblGrid>
      <w:tr>
        <w:trPr>
          <w:tblHeader w:val="1"/>
        </w:trPr>
        <w:tc>
          <w:tcPr>
            <w:tcW w:w="2768" w:type="dxa"/>
            <w:tcBorders>
              <w:top w:val="single" w:color="cbd5e1" w:sz="6"/>
              <w:left w:val="single" w:color="cbd5e1" w:sz="6"/>
              <w:bottom w:val="single" w:color="cbd5e1" w:sz="6"/>
              <w:right w:val="single" w:color="cbd5e1" w:sz="6"/>
            </w:tcBorders>
            <w:shd w:val="clear" w:fill="eef2f5"/>
            <w:tcMar>
              <w:top w:w="120" w:type="dxa"/>
              <w:left w:w="160" w:type="dxa"/>
              <w:bottom w:w="120" w:type="dxa"/>
              <w:right w:w="160" w:type="dxa"/>
            </w:tcMar>
            <w:vAlign w:val="center"/>
          </w:tcPr>
          <w:p w14:paraId="06E50037">
            <w:pPr>
              <w:jc w:val="left"/>
              <w:rPr>
                <w:b w:val="1"/>
                <w:bCs w:val="1"/>
                <w:color w:val="0f172a"/>
              </w:rPr>
            </w:pPr>
            <w:r>
              <w:rPr>
                <w:rFonts w:ascii="SimSun" w:hAnsi="SimSun" w:eastAsia="SimSun" w:cs="SimSun"/>
                <w:b w:val="1"/>
                <w:color w:val="0f172a"/>
                <w:sz w:val="20"/>
              </w:rPr>
              <w:t>Layer</w:t>
            </w:r>
          </w:p>
        </w:tc>
        <w:tc>
          <w:tcPr>
            <w:tcW w:w="2768" w:type="dxa"/>
            <w:tcBorders>
              <w:top w:val="single" w:color="cbd5e1" w:sz="6"/>
              <w:left w:val="single" w:color="cbd5e1" w:sz="6"/>
              <w:bottom w:val="single" w:color="cbd5e1" w:sz="6"/>
              <w:right w:val="single" w:color="cbd5e1" w:sz="6"/>
            </w:tcBorders>
            <w:shd w:val="clear" w:fill="eef2f5"/>
            <w:tcMar>
              <w:top w:w="120" w:type="dxa"/>
              <w:left w:w="160" w:type="dxa"/>
              <w:bottom w:w="120" w:type="dxa"/>
              <w:right w:w="160" w:type="dxa"/>
            </w:tcMar>
            <w:vAlign w:val="center"/>
          </w:tcPr>
          <w:p w14:paraId="7990CA09">
            <w:pPr>
              <w:jc w:val="left"/>
              <w:rPr>
                <w:b w:val="1"/>
                <w:bCs w:val="1"/>
                <w:color w:val="0f172a"/>
              </w:rPr>
            </w:pPr>
            <w:r>
              <w:rPr>
                <w:rFonts w:ascii="SimSun" w:hAnsi="SimSun" w:eastAsia="SimSun" w:cs="SimSun"/>
                <w:b w:val="1"/>
                <w:color w:val="0f172a"/>
                <w:sz w:val="20"/>
              </w:rPr>
              <w:t>Technology</w:t>
            </w:r>
          </w:p>
        </w:tc>
        <w:tc>
          <w:tcPr>
            <w:tcW w:w="2768" w:type="dxa"/>
            <w:tcBorders>
              <w:top w:val="single" w:color="cbd5e1" w:sz="6"/>
              <w:left w:val="single" w:color="cbd5e1" w:sz="6"/>
              <w:bottom w:val="single" w:color="cbd5e1" w:sz="6"/>
              <w:right w:val="single" w:color="cbd5e1" w:sz="6"/>
            </w:tcBorders>
            <w:shd w:val="clear" w:fill="eef2f5"/>
            <w:tcMar>
              <w:top w:w="120" w:type="dxa"/>
              <w:left w:w="160" w:type="dxa"/>
              <w:bottom w:w="120" w:type="dxa"/>
              <w:right w:w="160" w:type="dxa"/>
            </w:tcMar>
            <w:vAlign w:val="center"/>
          </w:tcPr>
          <w:p w14:paraId="3FBEF4E4">
            <w:pPr>
              <w:jc w:val="left"/>
              <w:rPr>
                <w:b w:val="1"/>
                <w:bCs w:val="1"/>
                <w:color w:val="0f172a"/>
              </w:rPr>
            </w:pPr>
            <w:r>
              <w:rPr>
                <w:rFonts w:ascii="SimSun" w:hAnsi="SimSun" w:eastAsia="SimSun" w:cs="SimSun"/>
                <w:b w:val="1"/>
                <w:color w:val="0f172a"/>
                <w:sz w:val="20"/>
              </w:rPr>
              <w:t>Why it was chosen</w:t>
            </w:r>
          </w:p>
        </w:tc>
      </w:tr>
      <w:tr>
        <w:trPr/>
        <w:tc>
          <w:tcPr>
            <w:tcW w:w="2768" w:type="dxa"/>
            <w:tcBorders>
              <w:top w:val="single" w:color="cbd5e1" w:sz="6"/>
              <w:left w:val="single" w:color="cbd5e1" w:sz="6"/>
              <w:bottom w:val="single" w:color="cbd5e1" w:sz="6"/>
              <w:right w:val="single" w:color="cbd5e1" w:sz="6"/>
            </w:tcBorders>
            <w:tcMar>
              <w:top w:w="120" w:type="dxa"/>
              <w:left w:w="160" w:type="dxa"/>
              <w:bottom w:w="120" w:type="dxa"/>
              <w:right w:w="160" w:type="dxa"/>
            </w:tcMar>
            <w:vAlign w:val="top"/>
          </w:tcPr>
          <w:p w14:paraId="387A69DE">
            <w:pPr>
              <w:rPr>
                <w:color w:val="1f2937"/>
              </w:rPr>
            </w:pPr>
            <w:r>
              <w:rPr>
                <w:rFonts w:ascii="SimSun" w:hAnsi="SimSun" w:eastAsia="SimSun" w:cs="SimSun"/>
                <w:color w:val="1f2937"/>
                <w:sz w:val="20"/>
              </w:rPr>
              <w:t>Client website</w:t>
            </w:r>
          </w:p>
        </w:tc>
        <w:tc>
          <w:tcPr>
            <w:tcW w:w="2768" w:type="dxa"/>
            <w:tcBorders>
              <w:top w:val="single" w:color="cbd5e1" w:sz="6"/>
              <w:left w:val="single" w:color="cbd5e1" w:sz="6"/>
              <w:bottom w:val="single" w:color="cbd5e1" w:sz="6"/>
              <w:right w:val="single" w:color="cbd5e1" w:sz="6"/>
            </w:tcBorders>
            <w:tcMar>
              <w:top w:w="120" w:type="dxa"/>
              <w:left w:w="160" w:type="dxa"/>
              <w:bottom w:w="120" w:type="dxa"/>
              <w:right w:w="160" w:type="dxa"/>
            </w:tcMar>
            <w:vAlign w:val="top"/>
          </w:tcPr>
          <w:p w14:paraId="58B0FC49">
            <w:pPr>
              <w:rPr>
                <w:color w:val="1f2937"/>
              </w:rPr>
            </w:pPr>
            <w:r>
              <w:rPr>
                <w:rFonts w:ascii="SimSun" w:hAnsi="SimSun" w:eastAsia="SimSun" w:cs="SimSun"/>
                <w:color w:val="1f2937"/>
                <w:sz w:val="20"/>
              </w:rPr>
              <w:t>Angular 22.2 (TypeScript 6.0, standalone components, signals, zoneless change detection)</w:t>
            </w:r>
          </w:p>
        </w:tc>
        <w:tc>
          <w:tcPr>
            <w:tcW w:w="2768" w:type="dxa"/>
            <w:tcBorders>
              <w:top w:val="single" w:color="cbd5e1" w:sz="6"/>
              <w:left w:val="single" w:color="cbd5e1" w:sz="6"/>
              <w:bottom w:val="single" w:color="cbd5e1" w:sz="6"/>
              <w:right w:val="single" w:color="cbd5e1" w:sz="6"/>
            </w:tcBorders>
            <w:tcMar>
              <w:top w:w="120" w:type="dxa"/>
              <w:left w:w="160" w:type="dxa"/>
              <w:bottom w:w="120" w:type="dxa"/>
              <w:right w:w="160" w:type="dxa"/>
            </w:tcMar>
            <w:vAlign w:val="top"/>
          </w:tcPr>
          <w:p w14:paraId="0374F014">
            <w:pPr>
              <w:rPr>
                <w:color w:val="1f2937"/>
              </w:rPr>
            </w:pPr>
            <w:r>
              <w:rPr>
                <w:rFonts w:ascii="SimSun" w:hAnsi="SimSun" w:eastAsia="SimSun" w:cs="SimSun"/>
                <w:color w:val="1f2937"/>
                <w:sz w:val="20"/>
              </w:rPr>
              <w:t>Explicitly recommended by the Unit Assessor for a higher grade; a component architecture keeps the multi-page site maintainable</w:t>
            </w:r>
          </w:p>
        </w:tc>
      </w:tr>
      <w:tr>
        <w:trPr/>
        <w:tc>
          <w:tcPr>
            <w:tcW w:w="2768" w:type="dxa"/>
            <w:tcBorders>
              <w:top w:val="single" w:color="cbd5e1" w:sz="6"/>
              <w:left w:val="single" w:color="cbd5e1" w:sz="6"/>
              <w:bottom w:val="single" w:color="cbd5e1" w:sz="6"/>
              <w:right w:val="single" w:color="cbd5e1" w:sz="6"/>
            </w:tcBorders>
            <w:tcMar>
              <w:top w:w="120" w:type="dxa"/>
              <w:left w:w="160" w:type="dxa"/>
              <w:bottom w:w="120" w:type="dxa"/>
              <w:right w:w="160" w:type="dxa"/>
            </w:tcMar>
            <w:vAlign w:val="top"/>
          </w:tcPr>
          <w:p w14:paraId="7C86685C">
            <w:pPr>
              <w:rPr>
                <w:color w:val="1f2937"/>
              </w:rPr>
            </w:pPr>
            <w:r>
              <w:rPr>
                <w:rFonts w:ascii="SimSun" w:hAnsi="SimSun" w:eastAsia="SimSun" w:cs="SimSun"/>
                <w:color w:val="1f2937"/>
                <w:sz w:val="20"/>
              </w:rPr>
              <w:t>Admin website</w:t>
            </w:r>
          </w:p>
        </w:tc>
        <w:tc>
          <w:tcPr>
            <w:tcW w:w="2768" w:type="dxa"/>
            <w:tcBorders>
              <w:top w:val="single" w:color="cbd5e1" w:sz="6"/>
              <w:left w:val="single" w:color="cbd5e1" w:sz="6"/>
              <w:bottom w:val="single" w:color="cbd5e1" w:sz="6"/>
              <w:right w:val="single" w:color="cbd5e1" w:sz="6"/>
            </w:tcBorders>
            <w:tcMar>
              <w:top w:w="120" w:type="dxa"/>
              <w:left w:w="160" w:type="dxa"/>
              <w:bottom w:w="120" w:type="dxa"/>
              <w:right w:w="160" w:type="dxa"/>
            </w:tcMar>
            <w:vAlign w:val="top"/>
          </w:tcPr>
          <w:p w14:paraId="35E369AD">
            <w:pPr>
              <w:rPr>
                <w:color w:val="1f2937"/>
              </w:rPr>
            </w:pPr>
            <w:r>
              <w:rPr>
                <w:rFonts w:ascii="SimSun" w:hAnsi="SimSun" w:eastAsia="SimSun" w:cs="SimSun"/>
                <w:color w:val="1f2937"/>
                <w:sz w:val="20"/>
              </w:rPr>
              <w:t>Angular 22.2, same conventions</w:t>
            </w:r>
          </w:p>
        </w:tc>
        <w:tc>
          <w:tcPr>
            <w:tcW w:w="2768" w:type="dxa"/>
            <w:tcBorders>
              <w:top w:val="single" w:color="cbd5e1" w:sz="6"/>
              <w:left w:val="single" w:color="cbd5e1" w:sz="6"/>
              <w:bottom w:val="single" w:color="cbd5e1" w:sz="6"/>
              <w:right w:val="single" w:color="cbd5e1" w:sz="6"/>
            </w:tcBorders>
            <w:tcMar>
              <w:top w:w="120" w:type="dxa"/>
              <w:left w:w="160" w:type="dxa"/>
              <w:bottom w:w="120" w:type="dxa"/>
              <w:right w:w="160" w:type="dxa"/>
            </w:tcMar>
            <w:vAlign w:val="top"/>
          </w:tcPr>
          <w:p w14:paraId="1BD9B28D">
            <w:pPr>
              <w:rPr>
                <w:color w:val="1f2937"/>
              </w:rPr>
            </w:pPr>
            <w:r>
              <w:rPr>
                <w:rFonts w:ascii="SimSun" w:hAnsi="SimSun" w:eastAsia="SimSun" w:cs="SimSun"/>
                <w:color w:val="1f2937"/>
                <w:sz w:val="20"/>
              </w:rPr>
              <w:t>Reusing the framework means both sites share one mental model, one design system and the same service layer</w:t>
            </w:r>
          </w:p>
        </w:tc>
      </w:tr>
      <w:tr>
        <w:trPr/>
        <w:tc>
          <w:tcPr>
            <w:tcW w:w="2768" w:type="dxa"/>
            <w:tcBorders>
              <w:top w:val="single" w:color="cbd5e1" w:sz="6"/>
              <w:left w:val="single" w:color="cbd5e1" w:sz="6"/>
              <w:bottom w:val="single" w:color="cbd5e1" w:sz="6"/>
              <w:right w:val="single" w:color="cbd5e1" w:sz="6"/>
            </w:tcBorders>
            <w:tcMar>
              <w:top w:w="120" w:type="dxa"/>
              <w:left w:w="160" w:type="dxa"/>
              <w:bottom w:w="120" w:type="dxa"/>
              <w:right w:w="160" w:type="dxa"/>
            </w:tcMar>
            <w:vAlign w:val="top"/>
          </w:tcPr>
          <w:p w14:paraId="49ED2275">
            <w:pPr>
              <w:rPr>
                <w:color w:val="1f2937"/>
              </w:rPr>
            </w:pPr>
            <w:r>
              <w:rPr>
                <w:rFonts w:ascii="SimSun" w:hAnsi="SimSun" w:eastAsia="SimSun" w:cs="SimSun"/>
                <w:color w:val="1f2937"/>
                <w:sz w:val="20"/>
              </w:rPr>
              <w:t>Styling</w:t>
            </w:r>
          </w:p>
        </w:tc>
        <w:tc>
          <w:tcPr>
            <w:tcW w:w="2768" w:type="dxa"/>
            <w:tcBorders>
              <w:top w:val="single" w:color="cbd5e1" w:sz="6"/>
              <w:left w:val="single" w:color="cbd5e1" w:sz="6"/>
              <w:bottom w:val="single" w:color="cbd5e1" w:sz="6"/>
              <w:right w:val="single" w:color="cbd5e1" w:sz="6"/>
            </w:tcBorders>
            <w:tcMar>
              <w:top w:w="120" w:type="dxa"/>
              <w:left w:w="160" w:type="dxa"/>
              <w:bottom w:w="120" w:type="dxa"/>
              <w:right w:w="160" w:type="dxa"/>
            </w:tcMar>
            <w:vAlign w:val="top"/>
          </w:tcPr>
          <w:p w14:paraId="26FC0769">
            <w:pPr>
              <w:rPr>
                <w:color w:val="1f2937"/>
              </w:rPr>
            </w:pPr>
            <w:r>
              <w:rPr>
                <w:rFonts w:ascii="SimSun" w:hAnsi="SimSun" w:eastAsia="SimSun" w:cs="SimSun"/>
                <w:color w:val="1f2937"/>
                <w:sz w:val="20"/>
              </w:rPr>
              <w:t>Plain CSS with custom properties (design tokens)</w:t>
            </w:r>
          </w:p>
        </w:tc>
        <w:tc>
          <w:tcPr>
            <w:tcW w:w="2768" w:type="dxa"/>
            <w:tcBorders>
              <w:top w:val="single" w:color="cbd5e1" w:sz="6"/>
              <w:left w:val="single" w:color="cbd5e1" w:sz="6"/>
              <w:bottom w:val="single" w:color="cbd5e1" w:sz="6"/>
              <w:right w:val="single" w:color="cbd5e1" w:sz="6"/>
            </w:tcBorders>
            <w:tcMar>
              <w:top w:w="120" w:type="dxa"/>
              <w:left w:w="160" w:type="dxa"/>
              <w:bottom w:w="120" w:type="dxa"/>
              <w:right w:w="160" w:type="dxa"/>
            </w:tcMar>
            <w:vAlign w:val="top"/>
          </w:tcPr>
          <w:p w14:paraId="1D6750FF">
            <w:pPr>
              <w:rPr>
                <w:color w:val="1f2937"/>
              </w:rPr>
            </w:pPr>
            <w:r>
              <w:rPr>
                <w:rFonts w:ascii="SimSun" w:hAnsi="SimSun" w:eastAsia="SimSun" w:cs="SimSun"/>
                <w:color w:val="1f2937"/>
                <w:sz w:val="20"/>
              </w:rPr>
              <w:t>No CSS framework was required; a token-based stylesheet gives a consistent look across both applications and keeps component styles small</w:t>
            </w:r>
          </w:p>
        </w:tc>
      </w:tr>
      <w:tr>
        <w:trPr/>
        <w:tc>
          <w:tcPr>
            <w:tcW w:w="2768" w:type="dxa"/>
            <w:tcBorders>
              <w:top w:val="single" w:color="cbd5e1" w:sz="6"/>
              <w:left w:val="single" w:color="cbd5e1" w:sz="6"/>
              <w:bottom w:val="single" w:color="cbd5e1" w:sz="6"/>
              <w:right w:val="single" w:color="cbd5e1" w:sz="6"/>
            </w:tcBorders>
            <w:tcMar>
              <w:top w:w="120" w:type="dxa"/>
              <w:left w:w="160" w:type="dxa"/>
              <w:bottom w:w="120" w:type="dxa"/>
              <w:right w:w="160" w:type="dxa"/>
            </w:tcMar>
            <w:vAlign w:val="top"/>
          </w:tcPr>
          <w:p w14:paraId="46A6D55C">
            <w:pPr>
              <w:rPr>
                <w:color w:val="1f2937"/>
              </w:rPr>
            </w:pPr>
            <w:r>
              <w:rPr>
                <w:rFonts w:ascii="SimSun" w:hAnsi="SimSun" w:eastAsia="SimSun" w:cs="SimSun"/>
                <w:color w:val="1f2937"/>
                <w:sz w:val="20"/>
              </w:rPr>
              <w:t>API</w:t>
            </w:r>
          </w:p>
        </w:tc>
        <w:tc>
          <w:tcPr>
            <w:tcW w:w="2768" w:type="dxa"/>
            <w:tcBorders>
              <w:top w:val="single" w:color="cbd5e1" w:sz="6"/>
              <w:left w:val="single" w:color="cbd5e1" w:sz="6"/>
              <w:bottom w:val="single" w:color="cbd5e1" w:sz="6"/>
              <w:right w:val="single" w:color="cbd5e1" w:sz="6"/>
            </w:tcBorders>
            <w:tcMar>
              <w:top w:w="120" w:type="dxa"/>
              <w:left w:w="160" w:type="dxa"/>
              <w:bottom w:w="120" w:type="dxa"/>
              <w:right w:w="160" w:type="dxa"/>
            </w:tcMar>
            <w:vAlign w:val="top"/>
          </w:tcPr>
          <w:p w14:paraId="13CB1AA8">
            <w:pPr>
              <w:rPr>
                <w:color w:val="1f2937"/>
              </w:rPr>
            </w:pPr>
            <w:r>
              <w:rPr>
                <w:rFonts w:ascii="SimSun" w:hAnsi="SimSun" w:eastAsia="SimSun" w:cs="SimSun"/>
                <w:color w:val="1f2937"/>
                <w:sz w:val="20"/>
              </w:rPr>
              <w:t>Node.js 24 + Express 4</w:t>
            </w:r>
          </w:p>
        </w:tc>
        <w:tc>
          <w:tcPr>
            <w:tcW w:w="2768" w:type="dxa"/>
            <w:tcBorders>
              <w:top w:val="single" w:color="cbd5e1" w:sz="6"/>
              <w:left w:val="single" w:color="cbd5e1" w:sz="6"/>
              <w:bottom w:val="single" w:color="cbd5e1" w:sz="6"/>
              <w:right w:val="single" w:color="cbd5e1" w:sz="6"/>
            </w:tcBorders>
            <w:tcMar>
              <w:top w:w="120" w:type="dxa"/>
              <w:left w:w="160" w:type="dxa"/>
              <w:bottom w:w="120" w:type="dxa"/>
              <w:right w:w="160" w:type="dxa"/>
            </w:tcMar>
            <w:vAlign w:val="top"/>
          </w:tcPr>
          <w:p w14:paraId="77823C65">
            <w:pPr>
              <w:rPr>
                <w:color w:val="1f2937"/>
              </w:rPr>
            </w:pPr>
            <w:r>
              <w:rPr>
                <w:rFonts w:ascii="SimSun" w:hAnsi="SimSun" w:eastAsia="SimSun" w:cs="SimSun"/>
                <w:color w:val="1f2937"/>
                <w:sz w:val="20"/>
              </w:rPr>
              <w:t>Required by the brief; Express gives clean routing, middleware and a central error handler</w:t>
            </w:r>
          </w:p>
        </w:tc>
      </w:tr>
      <w:tr>
        <w:trPr/>
        <w:tc>
          <w:tcPr>
            <w:tcW w:w="2768" w:type="dxa"/>
            <w:tcBorders>
              <w:top w:val="single" w:color="cbd5e1" w:sz="6"/>
              <w:left w:val="single" w:color="cbd5e1" w:sz="6"/>
              <w:bottom w:val="single" w:color="cbd5e1" w:sz="6"/>
              <w:right w:val="single" w:color="cbd5e1" w:sz="6"/>
            </w:tcBorders>
            <w:tcMar>
              <w:top w:w="120" w:type="dxa"/>
              <w:left w:w="160" w:type="dxa"/>
              <w:bottom w:w="120" w:type="dxa"/>
              <w:right w:w="160" w:type="dxa"/>
            </w:tcMar>
            <w:vAlign w:val="top"/>
          </w:tcPr>
          <w:p w14:paraId="17A54D00">
            <w:pPr>
              <w:rPr>
                <w:color w:val="1f2937"/>
              </w:rPr>
            </w:pPr>
            <w:r>
              <w:rPr>
                <w:rFonts w:ascii="SimSun" w:hAnsi="SimSun" w:eastAsia="SimSun" w:cs="SimSun"/>
                <w:color w:val="1f2937"/>
                <w:sz w:val="20"/>
              </w:rPr>
              <w:t>Database driver</w:t>
            </w:r>
          </w:p>
        </w:tc>
        <w:tc>
          <w:tcPr>
            <w:tcW w:w="2768" w:type="dxa"/>
            <w:tcBorders>
              <w:top w:val="single" w:color="cbd5e1" w:sz="6"/>
              <w:left w:val="single" w:color="cbd5e1" w:sz="6"/>
              <w:bottom w:val="single" w:color="cbd5e1" w:sz="6"/>
              <w:right w:val="single" w:color="cbd5e1" w:sz="6"/>
            </w:tcBorders>
            <w:tcMar>
              <w:top w:w="120" w:type="dxa"/>
              <w:left w:w="160" w:type="dxa"/>
              <w:bottom w:w="120" w:type="dxa"/>
              <w:right w:w="160" w:type="dxa"/>
            </w:tcMar>
            <w:vAlign w:val="top"/>
          </w:tcPr>
          <w:p w14:paraId="3A48EBC4">
            <w:pPr>
              <w:rPr>
                <w:color w:val="1f2937"/>
              </w:rPr>
            </w:pPr>
            <w:r>
              <w:rPr>
                <w:rFonts w:ascii="SimSun" w:hAnsi="SimSun" w:eastAsia="SimSun" w:cs="SimSun"/>
                <w:color w:val="1f2937"/>
                <w:sz w:val="20"/>
              </w:rPr>
              <w:t>mysql2/promise with a connection pool</w:t>
            </w:r>
          </w:p>
        </w:tc>
        <w:tc>
          <w:tcPr>
            <w:tcW w:w="2768" w:type="dxa"/>
            <w:tcBorders>
              <w:top w:val="single" w:color="cbd5e1" w:sz="6"/>
              <w:left w:val="single" w:color="cbd5e1" w:sz="6"/>
              <w:bottom w:val="single" w:color="cbd5e1" w:sz="6"/>
              <w:right w:val="single" w:color="cbd5e1" w:sz="6"/>
            </w:tcBorders>
            <w:tcMar>
              <w:top w:w="120" w:type="dxa"/>
              <w:left w:w="160" w:type="dxa"/>
              <w:bottom w:w="120" w:type="dxa"/>
              <w:right w:w="160" w:type="dxa"/>
            </w:tcMar>
            <w:vAlign w:val="top"/>
          </w:tcPr>
          <w:p w14:paraId="229092A3">
            <w:pPr>
              <w:rPr>
                <w:color w:val="1f2937"/>
              </w:rPr>
            </w:pPr>
            <w:r>
              <w:rPr>
                <w:rFonts w:ascii="SimSun" w:hAnsi="SimSun" w:eastAsia="SimSun" w:cs="SimSun"/>
                <w:color w:val="1f2937"/>
                <w:sz w:val="20"/>
              </w:rPr>
              <w:t>Prepared statements make every query immune to SQL injection; a pool avoids reconnecting on every request and respects the cPanel connection limit</w:t>
            </w:r>
          </w:p>
        </w:tc>
      </w:tr>
      <w:tr>
        <w:trPr/>
        <w:tc>
          <w:tcPr>
            <w:tcW w:w="2768" w:type="dxa"/>
            <w:tcBorders>
              <w:top w:val="single" w:color="cbd5e1" w:sz="6"/>
              <w:left w:val="single" w:color="cbd5e1" w:sz="6"/>
              <w:bottom w:val="single" w:color="cbd5e1" w:sz="6"/>
              <w:right w:val="single" w:color="cbd5e1" w:sz="6"/>
            </w:tcBorders>
            <w:tcMar>
              <w:top w:w="120" w:type="dxa"/>
              <w:left w:w="160" w:type="dxa"/>
              <w:bottom w:w="120" w:type="dxa"/>
              <w:right w:w="160" w:type="dxa"/>
            </w:tcMar>
            <w:vAlign w:val="top"/>
          </w:tcPr>
          <w:p w14:paraId="7677017E">
            <w:pPr>
              <w:rPr>
                <w:color w:val="1f2937"/>
              </w:rPr>
            </w:pPr>
            <w:r>
              <w:rPr>
                <w:rFonts w:ascii="SimSun" w:hAnsi="SimSun" w:eastAsia="SimSun" w:cs="SimSun"/>
                <w:color w:val="1f2937"/>
                <w:sz w:val="20"/>
              </w:rPr>
              <w:t>Database</w:t>
            </w:r>
          </w:p>
        </w:tc>
        <w:tc>
          <w:tcPr>
            <w:tcW w:w="2768" w:type="dxa"/>
            <w:tcBorders>
              <w:top w:val="single" w:color="cbd5e1" w:sz="6"/>
              <w:left w:val="single" w:color="cbd5e1" w:sz="6"/>
              <w:bottom w:val="single" w:color="cbd5e1" w:sz="6"/>
              <w:right w:val="single" w:color="cbd5e1" w:sz="6"/>
            </w:tcBorders>
            <w:tcMar>
              <w:top w:w="120" w:type="dxa"/>
              <w:left w:w="160" w:type="dxa"/>
              <w:bottom w:w="120" w:type="dxa"/>
              <w:right w:w="160" w:type="dxa"/>
            </w:tcMar>
            <w:vAlign w:val="top"/>
          </w:tcPr>
          <w:p w14:paraId="4BEEF1C1">
            <w:pPr>
              <w:rPr>
                <w:color w:val="1f2937"/>
              </w:rPr>
            </w:pPr>
            <w:r>
              <w:rPr>
                <w:rFonts w:ascii="SimSun" w:hAnsi="SimSun" w:eastAsia="SimSun" w:cs="SimSun"/>
                <w:color w:val="1f2937"/>
                <w:sz w:val="20"/>
              </w:rPr>
              <w:t>MySQL 8.0</w:t>
            </w:r>
          </w:p>
        </w:tc>
        <w:tc>
          <w:tcPr>
            <w:tcW w:w="2768" w:type="dxa"/>
            <w:tcBorders>
              <w:top w:val="single" w:color="cbd5e1" w:sz="6"/>
              <w:left w:val="single" w:color="cbd5e1" w:sz="6"/>
              <w:bottom w:val="single" w:color="cbd5e1" w:sz="6"/>
              <w:right w:val="single" w:color="cbd5e1" w:sz="6"/>
            </w:tcBorders>
            <w:tcMar>
              <w:top w:w="120" w:type="dxa"/>
              <w:left w:w="160" w:type="dxa"/>
              <w:bottom w:w="120" w:type="dxa"/>
              <w:right w:w="160" w:type="dxa"/>
            </w:tcMar>
            <w:vAlign w:val="top"/>
          </w:tcPr>
          <w:p w14:paraId="426ED240">
            <w:pPr>
              <w:rPr>
                <w:color w:val="1f2937"/>
              </w:rPr>
            </w:pPr>
            <w:r>
              <w:rPr>
                <w:rFonts w:ascii="SimSun" w:hAnsi="SimSun" w:eastAsia="SimSun" w:cs="SimSun"/>
                <w:color w:val="1f2937"/>
                <w:sz w:val="20"/>
              </w:rPr>
              <w:t>Required by the brief; supports foreign keys, CHECK constraints, views and triggers</w:t>
            </w:r>
          </w:p>
        </w:tc>
      </w:tr>
      <w:tr>
        <w:trPr/>
        <w:tc>
          <w:tcPr>
            <w:tcW w:w="2768" w:type="dxa"/>
            <w:tcBorders>
              <w:top w:val="single" w:color="cbd5e1" w:sz="6"/>
              <w:left w:val="single" w:color="cbd5e1" w:sz="6"/>
              <w:bottom w:val="single" w:color="cbd5e1" w:sz="6"/>
              <w:right w:val="single" w:color="cbd5e1" w:sz="6"/>
            </w:tcBorders>
            <w:tcMar>
              <w:top w:w="120" w:type="dxa"/>
              <w:left w:w="160" w:type="dxa"/>
              <w:bottom w:w="120" w:type="dxa"/>
              <w:right w:w="160" w:type="dxa"/>
            </w:tcMar>
            <w:vAlign w:val="top"/>
          </w:tcPr>
          <w:p w14:paraId="3FCD0A29">
            <w:pPr>
              <w:rPr>
                <w:color w:val="1f2937"/>
              </w:rPr>
            </w:pPr>
            <w:r>
              <w:rPr>
                <w:rFonts w:ascii="SimSun" w:hAnsi="SimSun" w:eastAsia="SimSun" w:cs="SimSun"/>
                <w:color w:val="1f2937"/>
                <w:sz w:val="20"/>
              </w:rPr>
              <w:t>External data</w:t>
            </w:r>
          </w:p>
        </w:tc>
        <w:tc>
          <w:tcPr>
            <w:tcW w:w="2768" w:type="dxa"/>
            <w:tcBorders>
              <w:top w:val="single" w:color="cbd5e1" w:sz="6"/>
              <w:left w:val="single" w:color="cbd5e1" w:sz="6"/>
              <w:bottom w:val="single" w:color="cbd5e1" w:sz="6"/>
              <w:right w:val="single" w:color="cbd5e1" w:sz="6"/>
            </w:tcBorders>
            <w:tcMar>
              <w:top w:w="120" w:type="dxa"/>
              <w:left w:w="160" w:type="dxa"/>
              <w:bottom w:w="120" w:type="dxa"/>
              <w:right w:w="160" w:type="dxa"/>
            </w:tcMar>
            <w:vAlign w:val="top"/>
          </w:tcPr>
          <w:p w14:paraId="3AB8CF59">
            <w:pPr>
              <w:rPr>
                <w:color w:val="1f2937"/>
              </w:rPr>
            </w:pPr>
            <w:r>
              <w:rPr>
                <w:rFonts w:ascii="SimSun" w:hAnsi="SimSun" w:eastAsia="SimSun" w:cs="SimSun"/>
                <w:color w:val="1f2937"/>
                <w:sz w:val="20"/>
              </w:rPr>
              <w:t>Open-Meteo Weather API (no registration required)</w:t>
            </w:r>
          </w:p>
        </w:tc>
        <w:tc>
          <w:tcPr>
            <w:tcW w:w="2768" w:type="dxa"/>
            <w:tcBorders>
              <w:top w:val="single" w:color="cbd5e1" w:sz="6"/>
              <w:left w:val="single" w:color="cbd5e1" w:sz="6"/>
              <w:bottom w:val="single" w:color="cbd5e1" w:sz="6"/>
              <w:right w:val="single" w:color="cbd5e1" w:sz="6"/>
            </w:tcBorders>
            <w:tcMar>
              <w:top w:w="120" w:type="dxa"/>
              <w:left w:w="160" w:type="dxa"/>
              <w:bottom w:w="120" w:type="dxa"/>
              <w:right w:w="160" w:type="dxa"/>
            </w:tcMar>
            <w:vAlign w:val="top"/>
          </w:tcPr>
          <w:p w14:paraId="4F943A4E">
            <w:pPr>
              <w:rPr>
                <w:color w:val="1f2937"/>
              </w:rPr>
            </w:pPr>
            <w:r>
              <w:rPr>
                <w:rFonts w:ascii="SimSun" w:hAnsi="SimSun" w:eastAsia="SimSun" w:cs="SimSun"/>
                <w:color w:val="1f2937"/>
                <w:sz w:val="20"/>
              </w:rPr>
              <w:t>The optional external API named in the brief; free, stable, and requires only latitude and longitude</w:t>
            </w:r>
          </w:p>
        </w:tc>
      </w:tr>
      <w:tr>
        <w:trPr/>
        <w:tc>
          <w:tcPr>
            <w:tcW w:w="2768" w:type="dxa"/>
            <w:tcBorders>
              <w:top w:val="single" w:color="cbd5e1" w:sz="6"/>
              <w:left w:val="single" w:color="cbd5e1" w:sz="6"/>
              <w:bottom w:val="single" w:color="cbd5e1" w:sz="6"/>
              <w:right w:val="single" w:color="cbd5e1" w:sz="6"/>
            </w:tcBorders>
            <w:tcMar>
              <w:top w:w="120" w:type="dxa"/>
              <w:left w:w="160" w:type="dxa"/>
              <w:bottom w:w="120" w:type="dxa"/>
              <w:right w:w="160" w:type="dxa"/>
            </w:tcMar>
            <w:vAlign w:val="top"/>
          </w:tcPr>
          <w:p w14:paraId="476DE05A">
            <w:pPr>
              <w:rPr>
                <w:color w:val="1f2937"/>
              </w:rPr>
            </w:pPr>
            <w:r>
              <w:rPr>
                <w:rFonts w:ascii="SimSun" w:hAnsi="SimSun" w:eastAsia="SimSun" w:cs="SimSun"/>
                <w:color w:val="1f2937"/>
                <w:sz w:val="20"/>
              </w:rPr>
              <w:t>Deployment</w:t>
            </w:r>
          </w:p>
        </w:tc>
        <w:tc>
          <w:tcPr>
            <w:tcW w:w="2768" w:type="dxa"/>
            <w:tcBorders>
              <w:top w:val="single" w:color="cbd5e1" w:sz="6"/>
              <w:left w:val="single" w:color="cbd5e1" w:sz="6"/>
              <w:bottom w:val="single" w:color="cbd5e1" w:sz="6"/>
              <w:right w:val="single" w:color="cbd5e1" w:sz="6"/>
            </w:tcBorders>
            <w:tcMar>
              <w:top w:w="120" w:type="dxa"/>
              <w:left w:w="160" w:type="dxa"/>
              <w:bottom w:w="120" w:type="dxa"/>
              <w:right w:w="160" w:type="dxa"/>
            </w:tcMar>
            <w:vAlign w:val="top"/>
          </w:tcPr>
          <w:p w14:paraId="2ED71DDE">
            <w:pPr>
              <w:rPr>
                <w:color w:val="1f2937"/>
              </w:rPr>
            </w:pPr>
            <w:r>
              <w:rPr>
                <w:rFonts w:ascii="SimSun" w:hAnsi="SimSun" w:eastAsia="SimSun" w:cs="SimSun"/>
                <w:color w:val="1f2937"/>
                <w:sz w:val="20"/>
              </w:rPr>
              <w:t>SCU cPanel (Apache static hosting + Node.js application)</w:t>
            </w:r>
          </w:p>
        </w:tc>
        <w:tc>
          <w:tcPr>
            <w:tcW w:w="2768" w:type="dxa"/>
            <w:tcBorders>
              <w:top w:val="single" w:color="cbd5e1" w:sz="6"/>
              <w:left w:val="single" w:color="cbd5e1" w:sz="6"/>
              <w:bottom w:val="single" w:color="cbd5e1" w:sz="6"/>
              <w:right w:val="single" w:color="cbd5e1" w:sz="6"/>
            </w:tcBorders>
            <w:tcMar>
              <w:top w:w="120" w:type="dxa"/>
              <w:left w:w="160" w:type="dxa"/>
              <w:bottom w:w="120" w:type="dxa"/>
              <w:right w:w="160" w:type="dxa"/>
            </w:tcMar>
            <w:vAlign w:val="top"/>
          </w:tcPr>
          <w:p w14:paraId="6B7DE199">
            <w:pPr>
              <w:rPr>
                <w:color w:val="1f2937"/>
              </w:rPr>
            </w:pPr>
            <w:r>
              <w:rPr>
                <w:rFonts w:ascii="SimSun" w:hAnsi="SimSun" w:eastAsia="SimSun" w:cs="SimSun"/>
                <w:color w:val="1f2937"/>
                <w:sz w:val="20"/>
              </w:rPr>
              <w:t>Required by the brief; mirrors a realistic shared-hosting deployment</w:t>
            </w:r>
          </w:p>
        </w:tc>
      </w:tr>
    </w:tbl>
    <w:p w14:paraId="4E6BEB82">
      <w:pPr>
        <w:spacing w:line="408"/>
        <w:ind w:firstLine="480"/>
        <w:rPr>
          <w:color w:val="1f2937"/>
        </w:rPr>
        <w:sectPr>
          <w:headerReference r:id="rId5" w:type="default"/>
          <w:footerReference r:id="rId6" w:type="default"/>
          <w:type w:val="nextPage"/>
          <w:pgSz w:w="11906" w:h="16838"/>
          <w:pgMar w:top="1440" w:right="1800" w:bottom="1440" w:left="1800" w:header="851" w:footer="992" w:gutter="0"/>
        </w:sectPr>
      </w:pPr>
      <w:r>
        <w:rPr>
          <w:rFonts w:ascii="SimSun" w:hAnsi="SimSun" w:eastAsia="SimSun" w:cs="SimSun"/>
          <w:color w:val="1f2937"/>
          <w:sz w:val="24"/>
        </w:rPr>
        <w:t xml:space="preserve">A deliberate point of architecture: </w:t>
      </w:r>
      <w:r>
        <w:rPr>
          <w:rFonts w:ascii="SimSun" w:hAnsi="SimSun" w:eastAsia="SimSun" w:cs="SimSun"/>
          <w:b w:val="1"/>
          <w:color w:val="1f2937"/>
          <w:sz w:val="24"/>
        </w:rPr>
        <w:t>neither Angular application ever connects to MySQL</w:t>
      </w:r>
      <w:r>
        <w:rPr>
          <w:rFonts w:ascii="SimSun" w:hAnsi="SimSun" w:eastAsia="SimSun" w:cs="SimSun"/>
          <w:color w:val="1f2937"/>
          <w:sz w:val="24"/>
        </w:rPr>
        <w:t>. Both are pure HTTP clients. Every read and every write goes through the Express API, which is the only component that holds database credentials.</w:t>
      </w:r>
    </w:p>
    <w:p w14:paraId="3C6CA9AF">
      <w:pPr>
        <w:pStyle w:val="000001"/>
        <w:keepNext w:val="1"/>
        <w:keepLines w:val="1"/>
        <w:pBdr>
          <w:bottom w:val="single" w:color="0f766e" w:sz="12" w:space="4"/>
        </w:pBdr>
        <w:spacing w:before="100" w:beforeAutospacing="1" w:after="100" w:afterAutospacing="1"/>
        <w:outlineLvl w:val="0"/>
        <w:rPr>
          <w:color w:val="0f3d3a"/>
          <w:kern w:val="44"/>
          <w:sz w:val="44"/>
          <w:szCs w:val="44"/>
        </w:rPr>
      </w:pPr>
      <w:bookmarkStart w:id="3" w:name="section-3"/>
      <w:r>
        <w:rPr>
          <w:rFonts w:ascii="SimSun" w:hAnsi="SimSun" w:eastAsia="SimSun" w:cs="SimSun"/>
          <w:b w:val="1"/>
          <w:color w:val="0f3d3a"/>
          <w:sz w:val="36"/>
        </w:rPr>
        <w:t>3. Database Design (Part 1)</w:t>
      </w:r>
      <w:bookmarkEnd w:id="3"/>
    </w:p>
    <w:p w14:paraId="445917EC">
      <w:pPr>
        <w:pStyle w:val="000004"/>
        <w:keepNext w:val="1"/>
        <w:keepLines w:val="1"/>
        <w:spacing w:before="320" w:beforeAutospacing="1" w:after="320" w:afterAutospacing="1"/>
        <w:ind w:left="320" w:right="320"/>
        <w:outlineLvl w:val="1"/>
        <w:rPr>
          <w:color w:val="115e59"/>
          <w:sz w:val="32"/>
          <w:szCs w:val="32"/>
        </w:rPr>
      </w:pPr>
      <w:bookmarkStart w:id="4" w:name="section-3-1"/>
      <w:r>
        <w:rPr>
          <w:rFonts w:ascii="SimSun" w:hAnsi="SimSun" w:eastAsia="SimSun" w:cs="SimSun"/>
          <w:b w:val="1"/>
          <w:color w:val="115e59"/>
          <w:sz w:val="28"/>
        </w:rPr>
        <w:t>3.1 Schema analysis and update</w:t>
      </w:r>
      <w:bookmarkEnd w:id="4"/>
    </w:p>
    <w:p w14:paraId="591063D3">
      <w:pPr>
        <w:spacing w:line="408"/>
        <w:ind w:firstLine="480"/>
        <w:rPr>
          <w:color w:val="1f2937"/>
        </w:rPr>
      </w:pPr>
      <w:r>
        <w:rPr>
          <w:rFonts w:ascii="SimSun" w:hAnsi="SimSun" w:eastAsia="SimSun" w:cs="SimSun"/>
          <w:color w:val="1f2937"/>
          <w:sz w:val="24"/>
        </w:rPr>
        <w:t xml:space="preserve">The Assessment 2 database stored categories and events. Assessment 3 required a new entity: a booking that links a web user to an event. Rather than adding columns to </w:t>
      </w:r>
      <w:r>
        <w:rPr>
          <w:rFonts w:ascii="SimSun" w:hAnsi="SimSun" w:eastAsia="SimSun" w:cs="SimSun"/>
          <w:b w:val="1"/>
          <w:color w:val="1f2937"/>
          <w:sz w:val="24"/>
        </w:rPr>
        <w:t>events</w:t>
      </w:r>
      <w:r>
        <w:rPr>
          <w:rFonts w:ascii="SimSun" w:hAnsi="SimSun" w:eastAsia="SimSun" w:cs="SimSun"/>
          <w:color w:val="1f2937"/>
          <w:sz w:val="24"/>
        </w:rPr>
        <w:t xml:space="preserve"> (which would have introduced repeating groups, because one event has many bookings), a third table was normalised out. The final schema is described below.</w:t>
      </w:r>
    </w:p>
    <w:p w14:paraId="566EA041">
      <w:pPr>
        <w:spacing w:line="408"/>
        <w:ind w:firstLine="480"/>
        <w:rPr>
          <w:color w:val="1f2937"/>
        </w:rPr>
      </w:pPr>
      <w:r>
        <w:rPr>
          <w:rFonts w:ascii="SimSun" w:hAnsi="SimSun" w:eastAsia="SimSun" w:cs="SimSun"/>
          <w:b w:val="1"/>
          <w:color w:val="1f2937"/>
          <w:sz w:val="24"/>
        </w:rPr>
        <w:t>categories</w:t>
      </w:r>
      <w:r>
        <w:rPr>
          <w:rFonts w:ascii="SimSun" w:hAnsi="SimSun" w:eastAsia="SimSun" w:cs="SimSun"/>
          <w:color w:val="1f2937"/>
          <w:sz w:val="24"/>
        </w:rPr>
        <w:t xml:space="preserve"> — a lookup table, so a category name is stored exactly once.</w:t>
      </w:r>
    </w:p>
    <w:tbl>
      <w:tblPr>
        <w:tblW w:w="8306" w:type="dxa"/>
        <w:shd w:color="1f2937"/>
        <w:tblLayout w:type="autofit"/>
        <w:tblCellMar>
          <w:top w:w="15" w:type="dxa"/>
          <w:left w:w="15" w:type="dxa"/>
          <w:bottom w:w="15" w:type="dxa"/>
          <w:right w:w="15" w:type="dxa"/>
        </w:tblCellMar>
      </w:tblPr>
      <w:tblGrid>
        <w:gridCol w:w="2768"/>
        <w:gridCol w:w="2768"/>
        <w:gridCol w:w="2768"/>
      </w:tblGrid>
      <w:tr>
        <w:trPr>
          <w:tblHeader w:val="1"/>
        </w:trPr>
        <w:tc>
          <w:tcPr>
            <w:tcW w:w="2768" w:type="dxa"/>
            <w:tcBorders>
              <w:top w:val="single" w:color="cbd5e1" w:sz="6"/>
              <w:left w:val="single" w:color="cbd5e1" w:sz="6"/>
              <w:bottom w:val="single" w:color="cbd5e1" w:sz="6"/>
              <w:right w:val="single" w:color="cbd5e1" w:sz="6"/>
            </w:tcBorders>
            <w:shd w:val="clear" w:fill="eef2f5"/>
            <w:tcMar>
              <w:top w:w="100" w:type="dxa"/>
              <w:left w:w="160" w:type="dxa"/>
              <w:bottom w:w="100" w:type="dxa"/>
              <w:right w:w="160" w:type="dxa"/>
            </w:tcMar>
            <w:vAlign w:val="center"/>
          </w:tcPr>
          <w:p w14:paraId="282F8CCD">
            <w:pPr>
              <w:jc w:val="left"/>
              <w:rPr>
                <w:b w:val="1"/>
                <w:bCs w:val="1"/>
                <w:color w:val="0f172a"/>
              </w:rPr>
            </w:pPr>
            <w:r>
              <w:rPr>
                <w:rFonts w:ascii="SimSun" w:hAnsi="SimSun" w:eastAsia="SimSun" w:cs="SimSun"/>
                <w:b w:val="1"/>
                <w:color w:val="0f172a"/>
                <w:sz w:val="20"/>
              </w:rPr>
              <w:t>Column</w:t>
            </w:r>
          </w:p>
        </w:tc>
        <w:tc>
          <w:tcPr>
            <w:tcW w:w="2768" w:type="dxa"/>
            <w:tcBorders>
              <w:top w:val="single" w:color="cbd5e1" w:sz="6"/>
              <w:left w:val="single" w:color="cbd5e1" w:sz="6"/>
              <w:bottom w:val="single" w:color="cbd5e1" w:sz="6"/>
              <w:right w:val="single" w:color="cbd5e1" w:sz="6"/>
            </w:tcBorders>
            <w:shd w:val="clear" w:fill="eef2f5"/>
            <w:tcMar>
              <w:top w:w="100" w:type="dxa"/>
              <w:left w:w="160" w:type="dxa"/>
              <w:bottom w:w="100" w:type="dxa"/>
              <w:right w:w="160" w:type="dxa"/>
            </w:tcMar>
            <w:vAlign w:val="center"/>
          </w:tcPr>
          <w:p w14:paraId="7F7E612A">
            <w:pPr>
              <w:jc w:val="left"/>
              <w:rPr>
                <w:b w:val="1"/>
                <w:bCs w:val="1"/>
                <w:color w:val="0f172a"/>
              </w:rPr>
            </w:pPr>
            <w:r>
              <w:rPr>
                <w:rFonts w:ascii="SimSun" w:hAnsi="SimSun" w:eastAsia="SimSun" w:cs="SimSun"/>
                <w:b w:val="1"/>
                <w:color w:val="0f172a"/>
                <w:sz w:val="20"/>
              </w:rPr>
              <w:t>Type</w:t>
            </w:r>
          </w:p>
        </w:tc>
        <w:tc>
          <w:tcPr>
            <w:tcW w:w="2768" w:type="dxa"/>
            <w:tcBorders>
              <w:top w:val="single" w:color="cbd5e1" w:sz="6"/>
              <w:left w:val="single" w:color="cbd5e1" w:sz="6"/>
              <w:bottom w:val="single" w:color="cbd5e1" w:sz="6"/>
              <w:right w:val="single" w:color="cbd5e1" w:sz="6"/>
            </w:tcBorders>
            <w:shd w:val="clear" w:fill="eef2f5"/>
            <w:tcMar>
              <w:top w:w="100" w:type="dxa"/>
              <w:left w:w="160" w:type="dxa"/>
              <w:bottom w:w="100" w:type="dxa"/>
              <w:right w:w="160" w:type="dxa"/>
            </w:tcMar>
            <w:vAlign w:val="center"/>
          </w:tcPr>
          <w:p w14:paraId="665949EA">
            <w:pPr>
              <w:jc w:val="left"/>
              <w:rPr>
                <w:b w:val="1"/>
                <w:bCs w:val="1"/>
                <w:color w:val="0f172a"/>
              </w:rPr>
            </w:pPr>
            <w:r>
              <w:rPr>
                <w:rFonts w:ascii="SimSun" w:hAnsi="SimSun" w:eastAsia="SimSun" w:cs="SimSun"/>
                <w:b w:val="1"/>
                <w:color w:val="0f172a"/>
                <w:sz w:val="20"/>
              </w:rPr>
              <w:t>Constraints</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F6AF880">
            <w:pPr>
              <w:rPr>
                <w:color w:val="1f2937"/>
              </w:rPr>
            </w:pPr>
            <w:r>
              <w:rPr>
                <w:rFonts w:ascii="SimSun" w:hAnsi="SimSun" w:eastAsia="SimSun" w:cs="SimSun"/>
                <w:color w:val="1f2937"/>
                <w:sz w:val="20"/>
              </w:rPr>
              <w:t>category_id</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6AB013A2">
            <w:pPr>
              <w:rPr>
                <w:color w:val="1f2937"/>
              </w:rPr>
            </w:pPr>
            <w:r>
              <w:rPr>
                <w:rFonts w:ascii="SimSun" w:hAnsi="SimSun" w:eastAsia="SimSun" w:cs="SimSun"/>
                <w:color w:val="1f2937"/>
                <w:sz w:val="20"/>
              </w:rPr>
              <w:t>INT AUTO_INCREMENT</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25914CE">
            <w:pPr>
              <w:rPr>
                <w:color w:val="1f2937"/>
              </w:rPr>
            </w:pPr>
            <w:r>
              <w:rPr>
                <w:rFonts w:ascii="SimSun" w:hAnsi="SimSun" w:eastAsia="SimSun" w:cs="SimSun"/>
                <w:color w:val="1f2937"/>
                <w:sz w:val="20"/>
              </w:rPr>
              <w:t>PRIMARY KEY</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76A755D6">
            <w:pPr>
              <w:rPr>
                <w:color w:val="1f2937"/>
              </w:rPr>
            </w:pPr>
            <w:r>
              <w:rPr>
                <w:rFonts w:ascii="SimSun" w:hAnsi="SimSun" w:eastAsia="SimSun" w:cs="SimSun"/>
                <w:color w:val="1f2937"/>
                <w:sz w:val="20"/>
              </w:rPr>
              <w:t>category_name</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61F0112E">
            <w:pPr>
              <w:rPr>
                <w:color w:val="1f2937"/>
              </w:rPr>
            </w:pPr>
            <w:r>
              <w:rPr>
                <w:rFonts w:ascii="SimSun" w:hAnsi="SimSun" w:eastAsia="SimSun" w:cs="SimSun"/>
                <w:color w:val="1f2937"/>
                <w:sz w:val="20"/>
              </w:rPr>
              <w:t>VARCHAR(80)</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1CD6006">
            <w:pPr>
              <w:rPr>
                <w:color w:val="1f2937"/>
              </w:rPr>
            </w:pPr>
            <w:r>
              <w:rPr>
                <w:rFonts w:ascii="SimSun" w:hAnsi="SimSun" w:eastAsia="SimSun" w:cs="SimSun"/>
                <w:color w:val="1f2937"/>
                <w:sz w:val="20"/>
              </w:rPr>
              <w:t>NOT NULL, UNIQUE</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56FB18AD">
            <w:pPr>
              <w:rPr>
                <w:color w:val="1f2937"/>
              </w:rPr>
            </w:pPr>
            <w:r>
              <w:rPr>
                <w:rFonts w:ascii="SimSun" w:hAnsi="SimSun" w:eastAsia="SimSun" w:cs="SimSun"/>
                <w:color w:val="1f2937"/>
                <w:sz w:val="20"/>
              </w:rPr>
              <w:t>category_description</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7FC9E9F6">
            <w:pPr>
              <w:rPr>
                <w:color w:val="1f2937"/>
              </w:rPr>
            </w:pPr>
            <w:r>
              <w:rPr>
                <w:rFonts w:ascii="SimSun" w:hAnsi="SimSun" w:eastAsia="SimSun" w:cs="SimSun"/>
                <w:color w:val="1f2937"/>
                <w:sz w:val="20"/>
              </w:rPr>
              <w:t>VARCHAR(255)</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329E415B">
            <w:pPr>
              <w:rPr>
                <w:color w:val="1f2937"/>
              </w:rPr>
            </w:pPr>
            <w:r>
              <w:rPr>
                <w:rFonts w:ascii="SimSun" w:hAnsi="SimSun" w:eastAsia="SimSun" w:cs="SimSun"/>
                <w:color w:val="1f2937"/>
                <w:sz w:val="20"/>
              </w:rPr>
              <w:t>NULL</w:t>
            </w:r>
          </w:p>
        </w:tc>
      </w:tr>
    </w:tbl>
    <w:p w14:paraId="280244CF">
      <w:pPr>
        <w:spacing w:line="408"/>
        <w:ind w:firstLine="480"/>
        <w:rPr>
          <w:color w:val="1f2937"/>
        </w:rPr>
      </w:pPr>
      <w:r>
        <w:rPr>
          <w:rFonts w:ascii="SimSun" w:hAnsi="SimSun" w:eastAsia="SimSun" w:cs="SimSun"/>
          <w:b w:val="1"/>
          <w:color w:val="1f2937"/>
          <w:sz w:val="24"/>
        </w:rPr>
        <w:t>events</w:t>
      </w:r>
      <w:r>
        <w:rPr>
          <w:rFonts w:ascii="SimSun" w:hAnsi="SimSun" w:eastAsia="SimSun" w:cs="SimSun"/>
          <w:color w:val="1f2937"/>
          <w:sz w:val="24"/>
        </w:rPr>
        <w:t xml:space="preserve"> — the core entity. Fields marked </w:t>
      </w:r>
      <w:r>
        <w:rPr>
          <w:rFonts w:ascii="SimSun" w:hAnsi="SimSun" w:eastAsia="SimSun" w:cs="SimSun"/>
          <w:i w:val="1"/>
          <w:color w:val="1f2937"/>
          <w:sz w:val="24"/>
        </w:rPr>
        <w:t>(new)</w:t>
      </w:r>
      <w:r>
        <w:rPr>
          <w:rFonts w:ascii="SimSun" w:hAnsi="SimSun" w:eastAsia="SimSun" w:cs="SimSun"/>
          <w:color w:val="1f2937"/>
          <w:sz w:val="24"/>
        </w:rPr>
        <w:t xml:space="preserve"> were added in Assessment 3.</w:t>
      </w:r>
    </w:p>
    <w:tbl>
      <w:tblPr>
        <w:tblW w:w="8306" w:type="dxa"/>
        <w:shd w:color="1f2937"/>
        <w:tblLayout w:type="autofit"/>
        <w:tblCellMar>
          <w:top w:w="15" w:type="dxa"/>
          <w:left w:w="15" w:type="dxa"/>
          <w:bottom w:w="15" w:type="dxa"/>
          <w:right w:w="15" w:type="dxa"/>
        </w:tblCellMar>
      </w:tblPr>
      <w:tblGrid>
        <w:gridCol w:w="2768"/>
        <w:gridCol w:w="2768"/>
        <w:gridCol w:w="2768"/>
      </w:tblGrid>
      <w:tr>
        <w:trPr>
          <w:tblHeader w:val="1"/>
        </w:trPr>
        <w:tc>
          <w:tcPr>
            <w:tcW w:w="2768" w:type="dxa"/>
            <w:tcBorders>
              <w:top w:val="single" w:color="cbd5e1" w:sz="6"/>
              <w:left w:val="single" w:color="cbd5e1" w:sz="6"/>
              <w:bottom w:val="single" w:color="cbd5e1" w:sz="6"/>
              <w:right w:val="single" w:color="cbd5e1" w:sz="6"/>
            </w:tcBorders>
            <w:shd w:val="clear" w:fill="eef2f5"/>
            <w:tcMar>
              <w:top w:w="100" w:type="dxa"/>
              <w:left w:w="160" w:type="dxa"/>
              <w:bottom w:w="100" w:type="dxa"/>
              <w:right w:w="160" w:type="dxa"/>
            </w:tcMar>
            <w:vAlign w:val="center"/>
          </w:tcPr>
          <w:p w14:paraId="39F96743">
            <w:pPr>
              <w:jc w:val="left"/>
              <w:rPr>
                <w:b w:val="1"/>
                <w:bCs w:val="1"/>
                <w:color w:val="0f172a"/>
              </w:rPr>
            </w:pPr>
            <w:r>
              <w:rPr>
                <w:rFonts w:ascii="SimSun" w:hAnsi="SimSun" w:eastAsia="SimSun" w:cs="SimSun"/>
                <w:b w:val="1"/>
                <w:color w:val="0f172a"/>
                <w:sz w:val="20"/>
              </w:rPr>
              <w:t>Column</w:t>
            </w:r>
          </w:p>
        </w:tc>
        <w:tc>
          <w:tcPr>
            <w:tcW w:w="2768" w:type="dxa"/>
            <w:tcBorders>
              <w:top w:val="single" w:color="cbd5e1" w:sz="6"/>
              <w:left w:val="single" w:color="cbd5e1" w:sz="6"/>
              <w:bottom w:val="single" w:color="cbd5e1" w:sz="6"/>
              <w:right w:val="single" w:color="cbd5e1" w:sz="6"/>
            </w:tcBorders>
            <w:shd w:val="clear" w:fill="eef2f5"/>
            <w:tcMar>
              <w:top w:w="100" w:type="dxa"/>
              <w:left w:w="160" w:type="dxa"/>
              <w:bottom w:w="100" w:type="dxa"/>
              <w:right w:w="160" w:type="dxa"/>
            </w:tcMar>
            <w:vAlign w:val="center"/>
          </w:tcPr>
          <w:p w14:paraId="730EC7C6">
            <w:pPr>
              <w:jc w:val="left"/>
              <w:rPr>
                <w:b w:val="1"/>
                <w:bCs w:val="1"/>
                <w:color w:val="0f172a"/>
              </w:rPr>
            </w:pPr>
            <w:r>
              <w:rPr>
                <w:rFonts w:ascii="SimSun" w:hAnsi="SimSun" w:eastAsia="SimSun" w:cs="SimSun"/>
                <w:b w:val="1"/>
                <w:color w:val="0f172a"/>
                <w:sz w:val="20"/>
              </w:rPr>
              <w:t>Type</w:t>
            </w:r>
          </w:p>
        </w:tc>
        <w:tc>
          <w:tcPr>
            <w:tcW w:w="2768" w:type="dxa"/>
            <w:tcBorders>
              <w:top w:val="single" w:color="cbd5e1" w:sz="6"/>
              <w:left w:val="single" w:color="cbd5e1" w:sz="6"/>
              <w:bottom w:val="single" w:color="cbd5e1" w:sz="6"/>
              <w:right w:val="single" w:color="cbd5e1" w:sz="6"/>
            </w:tcBorders>
            <w:shd w:val="clear" w:fill="eef2f5"/>
            <w:tcMar>
              <w:top w:w="100" w:type="dxa"/>
              <w:left w:w="160" w:type="dxa"/>
              <w:bottom w:w="100" w:type="dxa"/>
              <w:right w:w="160" w:type="dxa"/>
            </w:tcMar>
            <w:vAlign w:val="center"/>
          </w:tcPr>
          <w:p w14:paraId="7BD7BCAA">
            <w:pPr>
              <w:jc w:val="left"/>
              <w:rPr>
                <w:b w:val="1"/>
                <w:bCs w:val="1"/>
                <w:color w:val="0f172a"/>
              </w:rPr>
            </w:pPr>
            <w:r>
              <w:rPr>
                <w:rFonts w:ascii="SimSun" w:hAnsi="SimSun" w:eastAsia="SimSun" w:cs="SimSun"/>
                <w:b w:val="1"/>
                <w:color w:val="0f172a"/>
                <w:sz w:val="20"/>
              </w:rPr>
              <w:t>Constraints</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2469261A">
            <w:pPr>
              <w:rPr>
                <w:color w:val="1f2937"/>
              </w:rPr>
            </w:pPr>
            <w:r>
              <w:rPr>
                <w:rFonts w:ascii="SimSun" w:hAnsi="SimSun" w:eastAsia="SimSun" w:cs="SimSun"/>
                <w:color w:val="1f2937"/>
                <w:sz w:val="20"/>
              </w:rPr>
              <w:t>event_id</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0F0000B">
            <w:pPr>
              <w:rPr>
                <w:color w:val="1f2937"/>
              </w:rPr>
            </w:pPr>
            <w:r>
              <w:rPr>
                <w:rFonts w:ascii="SimSun" w:hAnsi="SimSun" w:eastAsia="SimSun" w:cs="SimSun"/>
                <w:color w:val="1f2937"/>
                <w:sz w:val="20"/>
              </w:rPr>
              <w:t>INT AUTO_INCREMENT</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9CB5A9D">
            <w:pPr>
              <w:rPr>
                <w:color w:val="1f2937"/>
              </w:rPr>
            </w:pPr>
            <w:r>
              <w:rPr>
                <w:rFonts w:ascii="SimSun" w:hAnsi="SimSun" w:eastAsia="SimSun" w:cs="SimSun"/>
                <w:color w:val="1f2937"/>
                <w:sz w:val="20"/>
              </w:rPr>
              <w:t>PRIMARY KEY</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36024BD7">
            <w:pPr>
              <w:rPr>
                <w:color w:val="1f2937"/>
              </w:rPr>
            </w:pPr>
            <w:r>
              <w:rPr>
                <w:rFonts w:ascii="SimSun" w:hAnsi="SimSun" w:eastAsia="SimSun" w:cs="SimSun"/>
                <w:color w:val="1f2937"/>
                <w:sz w:val="20"/>
              </w:rPr>
              <w:t>event_name</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5906DCFE">
            <w:pPr>
              <w:rPr>
                <w:color w:val="1f2937"/>
              </w:rPr>
            </w:pPr>
            <w:r>
              <w:rPr>
                <w:rFonts w:ascii="SimSun" w:hAnsi="SimSun" w:eastAsia="SimSun" w:cs="SimSun"/>
                <w:color w:val="1f2937"/>
                <w:sz w:val="20"/>
              </w:rPr>
              <w:t>VARCHAR(150)</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B1CA927">
            <w:pPr>
              <w:rPr>
                <w:color w:val="1f2937"/>
              </w:rPr>
            </w:pPr>
            <w:r>
              <w:rPr>
                <w:rFonts w:ascii="SimSun" w:hAnsi="SimSun" w:eastAsia="SimSun" w:cs="SimSun"/>
                <w:color w:val="1f2937"/>
                <w:sz w:val="20"/>
              </w:rPr>
              <w:t>NOT NULL, indexed</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22EDF8F8">
            <w:pPr>
              <w:rPr>
                <w:color w:val="1f2937"/>
              </w:rPr>
            </w:pPr>
            <w:r>
              <w:rPr>
                <w:rFonts w:ascii="SimSun" w:hAnsi="SimSun" w:eastAsia="SimSun" w:cs="SimSun"/>
                <w:color w:val="1f2937"/>
                <w:sz w:val="20"/>
              </w:rPr>
              <w:t>category_id</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55E96E80">
            <w:pPr>
              <w:rPr>
                <w:color w:val="1f2937"/>
              </w:rPr>
            </w:pPr>
            <w:r>
              <w:rPr>
                <w:rFonts w:ascii="SimSun" w:hAnsi="SimSun" w:eastAsia="SimSun" w:cs="SimSun"/>
                <w:color w:val="1f2937"/>
                <w:sz w:val="20"/>
              </w:rPr>
              <w:t>INT</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33797392">
            <w:pPr>
              <w:rPr>
                <w:color w:val="1f2937"/>
              </w:rPr>
            </w:pPr>
            <w:r>
              <w:rPr>
                <w:rFonts w:ascii="SimSun" w:hAnsi="SimSun" w:eastAsia="SimSun" w:cs="SimSun"/>
                <w:color w:val="1f2937"/>
                <w:sz w:val="20"/>
              </w:rPr>
              <w:t>NOT NULL, FOREIGN KEY → categories, ON UPDATE CASCADE, ON DELETE RESTRICT</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6C82AA91">
            <w:pPr>
              <w:rPr>
                <w:color w:val="1f2937"/>
              </w:rPr>
            </w:pPr>
            <w:r>
              <w:rPr>
                <w:rFonts w:ascii="SimSun" w:hAnsi="SimSun" w:eastAsia="SimSun" w:cs="SimSun"/>
                <w:color w:val="1f2937"/>
                <w:sz w:val="20"/>
              </w:rPr>
              <w:t>event_description</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21CB9C6E">
            <w:pPr>
              <w:rPr>
                <w:color w:val="1f2937"/>
              </w:rPr>
            </w:pPr>
            <w:r>
              <w:rPr>
                <w:rFonts w:ascii="SimSun" w:hAnsi="SimSun" w:eastAsia="SimSun" w:cs="SimSun"/>
                <w:color w:val="1f2937"/>
                <w:sz w:val="20"/>
              </w:rPr>
              <w:t>TEXT</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7A7B61A3">
            <w:pPr>
              <w:rPr>
                <w:color w:val="1f2937"/>
              </w:rPr>
            </w:pPr>
            <w:r>
              <w:rPr>
                <w:rFonts w:ascii="SimSun" w:hAnsi="SimSun" w:eastAsia="SimSun" w:cs="SimSun"/>
                <w:color w:val="1f2937"/>
                <w:sz w:val="20"/>
              </w:rPr>
              <w:t>NULL</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D6DBE58">
            <w:pPr>
              <w:rPr>
                <w:color w:val="1f2937"/>
              </w:rPr>
            </w:pPr>
            <w:r>
              <w:rPr>
                <w:rFonts w:ascii="SimSun" w:hAnsi="SimSun" w:eastAsia="SimSun" w:cs="SimSun"/>
                <w:color w:val="1f2937"/>
                <w:sz w:val="20"/>
              </w:rPr>
              <w:t>event_venue</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241CEF7E">
            <w:pPr>
              <w:rPr>
                <w:color w:val="1f2937"/>
              </w:rPr>
            </w:pPr>
            <w:r>
              <w:rPr>
                <w:rFonts w:ascii="SimSun" w:hAnsi="SimSun" w:eastAsia="SimSun" w:cs="SimSun"/>
                <w:color w:val="1f2937"/>
                <w:sz w:val="20"/>
              </w:rPr>
              <w:t>VARCHAR(200)</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7EEE5FDB">
            <w:pPr>
              <w:rPr>
                <w:color w:val="1f2937"/>
              </w:rPr>
            </w:pPr>
            <w:r>
              <w:rPr>
                <w:rFonts w:ascii="SimSun" w:hAnsi="SimSun" w:eastAsia="SimSun" w:cs="SimSun"/>
                <w:color w:val="1f2937"/>
                <w:sz w:val="20"/>
              </w:rPr>
              <w:t>NULL</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66271695">
            <w:pPr>
              <w:rPr>
                <w:color w:val="1f2937"/>
              </w:rPr>
            </w:pPr>
            <w:r>
              <w:rPr>
                <w:rFonts w:ascii="SimSun" w:hAnsi="SimSun" w:eastAsia="SimSun" w:cs="SimSun"/>
                <w:color w:val="1f2937"/>
                <w:sz w:val="20"/>
              </w:rPr>
              <w:t>event_city</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6F11ED0E">
            <w:pPr>
              <w:rPr>
                <w:color w:val="1f2937"/>
              </w:rPr>
            </w:pPr>
            <w:r>
              <w:rPr>
                <w:rFonts w:ascii="SimSun" w:hAnsi="SimSun" w:eastAsia="SimSun" w:cs="SimSun"/>
                <w:color w:val="1f2937"/>
                <w:sz w:val="20"/>
              </w:rPr>
              <w:t>VARCHAR(80)</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21C95808">
            <w:pPr>
              <w:rPr>
                <w:color w:val="1f2937"/>
              </w:rPr>
            </w:pPr>
            <w:r>
              <w:rPr>
                <w:rFonts w:ascii="SimSun" w:hAnsi="SimSun" w:eastAsia="SimSun" w:cs="SimSun"/>
                <w:color w:val="1f2937"/>
                <w:sz w:val="20"/>
              </w:rPr>
              <w:t>NULL</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3C93A7E">
            <w:pPr>
              <w:rPr>
                <w:color w:val="1f2937"/>
              </w:rPr>
            </w:pPr>
            <w:r>
              <w:rPr>
                <w:rFonts w:ascii="SimSun" w:hAnsi="SimSun" w:eastAsia="SimSun" w:cs="SimSun"/>
                <w:color w:val="1f2937"/>
                <w:sz w:val="20"/>
              </w:rPr>
              <w:t xml:space="preserve">latitude, longitude </w:t>
            </w:r>
            <w:r>
              <w:rPr>
                <w:rFonts w:ascii="SimSun" w:hAnsi="SimSun" w:eastAsia="SimSun" w:cs="SimSun"/>
                <w:i w:val="1"/>
                <w:color w:val="1f2937"/>
                <w:sz w:val="20"/>
              </w:rPr>
              <w:t>(new)</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3AD94B58">
            <w:pPr>
              <w:rPr>
                <w:color w:val="1f2937"/>
              </w:rPr>
            </w:pPr>
            <w:r>
              <w:rPr>
                <w:rFonts w:ascii="SimSun" w:hAnsi="SimSun" w:eastAsia="SimSun" w:cs="SimSun"/>
                <w:color w:val="1f2937"/>
                <w:sz w:val="20"/>
              </w:rPr>
              <w:t>DECIMAL(9,6)</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3DBF7A0">
            <w:pPr>
              <w:rPr>
                <w:color w:val="1f2937"/>
              </w:rPr>
            </w:pPr>
            <w:r>
              <w:rPr>
                <w:rFonts w:ascii="SimSun" w:hAnsi="SimSun" w:eastAsia="SimSun" w:cs="SimSun"/>
                <w:color w:val="1f2937"/>
                <w:sz w:val="20"/>
              </w:rPr>
              <w:t>NULL, CHECK within valid ranges; used by the weather API</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AB02C54">
            <w:pPr>
              <w:rPr>
                <w:color w:val="1f2937"/>
              </w:rPr>
            </w:pPr>
            <w:r>
              <w:rPr>
                <w:rFonts w:ascii="SimSun" w:hAnsi="SimSun" w:eastAsia="SimSun" w:cs="SimSun"/>
                <w:color w:val="1f2937"/>
                <w:sz w:val="20"/>
              </w:rPr>
              <w:t>event_date</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2DF9BEC3">
            <w:pPr>
              <w:rPr>
                <w:color w:val="1f2937"/>
              </w:rPr>
            </w:pPr>
            <w:r>
              <w:rPr>
                <w:rFonts w:ascii="SimSun" w:hAnsi="SimSun" w:eastAsia="SimSun" w:cs="SimSun"/>
                <w:color w:val="1f2937"/>
                <w:sz w:val="20"/>
              </w:rPr>
              <w:t>DATE</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6FCC742A">
            <w:pPr>
              <w:rPr>
                <w:color w:val="1f2937"/>
              </w:rPr>
            </w:pPr>
            <w:r>
              <w:rPr>
                <w:rFonts w:ascii="SimSun" w:hAnsi="SimSun" w:eastAsia="SimSun" w:cs="SimSun"/>
                <w:color w:val="1f2937"/>
                <w:sz w:val="20"/>
              </w:rPr>
              <w:t>NOT NULL, indexed</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6F4B2F2">
            <w:pPr>
              <w:rPr>
                <w:color w:val="1f2937"/>
              </w:rPr>
            </w:pPr>
            <w:r>
              <w:rPr>
                <w:rFonts w:ascii="SimSun" w:hAnsi="SimSun" w:eastAsia="SimSun" w:cs="SimSun"/>
                <w:color w:val="1f2937"/>
                <w:sz w:val="20"/>
              </w:rPr>
              <w:t>event_time</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28262A89">
            <w:pPr>
              <w:rPr>
                <w:color w:val="1f2937"/>
              </w:rPr>
            </w:pPr>
            <w:r>
              <w:rPr>
                <w:rFonts w:ascii="SimSun" w:hAnsi="SimSun" w:eastAsia="SimSun" w:cs="SimSun"/>
                <w:color w:val="1f2937"/>
                <w:sz w:val="20"/>
              </w:rPr>
              <w:t>TIME</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63291B80">
            <w:pPr>
              <w:rPr>
                <w:color w:val="1f2937"/>
              </w:rPr>
            </w:pPr>
            <w:r>
              <w:rPr>
                <w:rFonts w:ascii="SimSun" w:hAnsi="SimSun" w:eastAsia="SimSun" w:cs="SimSun"/>
                <w:color w:val="1f2937"/>
                <w:sz w:val="20"/>
              </w:rPr>
              <w:t>NULL</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79BB02E0">
            <w:pPr>
              <w:rPr>
                <w:color w:val="1f2937"/>
              </w:rPr>
            </w:pPr>
            <w:r>
              <w:rPr>
                <w:rFonts w:ascii="SimSun" w:hAnsi="SimSun" w:eastAsia="SimSun" w:cs="SimSun"/>
                <w:color w:val="1f2937"/>
                <w:sz w:val="20"/>
              </w:rPr>
              <w:t xml:space="preserve">event_status </w:t>
            </w:r>
            <w:r>
              <w:rPr>
                <w:rFonts w:ascii="SimSun" w:hAnsi="SimSun" w:eastAsia="SimSun" w:cs="SimSun"/>
                <w:i w:val="1"/>
                <w:color w:val="1f2937"/>
                <w:sz w:val="20"/>
              </w:rPr>
              <w:t>(new)</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FEF00EB">
            <w:pPr>
              <w:rPr>
                <w:color w:val="1f2937"/>
              </w:rPr>
            </w:pPr>
            <w:r>
              <w:rPr>
                <w:rFonts w:ascii="SimSun" w:hAnsi="SimSun" w:eastAsia="SimSun" w:cs="SimSun"/>
                <w:color w:val="1f2937"/>
                <w:sz w:val="20"/>
              </w:rPr>
              <w:t>ENUM('Active','Past','Suspended')</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5F22663C">
            <w:pPr>
              <w:rPr>
                <w:color w:val="1f2937"/>
              </w:rPr>
            </w:pPr>
            <w:r>
              <w:rPr>
                <w:rFonts w:ascii="SimSun" w:hAnsi="SimSun" w:eastAsia="SimSun" w:cs="SimSun"/>
                <w:color w:val="1f2937"/>
                <w:sz w:val="20"/>
              </w:rPr>
              <w:t>NOT NULL DEFAULT 'Active', indexed</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0DC9957">
            <w:pPr>
              <w:rPr>
                <w:color w:val="1f2937"/>
              </w:rPr>
            </w:pPr>
            <w:r>
              <w:rPr>
                <w:rFonts w:ascii="SimSun" w:hAnsi="SimSun" w:eastAsia="SimSun" w:cs="SimSun"/>
                <w:color w:val="1f2937"/>
                <w:sz w:val="20"/>
              </w:rPr>
              <w:t xml:space="preserve">event_capacity </w:t>
            </w:r>
            <w:r>
              <w:rPr>
                <w:rFonts w:ascii="SimSun" w:hAnsi="SimSun" w:eastAsia="SimSun" w:cs="SimSun"/>
                <w:i w:val="1"/>
                <w:color w:val="1f2937"/>
                <w:sz w:val="20"/>
              </w:rPr>
              <w:t>(new)</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9E2E0C9">
            <w:pPr>
              <w:rPr>
                <w:color w:val="1f2937"/>
              </w:rPr>
            </w:pPr>
            <w:r>
              <w:rPr>
                <w:rFonts w:ascii="SimSun" w:hAnsi="SimSun" w:eastAsia="SimSun" w:cs="SimSun"/>
                <w:color w:val="1f2937"/>
                <w:sz w:val="20"/>
              </w:rPr>
              <w:t>INT</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50BFFB26">
            <w:pPr>
              <w:rPr>
                <w:color w:val="1f2937"/>
              </w:rPr>
            </w:pPr>
            <w:r>
              <w:rPr>
                <w:rFonts w:ascii="SimSun" w:hAnsi="SimSun" w:eastAsia="SimSun" w:cs="SimSun"/>
                <w:color w:val="1f2937"/>
                <w:sz w:val="20"/>
              </w:rPr>
              <w:t>NOT NULL DEFAULT 0, CHECK ≥ 0</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2E05899A">
            <w:pPr>
              <w:rPr>
                <w:color w:val="1f2937"/>
              </w:rPr>
            </w:pPr>
            <w:r>
              <w:rPr>
                <w:rFonts w:ascii="SimSun" w:hAnsi="SimSun" w:eastAsia="SimSun" w:cs="SimSun"/>
                <w:color w:val="1f2937"/>
                <w:sz w:val="20"/>
              </w:rPr>
              <w:t xml:space="preserve">ticket_price </w:t>
            </w:r>
            <w:r>
              <w:rPr>
                <w:rFonts w:ascii="SimSun" w:hAnsi="SimSun" w:eastAsia="SimSun" w:cs="SimSun"/>
                <w:i w:val="1"/>
                <w:color w:val="1f2937"/>
                <w:sz w:val="20"/>
              </w:rPr>
              <w:t>(new)</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15B54E5">
            <w:pPr>
              <w:rPr>
                <w:color w:val="1f2937"/>
              </w:rPr>
            </w:pPr>
            <w:r>
              <w:rPr>
                <w:rFonts w:ascii="SimSun" w:hAnsi="SimSun" w:eastAsia="SimSun" w:cs="SimSun"/>
                <w:color w:val="1f2937"/>
                <w:sz w:val="20"/>
              </w:rPr>
              <w:t>DECIMAL(10,2)</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58686D1">
            <w:pPr>
              <w:rPr>
                <w:color w:val="1f2937"/>
              </w:rPr>
            </w:pPr>
            <w:r>
              <w:rPr>
                <w:rFonts w:ascii="SimSun" w:hAnsi="SimSun" w:eastAsia="SimSun" w:cs="SimSun"/>
                <w:color w:val="1f2937"/>
                <w:sz w:val="20"/>
              </w:rPr>
              <w:t>NOT NULL DEFAULT 0.00, CHECK ≥ 0</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3E8785EE">
            <w:pPr>
              <w:rPr>
                <w:color w:val="1f2937"/>
              </w:rPr>
            </w:pPr>
            <w:r>
              <w:rPr>
                <w:rFonts w:ascii="SimSun" w:hAnsi="SimSun" w:eastAsia="SimSun" w:cs="SimSun"/>
                <w:color w:val="1f2937"/>
                <w:sz w:val="20"/>
              </w:rPr>
              <w:t>event_image</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47868484">
            <w:pPr>
              <w:rPr>
                <w:color w:val="1f2937"/>
              </w:rPr>
            </w:pPr>
            <w:r>
              <w:rPr>
                <w:rFonts w:ascii="SimSun" w:hAnsi="SimSun" w:eastAsia="SimSun" w:cs="SimSun"/>
                <w:color w:val="1f2937"/>
                <w:sz w:val="20"/>
              </w:rPr>
              <w:t>VARCHAR(255)</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A75A285">
            <w:pPr>
              <w:rPr>
                <w:color w:val="1f2937"/>
              </w:rPr>
            </w:pPr>
            <w:r>
              <w:rPr>
                <w:rFonts w:ascii="SimSun" w:hAnsi="SimSun" w:eastAsia="SimSun" w:cs="SimSun"/>
                <w:color w:val="1f2937"/>
                <w:sz w:val="20"/>
              </w:rPr>
              <w:t>NULL</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19CCBEF">
            <w:pPr>
              <w:rPr>
                <w:color w:val="1f2937"/>
              </w:rPr>
            </w:pPr>
            <w:r>
              <w:rPr>
                <w:rFonts w:ascii="SimSun" w:hAnsi="SimSun" w:eastAsia="SimSun" w:cs="SimSun"/>
                <w:color w:val="1f2937"/>
                <w:sz w:val="20"/>
              </w:rPr>
              <w:t>created_at</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4D33CA59">
            <w:pPr>
              <w:rPr>
                <w:color w:val="1f2937"/>
              </w:rPr>
            </w:pPr>
            <w:r>
              <w:rPr>
                <w:rFonts w:ascii="SimSun" w:hAnsi="SimSun" w:eastAsia="SimSun" w:cs="SimSun"/>
                <w:color w:val="1f2937"/>
                <w:sz w:val="20"/>
              </w:rPr>
              <w:t>TIMESTAMP</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AAF2C20">
            <w:pPr>
              <w:rPr>
                <w:color w:val="1f2937"/>
              </w:rPr>
            </w:pPr>
            <w:r>
              <w:rPr>
                <w:rFonts w:ascii="SimSun" w:hAnsi="SimSun" w:eastAsia="SimSun" w:cs="SimSun"/>
                <w:color w:val="1f2937"/>
                <w:sz w:val="20"/>
              </w:rPr>
              <w:t>NOT NULL DEFAULT CURRENT_TIMESTAMP</w:t>
            </w:r>
          </w:p>
        </w:tc>
      </w:tr>
    </w:tbl>
    <w:p w14:paraId="2EEB69CE">
      <w:pPr>
        <w:spacing w:line="408"/>
        <w:ind w:firstLine="480"/>
        <w:rPr>
          <w:color w:val="1f2937"/>
        </w:rPr>
      </w:pPr>
      <w:r>
        <w:rPr>
          <w:rFonts w:ascii="SimSun" w:hAnsi="SimSun" w:eastAsia="SimSun" w:cs="SimSun"/>
          <w:b w:val="1"/>
          <w:color w:val="1f2937"/>
          <w:sz w:val="24"/>
        </w:rPr>
        <w:t>registrations</w:t>
      </w:r>
      <w:r>
        <w:rPr>
          <w:rFonts w:ascii="SimSun" w:hAnsi="SimSun" w:eastAsia="SimSun" w:cs="SimSun"/>
          <w:color w:val="1f2937"/>
          <w:sz w:val="24"/>
        </w:rPr>
        <w:t xml:space="preserve"> — the new table required by the brief.</w:t>
      </w:r>
    </w:p>
    <w:tbl>
      <w:tblPr>
        <w:tblW w:w="8306" w:type="dxa"/>
        <w:shd w:color="1f2937"/>
        <w:tblLayout w:type="autofit"/>
        <w:tblCellMar>
          <w:top w:w="15" w:type="dxa"/>
          <w:left w:w="15" w:type="dxa"/>
          <w:bottom w:w="15" w:type="dxa"/>
          <w:right w:w="15" w:type="dxa"/>
        </w:tblCellMar>
      </w:tblPr>
      <w:tblGrid>
        <w:gridCol w:w="2768"/>
        <w:gridCol w:w="2768"/>
        <w:gridCol w:w="2768"/>
      </w:tblGrid>
      <w:tr>
        <w:trPr>
          <w:tblHeader w:val="1"/>
        </w:trPr>
        <w:tc>
          <w:tcPr>
            <w:tcW w:w="2768" w:type="dxa"/>
            <w:tcBorders>
              <w:top w:val="single" w:color="cbd5e1" w:sz="6"/>
              <w:left w:val="single" w:color="cbd5e1" w:sz="6"/>
              <w:bottom w:val="single" w:color="cbd5e1" w:sz="6"/>
              <w:right w:val="single" w:color="cbd5e1" w:sz="6"/>
            </w:tcBorders>
            <w:shd w:val="clear" w:fill="eef2f5"/>
            <w:tcMar>
              <w:top w:w="100" w:type="dxa"/>
              <w:left w:w="160" w:type="dxa"/>
              <w:bottom w:w="100" w:type="dxa"/>
              <w:right w:w="160" w:type="dxa"/>
            </w:tcMar>
            <w:vAlign w:val="center"/>
          </w:tcPr>
          <w:p w14:paraId="38A20C42">
            <w:pPr>
              <w:jc w:val="left"/>
              <w:rPr>
                <w:b w:val="1"/>
                <w:bCs w:val="1"/>
                <w:color w:val="0f172a"/>
              </w:rPr>
            </w:pPr>
            <w:r>
              <w:rPr>
                <w:rFonts w:ascii="SimSun" w:hAnsi="SimSun" w:eastAsia="SimSun" w:cs="SimSun"/>
                <w:b w:val="1"/>
                <w:color w:val="0f172a"/>
                <w:sz w:val="20"/>
              </w:rPr>
              <w:t>Column</w:t>
            </w:r>
          </w:p>
        </w:tc>
        <w:tc>
          <w:tcPr>
            <w:tcW w:w="2768" w:type="dxa"/>
            <w:tcBorders>
              <w:top w:val="single" w:color="cbd5e1" w:sz="6"/>
              <w:left w:val="single" w:color="cbd5e1" w:sz="6"/>
              <w:bottom w:val="single" w:color="cbd5e1" w:sz="6"/>
              <w:right w:val="single" w:color="cbd5e1" w:sz="6"/>
            </w:tcBorders>
            <w:shd w:val="clear" w:fill="eef2f5"/>
            <w:tcMar>
              <w:top w:w="100" w:type="dxa"/>
              <w:left w:w="160" w:type="dxa"/>
              <w:bottom w:w="100" w:type="dxa"/>
              <w:right w:w="160" w:type="dxa"/>
            </w:tcMar>
            <w:vAlign w:val="center"/>
          </w:tcPr>
          <w:p w14:paraId="75F91AF7">
            <w:pPr>
              <w:jc w:val="left"/>
              <w:rPr>
                <w:b w:val="1"/>
                <w:bCs w:val="1"/>
                <w:color w:val="0f172a"/>
              </w:rPr>
            </w:pPr>
            <w:r>
              <w:rPr>
                <w:rFonts w:ascii="SimSun" w:hAnsi="SimSun" w:eastAsia="SimSun" w:cs="SimSun"/>
                <w:b w:val="1"/>
                <w:color w:val="0f172a"/>
                <w:sz w:val="20"/>
              </w:rPr>
              <w:t>Type</w:t>
            </w:r>
          </w:p>
        </w:tc>
        <w:tc>
          <w:tcPr>
            <w:tcW w:w="2768" w:type="dxa"/>
            <w:tcBorders>
              <w:top w:val="single" w:color="cbd5e1" w:sz="6"/>
              <w:left w:val="single" w:color="cbd5e1" w:sz="6"/>
              <w:bottom w:val="single" w:color="cbd5e1" w:sz="6"/>
              <w:right w:val="single" w:color="cbd5e1" w:sz="6"/>
            </w:tcBorders>
            <w:shd w:val="clear" w:fill="eef2f5"/>
            <w:tcMar>
              <w:top w:w="100" w:type="dxa"/>
              <w:left w:w="160" w:type="dxa"/>
              <w:bottom w:w="100" w:type="dxa"/>
              <w:right w:w="160" w:type="dxa"/>
            </w:tcMar>
            <w:vAlign w:val="center"/>
          </w:tcPr>
          <w:p w14:paraId="7E90C321">
            <w:pPr>
              <w:jc w:val="left"/>
              <w:rPr>
                <w:b w:val="1"/>
                <w:bCs w:val="1"/>
                <w:color w:val="0f172a"/>
              </w:rPr>
            </w:pPr>
            <w:r>
              <w:rPr>
                <w:rFonts w:ascii="SimSun" w:hAnsi="SimSun" w:eastAsia="SimSun" w:cs="SimSun"/>
                <w:b w:val="1"/>
                <w:color w:val="0f172a"/>
                <w:sz w:val="20"/>
              </w:rPr>
              <w:t>Constraints</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ECCB206">
            <w:pPr>
              <w:rPr>
                <w:color w:val="1f2937"/>
              </w:rPr>
            </w:pPr>
            <w:r>
              <w:rPr>
                <w:rFonts w:ascii="SimSun" w:hAnsi="SimSun" w:eastAsia="SimSun" w:cs="SimSun"/>
                <w:color w:val="1f2937"/>
                <w:sz w:val="20"/>
              </w:rPr>
              <w:t>registration_id</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72AD5C1F">
            <w:pPr>
              <w:rPr>
                <w:color w:val="1f2937"/>
              </w:rPr>
            </w:pPr>
            <w:r>
              <w:rPr>
                <w:rFonts w:ascii="SimSun" w:hAnsi="SimSun" w:eastAsia="SimSun" w:cs="SimSun"/>
                <w:color w:val="1f2937"/>
                <w:sz w:val="20"/>
              </w:rPr>
              <w:t>INT AUTO_INCREMENT</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586927DF">
            <w:pPr>
              <w:rPr>
                <w:color w:val="1f2937"/>
              </w:rPr>
            </w:pPr>
            <w:r>
              <w:rPr>
                <w:rFonts w:ascii="SimSun" w:hAnsi="SimSun" w:eastAsia="SimSun" w:cs="SimSun"/>
                <w:color w:val="1f2937"/>
                <w:sz w:val="20"/>
              </w:rPr>
              <w:t>PRIMARY KEY (unique identifier)</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C06BEA4">
            <w:pPr>
              <w:rPr>
                <w:color w:val="1f2937"/>
              </w:rPr>
            </w:pPr>
            <w:r>
              <w:rPr>
                <w:rFonts w:ascii="SimSun" w:hAnsi="SimSun" w:eastAsia="SimSun" w:cs="SimSun"/>
                <w:color w:val="1f2937"/>
                <w:sz w:val="20"/>
              </w:rPr>
              <w:t>event_id</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3BEF28E7">
            <w:pPr>
              <w:rPr>
                <w:color w:val="1f2937"/>
              </w:rPr>
            </w:pPr>
            <w:r>
              <w:rPr>
                <w:rFonts w:ascii="SimSun" w:hAnsi="SimSun" w:eastAsia="SimSun" w:cs="SimSun"/>
                <w:color w:val="1f2937"/>
                <w:sz w:val="20"/>
              </w:rPr>
              <w:t>INT</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47DD950">
            <w:pPr>
              <w:rPr>
                <w:color w:val="1f2937"/>
              </w:rPr>
            </w:pPr>
            <w:r>
              <w:rPr>
                <w:rFonts w:ascii="SimSun" w:hAnsi="SimSun" w:eastAsia="SimSun" w:cs="SimSun"/>
                <w:color w:val="1f2937"/>
                <w:sz w:val="20"/>
              </w:rPr>
              <w:t xml:space="preserve">NOT NULL, FOREIGN KEY → events, ON UPDATE CASCADE, </w:t>
            </w:r>
            <w:r>
              <w:rPr>
                <w:rFonts w:ascii="SimSun" w:hAnsi="SimSun" w:eastAsia="SimSun" w:cs="SimSun"/>
                <w:b w:val="1"/>
                <w:color w:val="1f2937"/>
                <w:sz w:val="20"/>
              </w:rPr>
              <w:t>ON DELETE RESTRICT</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6FDE051E">
            <w:pPr>
              <w:rPr>
                <w:color w:val="1f2937"/>
              </w:rPr>
            </w:pPr>
            <w:r>
              <w:rPr>
                <w:rFonts w:ascii="SimSun" w:hAnsi="SimSun" w:eastAsia="SimSun" w:cs="SimSun"/>
                <w:color w:val="1f2937"/>
                <w:sz w:val="20"/>
              </w:rPr>
              <w:t>full_name</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362E04F9">
            <w:pPr>
              <w:rPr>
                <w:color w:val="1f2937"/>
              </w:rPr>
            </w:pPr>
            <w:r>
              <w:rPr>
                <w:rFonts w:ascii="SimSun" w:hAnsi="SimSun" w:eastAsia="SimSun" w:cs="SimSun"/>
                <w:color w:val="1f2937"/>
                <w:sz w:val="20"/>
              </w:rPr>
              <w:t>VARCHAR(120)</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14A9C7D">
            <w:pPr>
              <w:rPr>
                <w:color w:val="1f2937"/>
              </w:rPr>
            </w:pPr>
            <w:r>
              <w:rPr>
                <w:rFonts w:ascii="SimSun" w:hAnsi="SimSun" w:eastAsia="SimSun" w:cs="SimSun"/>
                <w:color w:val="1f2937"/>
                <w:sz w:val="20"/>
              </w:rPr>
              <w:t>NOT NULL (user details)</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31050FA">
            <w:pPr>
              <w:rPr>
                <w:color w:val="1f2937"/>
              </w:rPr>
            </w:pPr>
            <w:r>
              <w:rPr>
                <w:rFonts w:ascii="SimSun" w:hAnsi="SimSun" w:eastAsia="SimSun" w:cs="SimSun"/>
                <w:color w:val="1f2937"/>
                <w:sz w:val="20"/>
              </w:rPr>
              <w:t>email</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3A7051C3">
            <w:pPr>
              <w:rPr>
                <w:color w:val="1f2937"/>
              </w:rPr>
            </w:pPr>
            <w:r>
              <w:rPr>
                <w:rFonts w:ascii="SimSun" w:hAnsi="SimSun" w:eastAsia="SimSun" w:cs="SimSun"/>
                <w:color w:val="1f2937"/>
                <w:sz w:val="20"/>
              </w:rPr>
              <w:t>VARCHAR(160)</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8661B89">
            <w:pPr>
              <w:rPr>
                <w:color w:val="1f2937"/>
              </w:rPr>
            </w:pPr>
            <w:r>
              <w:rPr>
                <w:rFonts w:ascii="SimSun" w:hAnsi="SimSun" w:eastAsia="SimSun" w:cs="SimSun"/>
                <w:color w:val="1f2937"/>
                <w:sz w:val="20"/>
              </w:rPr>
              <w:t>NOT NULL, indexed (contact details)</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6A971A8C">
            <w:pPr>
              <w:rPr>
                <w:color w:val="1f2937"/>
              </w:rPr>
            </w:pPr>
            <w:r>
              <w:rPr>
                <w:rFonts w:ascii="SimSun" w:hAnsi="SimSun" w:eastAsia="SimSun" w:cs="SimSun"/>
                <w:color w:val="1f2937"/>
                <w:sz w:val="20"/>
              </w:rPr>
              <w:t>phone</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3A21417">
            <w:pPr>
              <w:rPr>
                <w:color w:val="1f2937"/>
              </w:rPr>
            </w:pPr>
            <w:r>
              <w:rPr>
                <w:rFonts w:ascii="SimSun" w:hAnsi="SimSun" w:eastAsia="SimSun" w:cs="SimSun"/>
                <w:color w:val="1f2937"/>
                <w:sz w:val="20"/>
              </w:rPr>
              <w:t>VARCHAR(30)</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41A236C2">
            <w:pPr>
              <w:rPr>
                <w:color w:val="1f2937"/>
              </w:rPr>
            </w:pPr>
            <w:r>
              <w:rPr>
                <w:rFonts w:ascii="SimSun" w:hAnsi="SimSun" w:eastAsia="SimSun" w:cs="SimSun"/>
                <w:color w:val="1f2937"/>
                <w:sz w:val="20"/>
              </w:rPr>
              <w:t>NOT NULL (contact details)</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24A957A1">
            <w:pPr>
              <w:rPr>
                <w:color w:val="1f2937"/>
              </w:rPr>
            </w:pPr>
            <w:r>
              <w:rPr>
                <w:rFonts w:ascii="SimSun" w:hAnsi="SimSun" w:eastAsia="SimSun" w:cs="SimSun"/>
                <w:color w:val="1f2937"/>
                <w:sz w:val="20"/>
              </w:rPr>
              <w:t>tickets_purchased</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5DCE8E68">
            <w:pPr>
              <w:rPr>
                <w:color w:val="1f2937"/>
              </w:rPr>
            </w:pPr>
            <w:r>
              <w:rPr>
                <w:rFonts w:ascii="SimSun" w:hAnsi="SimSun" w:eastAsia="SimSun" w:cs="SimSun"/>
                <w:color w:val="1f2937"/>
                <w:sz w:val="20"/>
              </w:rPr>
              <w:t>INT</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6F68C835">
            <w:pPr>
              <w:rPr>
                <w:color w:val="1f2937"/>
              </w:rPr>
            </w:pPr>
            <w:r>
              <w:rPr>
                <w:rFonts w:ascii="SimSun" w:hAnsi="SimSun" w:eastAsia="SimSun" w:cs="SimSun"/>
                <w:color w:val="1f2937"/>
                <w:sz w:val="20"/>
              </w:rPr>
              <w:t>NOT NULL DEFAULT 1, CHECK BETWEEN 1 AND 10</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4390E24E">
            <w:pPr>
              <w:rPr>
                <w:color w:val="1f2937"/>
              </w:rPr>
            </w:pPr>
            <w:r>
              <w:rPr>
                <w:rFonts w:ascii="SimSun" w:hAnsi="SimSun" w:eastAsia="SimSun" w:cs="SimSun"/>
                <w:color w:val="1f2937"/>
                <w:sz w:val="20"/>
              </w:rPr>
              <w:t>registration_date</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1F5F2EB">
            <w:pPr>
              <w:rPr>
                <w:color w:val="1f2937"/>
              </w:rPr>
            </w:pPr>
            <w:r>
              <w:rPr>
                <w:rFonts w:ascii="SimSun" w:hAnsi="SimSun" w:eastAsia="SimSun" w:cs="SimSun"/>
                <w:color w:val="1f2937"/>
                <w:sz w:val="20"/>
              </w:rPr>
              <w:t>DATETIME</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EEB40C3">
            <w:pPr>
              <w:rPr>
                <w:color w:val="1f2937"/>
              </w:rPr>
            </w:pPr>
            <w:r>
              <w:rPr>
                <w:rFonts w:ascii="SimSun" w:hAnsi="SimSun" w:eastAsia="SimSun" w:cs="SimSun"/>
                <w:color w:val="1f2937"/>
                <w:sz w:val="20"/>
              </w:rPr>
              <w:t>NOT NULL DEFAULT CURRENT_TIMESTAMP (date of registration), indexed</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45A23DE8">
            <w:pPr>
              <w:rPr>
                <w:color w:val="1f2937"/>
              </w:rPr>
            </w:pPr>
            <w:r>
              <w:rPr>
                <w:rFonts w:ascii="SimSun" w:hAnsi="SimSun" w:eastAsia="SimSun" w:cs="SimSun"/>
                <w:color w:val="1f2937"/>
                <w:sz w:val="20"/>
              </w:rPr>
              <w:t>total_amount</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37F18F2">
            <w:pPr>
              <w:rPr>
                <w:color w:val="1f2937"/>
              </w:rPr>
            </w:pPr>
            <w:r>
              <w:rPr>
                <w:rFonts w:ascii="SimSun" w:hAnsi="SimSun" w:eastAsia="SimSun" w:cs="SimSun"/>
                <w:color w:val="1f2937"/>
                <w:sz w:val="20"/>
              </w:rPr>
              <w:t>DECIMAL(10,2)</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1906A37">
            <w:pPr>
              <w:rPr>
                <w:color w:val="1f2937"/>
              </w:rPr>
            </w:pPr>
            <w:r>
              <w:rPr>
                <w:rFonts w:ascii="SimSun" w:hAnsi="SimSun" w:eastAsia="SimSun" w:cs="SimSun"/>
                <w:color w:val="1f2937"/>
                <w:sz w:val="20"/>
              </w:rPr>
              <w:t>NULL — derived from the event's ticket price</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602BCE43">
            <w:pPr>
              <w:rPr>
                <w:color w:val="1f2937"/>
              </w:rPr>
            </w:pPr>
            <w:r>
              <w:rPr>
                <w:rFonts w:ascii="SimSun" w:hAnsi="SimSun" w:eastAsia="SimSun" w:cs="SimSun"/>
                <w:color w:val="1f2937"/>
                <w:sz w:val="20"/>
              </w:rPr>
              <w:t>notes</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95978DA">
            <w:pPr>
              <w:rPr>
                <w:color w:val="1f2937"/>
              </w:rPr>
            </w:pPr>
            <w:r>
              <w:rPr>
                <w:rFonts w:ascii="SimSun" w:hAnsi="SimSun" w:eastAsia="SimSun" w:cs="SimSun"/>
                <w:color w:val="1f2937"/>
                <w:sz w:val="20"/>
              </w:rPr>
              <w:t>VARCHAR(255)</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47B1EC61">
            <w:pPr>
              <w:rPr>
                <w:color w:val="1f2937"/>
              </w:rPr>
            </w:pPr>
            <w:r>
              <w:rPr>
                <w:rFonts w:ascii="SimSun" w:hAnsi="SimSun" w:eastAsia="SimSun" w:cs="SimSun"/>
                <w:color w:val="1f2937"/>
                <w:sz w:val="20"/>
              </w:rPr>
              <w:t>NULL</w:t>
            </w:r>
          </w:p>
        </w:tc>
      </w:tr>
    </w:tbl>
    <w:p w14:paraId="42E2296D">
      <w:pPr>
        <w:pStyle w:val="000004"/>
        <w:keepNext w:val="1"/>
        <w:keepLines w:val="1"/>
        <w:spacing w:before="320" w:beforeAutospacing="1" w:after="320" w:afterAutospacing="1"/>
        <w:ind w:left="320" w:right="320"/>
        <w:outlineLvl w:val="1"/>
        <w:rPr>
          <w:color w:val="115e59"/>
          <w:sz w:val="32"/>
          <w:szCs w:val="32"/>
        </w:rPr>
      </w:pPr>
      <w:bookmarkStart w:id="5" w:name="section-3-2"/>
      <w:r>
        <w:rPr>
          <w:rFonts w:ascii="SimSun" w:hAnsi="SimSun" w:eastAsia="SimSun" w:cs="SimSun"/>
          <w:b w:val="1"/>
          <w:color w:val="115e59"/>
          <w:sz w:val="28"/>
        </w:rPr>
        <w:t>3.2 How the required relationships are enforced</w:t>
      </w:r>
      <w:bookmarkEnd w:id="5"/>
    </w:p>
    <w:p w14:paraId="66FBF144">
      <w:pPr>
        <w:spacing w:line="408"/>
        <w:ind w:firstLine="480"/>
        <w:rPr>
          <w:color w:val="1f2937"/>
        </w:rPr>
      </w:pPr>
      <w:r>
        <w:rPr>
          <w:rFonts w:ascii="SimSun" w:hAnsi="SimSun" w:eastAsia="SimSun" w:cs="SimSun"/>
          <w:color w:val="1f2937"/>
          <w:sz w:val="24"/>
        </w:rPr>
        <w:t>The brief states that “one user may register for multiple events and can only register for an event once”. That rule is enforced by the database itself, not only by application code:</w:t>
      </w:r>
    </w:p>
    <w:p w14:paraId="7A1BF577">
      <w:pPr>
        <w:numPr>
          <w:ilvl w:val="0"/>
          <w:numId w:val="2"/>
        </w:numPr>
        <w:pBdr>
          <w:left w:space="26"/>
        </w:pBdr>
        <w:spacing w:line="408"/>
        <w:rPr>
          <w:color w:val="1f2937"/>
        </w:rPr>
      </w:pPr>
      <w:r>
        <w:rPr>
          <w:rFonts w:ascii="SimSun" w:hAnsi="SimSun" w:eastAsia="SimSun" w:cs="SimSun"/>
          <w:b w:val="1"/>
          <w:color w:val="1f2937"/>
          <w:sz w:val="24"/>
        </w:rPr>
        <w:t>UNIQUE KEY uq_registrations_event_email (event_id, email)</w:t>
      </w:r>
      <w:r>
        <w:rPr>
          <w:rFonts w:ascii="SimSun" w:hAnsi="SimSun" w:eastAsia="SimSun" w:cs="SimSun"/>
          <w:color w:val="1f2937"/>
          <w:sz w:val="24"/>
        </w:rPr>
        <w:t xml:space="preserve"> — a second attempt to register the same email for the same event is rejected by MySQL with a duplicate-key error, while the same email may still register for any number of </w:t>
      </w:r>
      <w:r>
        <w:rPr>
          <w:rFonts w:ascii="SimSun" w:hAnsi="SimSun" w:eastAsia="SimSun" w:cs="SimSun"/>
          <w:i w:val="1"/>
          <w:color w:val="1f2937"/>
          <w:sz w:val="24"/>
        </w:rPr>
        <w:t>other</w:t>
      </w:r>
      <w:r>
        <w:rPr>
          <w:rFonts w:ascii="SimSun" w:hAnsi="SimSun" w:eastAsia="SimSun" w:cs="SimSun"/>
          <w:color w:val="1f2937"/>
          <w:sz w:val="24"/>
        </w:rPr>
        <w:t xml:space="preserve"> events. A composite unique index is exactly the right tool: uniqueness is scoped to the event, not global.</w:t>
      </w:r>
    </w:p>
    <w:p w14:paraId="1759D334">
      <w:pPr>
        <w:numPr>
          <w:ilvl w:val="0"/>
          <w:numId w:val="2"/>
        </w:numPr>
        <w:pBdr>
          <w:left w:space="26"/>
        </w:pBdr>
        <w:spacing w:line="408"/>
        <w:rPr>
          <w:color w:val="1f2937"/>
        </w:rPr>
      </w:pPr>
      <w:r>
        <w:rPr>
          <w:rFonts w:ascii="SimSun" w:hAnsi="SimSun" w:eastAsia="SimSun" w:cs="SimSun"/>
          <w:b w:val="1"/>
          <w:color w:val="1f2937"/>
          <w:sz w:val="24"/>
        </w:rPr>
        <w:t>FOREIGN KEY … ON DELETE RESTRICT</w:t>
      </w:r>
      <w:r>
        <w:rPr>
          <w:rFonts w:ascii="SimSun" w:hAnsi="SimSun" w:eastAsia="SimSun" w:cs="SimSun"/>
          <w:color w:val="1f2937"/>
          <w:sz w:val="24"/>
        </w:rPr>
        <w:t xml:space="preserve"> on </w:t>
      </w:r>
      <w:r>
        <w:rPr>
          <w:rFonts w:ascii="SimSun" w:hAnsi="SimSun" w:eastAsia="SimSun" w:cs="SimSun"/>
          <w:b w:val="1"/>
          <w:color w:val="1f2937"/>
          <w:sz w:val="24"/>
        </w:rPr>
        <w:t>registrations.event_id</w:t>
      </w:r>
      <w:r>
        <w:rPr>
          <w:rFonts w:ascii="SimSun" w:hAnsi="SimSun" w:eastAsia="SimSun" w:cs="SimSun"/>
          <w:color w:val="1f2937"/>
          <w:sz w:val="24"/>
        </w:rPr>
        <w:t xml:space="preserve"> — this is what makes the delete rule in Part 2 structurally safe. Even if a future version of the API forgot to check for bookings, MySQL itself would refuse to remove an event still referenced by a registration row.</w:t>
      </w:r>
    </w:p>
    <w:p w14:paraId="35EF9629">
      <w:pPr>
        <w:numPr>
          <w:ilvl w:val="0"/>
          <w:numId w:val="2"/>
        </w:numPr>
        <w:pBdr>
          <w:left w:space="26"/>
        </w:pBdr>
        <w:spacing w:line="408"/>
        <w:rPr>
          <w:color w:val="1f2937"/>
        </w:rPr>
      </w:pPr>
      <w:r>
        <w:rPr>
          <w:rFonts w:ascii="SimSun" w:hAnsi="SimSun" w:eastAsia="SimSun" w:cs="SimSun"/>
          <w:b w:val="1"/>
          <w:color w:val="1f2937"/>
          <w:sz w:val="24"/>
        </w:rPr>
        <w:t>ON UPDATE CASCADE</w:t>
      </w:r>
      <w:r>
        <w:rPr>
          <w:rFonts w:ascii="SimSun" w:hAnsi="SimSun" w:eastAsia="SimSun" w:cs="SimSun"/>
          <w:color w:val="1f2937"/>
          <w:sz w:val="24"/>
        </w:rPr>
        <w:t xml:space="preserve"> on both foreign keys, so if a key is ever corrected the child rows follow automatically.</w:t>
      </w:r>
    </w:p>
    <w:p w14:paraId="47BC252A">
      <w:pPr>
        <w:pStyle w:val="000004"/>
        <w:keepNext w:val="1"/>
        <w:keepLines w:val="1"/>
        <w:spacing w:before="320" w:beforeAutospacing="1" w:after="320" w:afterAutospacing="1"/>
        <w:ind w:left="320" w:right="320"/>
        <w:outlineLvl w:val="1"/>
        <w:rPr>
          <w:color w:val="115e59"/>
          <w:sz w:val="32"/>
          <w:szCs w:val="32"/>
        </w:rPr>
      </w:pPr>
      <w:bookmarkStart w:id="6" w:name="section-3-3"/>
      <w:r>
        <w:rPr>
          <w:rFonts w:ascii="SimSun" w:hAnsi="SimSun" w:eastAsia="SimSun" w:cs="SimSun"/>
          <w:b w:val="1"/>
          <w:color w:val="115e59"/>
          <w:sz w:val="28"/>
        </w:rPr>
        <w:t>3.3 Views</w:t>
      </w:r>
      <w:bookmarkEnd w:id="6"/>
    </w:p>
    <w:p w14:paraId="525E67CC">
      <w:pPr>
        <w:spacing w:line="408"/>
        <w:ind w:firstLine="480"/>
        <w:rPr>
          <w:color w:val="1f2937"/>
        </w:rPr>
      </w:pPr>
      <w:r>
        <w:rPr>
          <w:rFonts w:ascii="SimSun" w:hAnsi="SimSun" w:eastAsia="SimSun" w:cs="SimSun"/>
          <w:color w:val="1f2937"/>
          <w:sz w:val="24"/>
        </w:rPr>
        <w:t>Two views were added so that common reporting queries are defined once, inside the database:</w:t>
      </w:r>
    </w:p>
    <w:p w14:paraId="2F333375">
      <w:pPr>
        <w:numPr>
          <w:ilvl w:val="0"/>
          <w:numId w:val="2"/>
        </w:numPr>
        <w:pBdr>
          <w:left w:space="26"/>
        </w:pBdr>
        <w:spacing w:line="408"/>
        <w:rPr>
          <w:color w:val="1f2937"/>
        </w:rPr>
      </w:pPr>
      <w:r>
        <w:rPr>
          <w:rFonts w:ascii="SimSun" w:hAnsi="SimSun" w:eastAsia="SimSun" w:cs="SimSun"/>
          <w:b w:val="1"/>
          <w:color w:val="1f2937"/>
          <w:sz w:val="24"/>
        </w:rPr>
        <w:t>vw_event_summary</w:t>
      </w:r>
      <w:r>
        <w:rPr>
          <w:rFonts w:ascii="SimSun" w:hAnsi="SimSun" w:eastAsia="SimSun" w:cs="SimSun"/>
          <w:color w:val="1f2937"/>
          <w:sz w:val="24"/>
        </w:rPr>
        <w:t xml:space="preserve"> — every event joined to its category, with tickets_sold, seats_remaining and registration_count computed by a GROUP BY with a LEFT JOIN. This is the administrative listing.</w:t>
      </w:r>
    </w:p>
    <w:p w14:paraId="0274462C">
      <w:pPr>
        <w:numPr>
          <w:ilvl w:val="0"/>
          <w:numId w:val="2"/>
        </w:numPr>
        <w:pBdr>
          <w:left w:space="26"/>
        </w:pBdr>
        <w:spacing w:line="408"/>
        <w:rPr>
          <w:color w:val="1f2937"/>
        </w:rPr>
      </w:pPr>
      <w:r>
        <w:rPr>
          <w:rFonts w:ascii="SimSun" w:hAnsi="SimSun" w:eastAsia="SimSun" w:cs="SimSun"/>
          <w:b w:val="1"/>
          <w:color w:val="1f2937"/>
          <w:sz w:val="24"/>
        </w:rPr>
        <w:t>vw_event_registrations</w:t>
      </w:r>
      <w:r>
        <w:rPr>
          <w:rFonts w:ascii="SimSun" w:hAnsi="SimSun" w:eastAsia="SimSun" w:cs="SimSun"/>
          <w:color w:val="1f2937"/>
          <w:sz w:val="24"/>
        </w:rPr>
        <w:t xml:space="preserve"> — a flattened registration listing that includes the event name.</w:t>
      </w:r>
    </w:p>
    <w:p w14:paraId="250F2BEB">
      <w:pPr>
        <w:pStyle w:val="000004"/>
        <w:keepNext w:val="1"/>
        <w:keepLines w:val="1"/>
        <w:spacing w:before="320" w:beforeAutospacing="1" w:after="320" w:afterAutospacing="1"/>
        <w:ind w:left="320" w:right="320"/>
        <w:outlineLvl w:val="1"/>
        <w:rPr>
          <w:color w:val="115e59"/>
          <w:sz w:val="32"/>
          <w:szCs w:val="32"/>
        </w:rPr>
      </w:pPr>
      <w:bookmarkStart w:id="7" w:name="section-3-4"/>
      <w:r>
        <w:rPr>
          <w:rFonts w:ascii="SimSun" w:hAnsi="SimSun" w:eastAsia="SimSun" w:cs="SimSun"/>
          <w:b w:val="1"/>
          <w:color w:val="115e59"/>
          <w:sz w:val="28"/>
        </w:rPr>
        <w:t>3.4 Trigger: business rules that cannot be bypassed</w:t>
      </w:r>
      <w:bookmarkEnd w:id="7"/>
    </w:p>
    <w:p w14:paraId="1EF3E8AF">
      <w:pPr>
        <w:spacing w:line="408"/>
        <w:ind w:firstLine="480"/>
        <w:rPr>
          <w:color w:val="1f2937"/>
        </w:rPr>
      </w:pPr>
      <w:r>
        <w:rPr>
          <w:rFonts w:ascii="SimSun" w:hAnsi="SimSun" w:eastAsia="SimSun" w:cs="SimSun"/>
          <w:color w:val="1f2937"/>
          <w:sz w:val="24"/>
        </w:rPr>
        <w:t xml:space="preserve">A BEFORE INSERT trigger named </w:t>
      </w:r>
      <w:r>
        <w:rPr>
          <w:rFonts w:ascii="SimSun" w:hAnsi="SimSun" w:eastAsia="SimSun" w:cs="SimSun"/>
          <w:b w:val="1"/>
          <w:color w:val="1f2937"/>
          <w:sz w:val="24"/>
        </w:rPr>
        <w:t>trg_registrations_before_insert</w:t>
      </w:r>
      <w:r>
        <w:rPr>
          <w:rFonts w:ascii="SimSun" w:hAnsi="SimSun" w:eastAsia="SimSun" w:cs="SimSun"/>
          <w:color w:val="1f2937"/>
          <w:sz w:val="24"/>
        </w:rPr>
        <w:t xml:space="preserve"> on the registrations table enforces three business rules regardless of which client writes the data (the website, Postman, or phpMyAdmin directly):</w:t>
      </w:r>
    </w:p>
    <w:p w14:paraId="750CCC2F">
      <w:pPr>
        <w:numPr>
          <w:ilvl w:val="0"/>
          <w:numId w:val="3"/>
        </w:numPr>
        <w:pBdr>
          <w:left w:space="26"/>
        </w:pBdr>
        <w:spacing w:line="408"/>
        <w:rPr>
          <w:color w:val="1f2937"/>
        </w:rPr>
      </w:pPr>
      <w:r>
        <w:rPr>
          <w:rFonts w:ascii="SimSun" w:hAnsi="SimSun" w:eastAsia="SimSun" w:cs="SimSun"/>
          <w:color w:val="1f2937"/>
          <w:sz w:val="24"/>
        </w:rPr>
        <w:t>The referenced event must exist.</w:t>
      </w:r>
    </w:p>
    <w:p w14:paraId="742E9FE5">
      <w:pPr>
        <w:numPr>
          <w:ilvl w:val="0"/>
          <w:numId w:val="3"/>
        </w:numPr>
        <w:pBdr>
          <w:left w:space="26"/>
        </w:pBdr>
        <w:spacing w:line="408"/>
        <w:rPr>
          <w:color w:val="1f2937"/>
        </w:rPr>
      </w:pPr>
      <w:r>
        <w:rPr>
          <w:rFonts w:ascii="SimSun" w:hAnsi="SimSun" w:eastAsia="SimSun" w:cs="SimSun"/>
          <w:color w:val="1f2937"/>
          <w:sz w:val="24"/>
        </w:rPr>
        <w:t xml:space="preserve">The event must currently be </w:t>
      </w:r>
      <w:r>
        <w:rPr>
          <w:rFonts w:ascii="SimSun" w:hAnsi="SimSun" w:eastAsia="SimSun" w:cs="SimSun"/>
          <w:b w:val="1"/>
          <w:color w:val="1f2937"/>
          <w:sz w:val="24"/>
        </w:rPr>
        <w:t>Active</w:t>
      </w:r>
      <w:r>
        <w:rPr>
          <w:rFonts w:ascii="SimSun" w:hAnsi="SimSun" w:eastAsia="SimSun" w:cs="SimSun"/>
          <w:color w:val="1f2937"/>
          <w:sz w:val="24"/>
        </w:rPr>
        <w:t>; a Past or Suspended event refuses new registrations.</w:t>
      </w:r>
    </w:p>
    <w:p w14:paraId="36D824FF">
      <w:pPr>
        <w:numPr>
          <w:ilvl w:val="0"/>
          <w:numId w:val="3"/>
        </w:numPr>
        <w:pBdr>
          <w:left w:space="26"/>
        </w:pBdr>
        <w:spacing w:line="408"/>
        <w:rPr>
          <w:color w:val="1f2937"/>
        </w:rPr>
      </w:pPr>
      <w:r>
        <w:rPr>
          <w:rFonts w:ascii="SimSun" w:hAnsi="SimSun" w:eastAsia="SimSun" w:cs="SimSun"/>
          <w:color w:val="1f2937"/>
          <w:sz w:val="24"/>
        </w:rPr>
        <w:t>The sum of tickets already sold plus the tickets being requested must not exceed event_capacity, so an event can never be over-booked even if two users submit at the same instant.</w:t>
      </w:r>
    </w:p>
    <w:p w14:paraId="2E5874B7">
      <w:pPr>
        <w:spacing w:line="408"/>
        <w:ind w:firstLine="480"/>
        <w:rPr>
          <w:color w:val="1f2937"/>
        </w:rPr>
      </w:pPr>
      <w:r>
        <w:rPr>
          <w:rFonts w:ascii="SimSun" w:hAnsi="SimSun" w:eastAsia="SimSun" w:cs="SimSun"/>
          <w:color w:val="1f2937"/>
          <w:sz w:val="24"/>
        </w:rPr>
        <w:t xml:space="preserve">The trigger also derives total_amount from the event's current ticket price. An implementation detail worth recording: this derivation </w:t>
      </w:r>
      <w:r>
        <w:rPr>
          <w:rFonts w:ascii="SimSun" w:hAnsi="SimSun" w:eastAsia="SimSun" w:cs="SimSun"/>
          <w:b w:val="1"/>
          <w:color w:val="1f2937"/>
          <w:sz w:val="24"/>
        </w:rPr>
        <w:t>must</w:t>
      </w:r>
      <w:r>
        <w:rPr>
          <w:rFonts w:ascii="SimSun" w:hAnsi="SimSun" w:eastAsia="SimSun" w:cs="SimSun"/>
          <w:color w:val="1f2937"/>
          <w:sz w:val="24"/>
        </w:rPr>
        <w:t xml:space="preserve"> happen in a BEFORE trigger using SET NEW.total_amount. The first version of the schema used an AFTER INSERT trigger that performed an UPDATE on the registrations table, which MySQL rejects with error 1442 (“Can't update table 'registrations' in stored function/trigger because it is already used by statement which invoked this trigger”). The corrected design uses BEFORE INSERT, which is the correct MySQL idiom because a before-trigger is allowed to modify the row being inserted.</w:t>
      </w:r>
    </w:p>
    <w:p w14:paraId="29F5E0E9">
      <w:pPr>
        <w:pStyle w:val="000004"/>
        <w:keepNext w:val="1"/>
        <w:keepLines w:val="1"/>
        <w:spacing w:before="320" w:beforeAutospacing="1" w:after="320" w:afterAutospacing="1"/>
        <w:ind w:left="320" w:right="320"/>
        <w:outlineLvl w:val="1"/>
        <w:rPr>
          <w:color w:val="115e59"/>
          <w:sz w:val="32"/>
          <w:szCs w:val="32"/>
        </w:rPr>
      </w:pPr>
      <w:bookmarkStart w:id="8" w:name="section-3-5"/>
      <w:r>
        <w:rPr>
          <w:rFonts w:ascii="SimSun" w:hAnsi="SimSun" w:eastAsia="SimSun" w:cs="SimSun"/>
          <w:b w:val="1"/>
          <w:color w:val="115e59"/>
          <w:sz w:val="28"/>
        </w:rPr>
        <w:t>3.5 Initial data and import behaviour</w:t>
      </w:r>
      <w:bookmarkEnd w:id="8"/>
    </w:p>
    <w:p w14:paraId="3D586D58">
      <w:pPr>
        <w:spacing w:line="408"/>
        <w:ind w:firstLine="480"/>
        <w:rPr>
          <w:color w:val="1f2937"/>
        </w:rPr>
      </w:pPr>
      <w:r>
        <w:rPr>
          <w:rFonts w:ascii="SimSun" w:hAnsi="SimSun" w:eastAsia="SimSun" w:cs="SimSun"/>
          <w:color w:val="1f2937"/>
          <w:sz w:val="24"/>
        </w:rPr>
        <w:t xml:space="preserve">The seeded dataset is large enough to behave realistically: </w:t>
      </w:r>
      <w:r>
        <w:rPr>
          <w:rFonts w:ascii="SimSun" w:hAnsi="SimSun" w:eastAsia="SimSun" w:cs="SimSun"/>
          <w:b w:val="1"/>
          <w:color w:val="1f2937"/>
          <w:sz w:val="24"/>
        </w:rPr>
        <w:t>6 categories, 14 events and 18 registrations covering 36 tickets</w:t>
      </w:r>
      <w:r>
        <w:rPr>
          <w:rFonts w:ascii="SimSun" w:hAnsi="SimSun" w:eastAsia="SimSun" w:cs="SimSun"/>
          <w:color w:val="1f2937"/>
          <w:sz w:val="24"/>
        </w:rPr>
        <w:t>. Five events are Past, two are Suspended and seven are Active; four events deliberately have no registrations so that a successful deletion can be demonstrated, while the remainder have bookings so that a blocked deletion can be demonstrated.</w:t>
      </w:r>
    </w:p>
    <w:p w14:paraId="1E613345">
      <w:pPr>
        <w:spacing w:line="408"/>
        <w:ind w:firstLine="480"/>
        <w:rPr>
          <w:color w:val="1f2937"/>
        </w:rPr>
        <w:sectPr>
          <w:headerReference r:id="rId5" w:type="default"/>
          <w:footerReference r:id="rId6" w:type="default"/>
          <w:type w:val="nextPage"/>
          <w:pgSz w:w="11906" w:h="16838"/>
          <w:pgMar w:top="1440" w:right="1800" w:bottom="1440" w:left="1800" w:header="851" w:footer="992" w:gutter="0"/>
        </w:sectPr>
      </w:pPr>
      <w:r>
        <w:rPr>
          <w:rFonts w:ascii="SimSun" w:hAnsi="SimSun" w:eastAsia="SimSun" w:cs="SimSun"/>
          <w:color w:val="1f2937"/>
          <w:sz w:val="24"/>
        </w:rPr>
        <w:t>One subtlety had to be solved during import. The trigger correctly refuses registrations for any event that is not Active, but the seed data deliberately contains historical bookings for events that have already happened. The seed file therefore loads every event as Active, inserts the registrations, and only then applies each event's real status through two UPDATE statements. This is a normal migration pattern and it is documented inline in the SQL file. The file is fully repeatable: it drops and recreates the database on every run and ends with verification queries.</w:t>
      </w:r>
    </w:p>
    <w:p w14:paraId="50A0CDF7">
      <w:pPr>
        <w:pStyle w:val="000001"/>
        <w:keepNext w:val="1"/>
        <w:keepLines w:val="1"/>
        <w:pBdr>
          <w:bottom w:val="single" w:color="0f766e" w:sz="12" w:space="4"/>
        </w:pBdr>
        <w:spacing w:before="100" w:beforeAutospacing="1" w:after="100" w:afterAutospacing="1"/>
        <w:outlineLvl w:val="0"/>
        <w:rPr>
          <w:color w:val="0f3d3a"/>
          <w:kern w:val="44"/>
          <w:sz w:val="44"/>
          <w:szCs w:val="44"/>
        </w:rPr>
      </w:pPr>
      <w:bookmarkStart w:id="9" w:name="section-4"/>
      <w:r>
        <w:rPr>
          <w:rFonts w:ascii="SimSun" w:hAnsi="SimSun" w:eastAsia="SimSun" w:cs="SimSun"/>
          <w:b w:val="1"/>
          <w:color w:val="0f3d3a"/>
          <w:sz w:val="36"/>
        </w:rPr>
        <w:t>4. REST API Design (Part 2)</w:t>
      </w:r>
      <w:bookmarkEnd w:id="9"/>
    </w:p>
    <w:p w14:paraId="1BBCF69D">
      <w:pPr>
        <w:pStyle w:val="000004"/>
        <w:keepNext w:val="1"/>
        <w:keepLines w:val="1"/>
        <w:spacing w:before="320" w:beforeAutospacing="1" w:after="320" w:afterAutospacing="1"/>
        <w:ind w:left="320" w:right="320"/>
        <w:outlineLvl w:val="1"/>
        <w:rPr>
          <w:color w:val="115e59"/>
          <w:sz w:val="32"/>
          <w:szCs w:val="32"/>
        </w:rPr>
      </w:pPr>
      <w:bookmarkStart w:id="10" w:name="section-4-1"/>
      <w:r>
        <w:rPr>
          <w:rFonts w:ascii="SimSun" w:hAnsi="SimSun" w:eastAsia="SimSun" w:cs="SimSun"/>
          <w:b w:val="1"/>
          <w:color w:val="115e59"/>
          <w:sz w:val="28"/>
        </w:rPr>
        <w:t>4.1 Endpoint reference</w:t>
      </w:r>
      <w:bookmarkEnd w:id="10"/>
    </w:p>
    <w:tbl>
      <w:tblPr>
        <w:tblW w:w="8306" w:type="dxa"/>
        <w:shd w:color="1f2937"/>
        <w:tblLayout w:type="autofit"/>
        <w:tblCellMar>
          <w:top w:w="15" w:type="dxa"/>
          <w:left w:w="15" w:type="dxa"/>
          <w:bottom w:w="15" w:type="dxa"/>
          <w:right w:w="15" w:type="dxa"/>
        </w:tblCellMar>
      </w:tblPr>
      <w:tblGrid>
        <w:gridCol w:w="2768"/>
        <w:gridCol w:w="2768"/>
        <w:gridCol w:w="2768"/>
      </w:tblGrid>
      <w:tr>
        <w:trPr>
          <w:tblHeader w:val="1"/>
        </w:trPr>
        <w:tc>
          <w:tcPr>
            <w:tcW w:w="2768" w:type="dxa"/>
            <w:tcBorders>
              <w:top w:val="single" w:color="cbd5e1" w:sz="6"/>
              <w:left w:val="single" w:color="cbd5e1" w:sz="6"/>
              <w:bottom w:val="single" w:color="cbd5e1" w:sz="6"/>
              <w:right w:val="single" w:color="cbd5e1" w:sz="6"/>
            </w:tcBorders>
            <w:shd w:val="clear" w:fill="eef2f5"/>
            <w:tcMar>
              <w:top w:w="100" w:type="dxa"/>
              <w:left w:w="160" w:type="dxa"/>
              <w:bottom w:w="100" w:type="dxa"/>
              <w:right w:w="160" w:type="dxa"/>
            </w:tcMar>
            <w:vAlign w:val="center"/>
          </w:tcPr>
          <w:p w14:paraId="697C37A1">
            <w:pPr>
              <w:jc w:val="left"/>
              <w:rPr>
                <w:b w:val="1"/>
                <w:bCs w:val="1"/>
                <w:color w:val="0f172a"/>
              </w:rPr>
            </w:pPr>
            <w:r>
              <w:rPr>
                <w:rFonts w:ascii="SimSun" w:hAnsi="SimSun" w:eastAsia="SimSun" w:cs="SimSun"/>
                <w:b w:val="1"/>
                <w:color w:val="0f172a"/>
                <w:sz w:val="20"/>
              </w:rPr>
              <w:t>Method</w:t>
            </w:r>
          </w:p>
        </w:tc>
        <w:tc>
          <w:tcPr>
            <w:tcW w:w="2768" w:type="dxa"/>
            <w:tcBorders>
              <w:top w:val="single" w:color="cbd5e1" w:sz="6"/>
              <w:left w:val="single" w:color="cbd5e1" w:sz="6"/>
              <w:bottom w:val="single" w:color="cbd5e1" w:sz="6"/>
              <w:right w:val="single" w:color="cbd5e1" w:sz="6"/>
            </w:tcBorders>
            <w:shd w:val="clear" w:fill="eef2f5"/>
            <w:tcMar>
              <w:top w:w="100" w:type="dxa"/>
              <w:left w:w="160" w:type="dxa"/>
              <w:bottom w:w="100" w:type="dxa"/>
              <w:right w:w="160" w:type="dxa"/>
            </w:tcMar>
            <w:vAlign w:val="center"/>
          </w:tcPr>
          <w:p w14:paraId="3B28A772">
            <w:pPr>
              <w:jc w:val="left"/>
              <w:rPr>
                <w:b w:val="1"/>
                <w:bCs w:val="1"/>
                <w:color w:val="0f172a"/>
              </w:rPr>
            </w:pPr>
            <w:r>
              <w:rPr>
                <w:rFonts w:ascii="SimSun" w:hAnsi="SimSun" w:eastAsia="SimSun" w:cs="SimSun"/>
                <w:b w:val="1"/>
                <w:color w:val="0f172a"/>
                <w:sz w:val="20"/>
              </w:rPr>
              <w:t>Endpoint</w:t>
            </w:r>
          </w:p>
        </w:tc>
        <w:tc>
          <w:tcPr>
            <w:tcW w:w="2768" w:type="dxa"/>
            <w:tcBorders>
              <w:top w:val="single" w:color="cbd5e1" w:sz="6"/>
              <w:left w:val="single" w:color="cbd5e1" w:sz="6"/>
              <w:bottom w:val="single" w:color="cbd5e1" w:sz="6"/>
              <w:right w:val="single" w:color="cbd5e1" w:sz="6"/>
            </w:tcBorders>
            <w:shd w:val="clear" w:fill="eef2f5"/>
            <w:tcMar>
              <w:top w:w="100" w:type="dxa"/>
              <w:left w:w="160" w:type="dxa"/>
              <w:bottom w:w="100" w:type="dxa"/>
              <w:right w:w="160" w:type="dxa"/>
            </w:tcMar>
            <w:vAlign w:val="center"/>
          </w:tcPr>
          <w:p w14:paraId="2B2A7CFC">
            <w:pPr>
              <w:jc w:val="left"/>
              <w:rPr>
                <w:b w:val="1"/>
                <w:bCs w:val="1"/>
                <w:color w:val="0f172a"/>
              </w:rPr>
            </w:pPr>
            <w:r>
              <w:rPr>
                <w:rFonts w:ascii="SimSun" w:hAnsi="SimSun" w:eastAsia="SimSun" w:cs="SimSun"/>
                <w:b w:val="1"/>
                <w:color w:val="0f172a"/>
                <w:sz w:val="20"/>
              </w:rPr>
              <w:t>Purpose</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74E1C95D">
            <w:pPr>
              <w:rPr>
                <w:color w:val="1f2937"/>
              </w:rPr>
            </w:pPr>
            <w:r>
              <w:rPr>
                <w:rFonts w:ascii="SimSun" w:hAnsi="SimSun" w:eastAsia="SimSun" w:cs="SimSun"/>
                <w:color w:val="1f2937"/>
                <w:sz w:val="20"/>
              </w:rPr>
              <w:t>GET</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6D28A127">
            <w:pPr>
              <w:rPr>
                <w:color w:val="1f2937"/>
              </w:rPr>
            </w:pPr>
            <w:r>
              <w:rPr>
                <w:rFonts w:ascii="SimSun" w:hAnsi="SimSun" w:eastAsia="SimSun" w:cs="SimSun"/>
                <w:color w:val="1f2937"/>
                <w:sz w:val="20"/>
              </w:rPr>
              <w:t>/api/health</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5D33749D">
            <w:pPr>
              <w:rPr>
                <w:color w:val="1f2937"/>
              </w:rPr>
            </w:pPr>
            <w:r>
              <w:rPr>
                <w:rFonts w:ascii="SimSun" w:hAnsi="SimSun" w:eastAsia="SimSun" w:cs="SimSun"/>
                <w:color w:val="1f2937"/>
                <w:sz w:val="20"/>
              </w:rPr>
              <w:t>Liveness probe used to confirm a deployment</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66FBEABE">
            <w:pPr>
              <w:rPr>
                <w:color w:val="1f2937"/>
              </w:rPr>
            </w:pPr>
            <w:r>
              <w:rPr>
                <w:rFonts w:ascii="SimSun" w:hAnsi="SimSun" w:eastAsia="SimSun" w:cs="SimSun"/>
                <w:color w:val="1f2937"/>
                <w:sz w:val="20"/>
              </w:rPr>
              <w:t>GET</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64BD5D40">
            <w:pPr>
              <w:rPr>
                <w:color w:val="1f2937"/>
              </w:rPr>
            </w:pPr>
            <w:r>
              <w:rPr>
                <w:rFonts w:ascii="SimSun" w:hAnsi="SimSun" w:eastAsia="SimSun" w:cs="SimSun"/>
                <w:color w:val="1f2937"/>
                <w:sz w:val="20"/>
              </w:rPr>
              <w:t>/api/categories</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249EFF89">
            <w:pPr>
              <w:rPr>
                <w:color w:val="1f2937"/>
              </w:rPr>
            </w:pPr>
            <w:r>
              <w:rPr>
                <w:rFonts w:ascii="SimSun" w:hAnsi="SimSun" w:eastAsia="SimSun" w:cs="SimSun"/>
                <w:color w:val="1f2937"/>
                <w:sz w:val="20"/>
              </w:rPr>
              <w:t>All categories with an event count</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71CD7080">
            <w:pPr>
              <w:rPr>
                <w:color w:val="1f2937"/>
              </w:rPr>
            </w:pPr>
            <w:r>
              <w:rPr>
                <w:rFonts w:ascii="SimSun" w:hAnsi="SimSun" w:eastAsia="SimSun" w:cs="SimSun"/>
                <w:color w:val="1f2937"/>
                <w:sz w:val="20"/>
              </w:rPr>
              <w:t>GET</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774B75E0">
            <w:pPr>
              <w:rPr>
                <w:color w:val="1f2937"/>
              </w:rPr>
            </w:pPr>
            <w:r>
              <w:rPr>
                <w:rFonts w:ascii="SimSun" w:hAnsi="SimSun" w:eastAsia="SimSun" w:cs="SimSun"/>
                <w:color w:val="1f2937"/>
                <w:sz w:val="20"/>
              </w:rPr>
              <w:t>/api/categories/:id</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36B50CBF">
            <w:pPr>
              <w:rPr>
                <w:color w:val="1f2937"/>
              </w:rPr>
            </w:pPr>
            <w:r>
              <w:rPr>
                <w:rFonts w:ascii="SimSun" w:hAnsi="SimSun" w:eastAsia="SimSun" w:cs="SimSun"/>
                <w:color w:val="1f2937"/>
                <w:sz w:val="20"/>
              </w:rPr>
              <w:t>A single category</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43FA2259">
            <w:pPr>
              <w:rPr>
                <w:color w:val="1f2937"/>
              </w:rPr>
            </w:pPr>
            <w:r>
              <w:rPr>
                <w:rFonts w:ascii="SimSun" w:hAnsi="SimSun" w:eastAsia="SimSun" w:cs="SimSun"/>
                <w:color w:val="1f2937"/>
                <w:sz w:val="20"/>
              </w:rPr>
              <w:t>GET</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78A0CB66">
            <w:pPr>
              <w:rPr>
                <w:color w:val="1f2937"/>
              </w:rPr>
            </w:pPr>
            <w:r>
              <w:rPr>
                <w:rFonts w:ascii="SimSun" w:hAnsi="SimSun" w:eastAsia="SimSun" w:cs="SimSun"/>
                <w:color w:val="1f2937"/>
                <w:sz w:val="20"/>
              </w:rPr>
              <w:t>/api/events</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7C8C5CB4">
            <w:pPr>
              <w:rPr>
                <w:color w:val="1f2937"/>
              </w:rPr>
            </w:pPr>
            <w:r>
              <w:rPr>
                <w:rFonts w:ascii="SimSun" w:hAnsi="SimSun" w:eastAsia="SimSun" w:cs="SimSun"/>
                <w:color w:val="1f2937"/>
                <w:sz w:val="20"/>
              </w:rPr>
              <w:t>List, search, filter and sort events</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9730EED">
            <w:pPr>
              <w:rPr>
                <w:color w:val="1f2937"/>
              </w:rPr>
            </w:pPr>
            <w:r>
              <w:rPr>
                <w:rFonts w:ascii="SimSun" w:hAnsi="SimSun" w:eastAsia="SimSun" w:cs="SimSun"/>
                <w:color w:val="1f2937"/>
                <w:sz w:val="20"/>
              </w:rPr>
              <w:t>GET</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7B2B7D9">
            <w:pPr>
              <w:rPr>
                <w:color w:val="1f2937"/>
              </w:rPr>
            </w:pPr>
            <w:r>
              <w:rPr>
                <w:rFonts w:ascii="SimSun" w:hAnsi="SimSun" w:eastAsia="SimSun" w:cs="SimSun"/>
                <w:color w:val="1f2937"/>
                <w:sz w:val="20"/>
              </w:rPr>
              <w:t>/api/events/:id</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3A842203">
            <w:pPr>
              <w:rPr>
                <w:color w:val="1f2937"/>
              </w:rPr>
            </w:pPr>
            <w:r>
              <w:rPr>
                <w:rFonts w:ascii="SimSun" w:hAnsi="SimSun" w:eastAsia="SimSun" w:cs="SimSun"/>
                <w:color w:val="1f2937"/>
                <w:sz w:val="20"/>
              </w:rPr>
              <w:t xml:space="preserve">One event </w:t>
            </w:r>
            <w:r>
              <w:rPr>
                <w:rFonts w:ascii="SimSun" w:hAnsi="SimSun" w:eastAsia="SimSun" w:cs="SimSun"/>
                <w:b w:val="1"/>
                <w:color w:val="1f2937"/>
                <w:sz w:val="20"/>
              </w:rPr>
              <w:t>plus its complete registration list</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45D53B08">
            <w:pPr>
              <w:rPr>
                <w:color w:val="1f2937"/>
              </w:rPr>
            </w:pPr>
            <w:r>
              <w:rPr>
                <w:rFonts w:ascii="SimSun" w:hAnsi="SimSun" w:eastAsia="SimSun" w:cs="SimSun"/>
                <w:color w:val="1f2937"/>
                <w:sz w:val="20"/>
              </w:rPr>
              <w:t>GET</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C929CC9">
            <w:pPr>
              <w:rPr>
                <w:color w:val="1f2937"/>
              </w:rPr>
            </w:pPr>
            <w:r>
              <w:rPr>
                <w:rFonts w:ascii="SimSun" w:hAnsi="SimSun" w:eastAsia="SimSun" w:cs="SimSun"/>
                <w:color w:val="1f2937"/>
                <w:sz w:val="20"/>
              </w:rPr>
              <w:t>/api/events/:id/registrations</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9C7CF3D">
            <w:pPr>
              <w:rPr>
                <w:color w:val="1f2937"/>
              </w:rPr>
            </w:pPr>
            <w:r>
              <w:rPr>
                <w:rFonts w:ascii="SimSun" w:hAnsi="SimSun" w:eastAsia="SimSun" w:cs="SimSun"/>
                <w:color w:val="1f2937"/>
                <w:sz w:val="20"/>
              </w:rPr>
              <w:t>Registrations for one event only</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455F478E">
            <w:pPr>
              <w:rPr>
                <w:color w:val="1f2937"/>
              </w:rPr>
            </w:pPr>
            <w:r>
              <w:rPr>
                <w:rFonts w:ascii="SimSun" w:hAnsi="SimSun" w:eastAsia="SimSun" w:cs="SimSun"/>
                <w:color w:val="1f2937"/>
                <w:sz w:val="20"/>
              </w:rPr>
              <w:t>POST</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7C042F76">
            <w:pPr>
              <w:rPr>
                <w:color w:val="1f2937"/>
              </w:rPr>
            </w:pPr>
            <w:r>
              <w:rPr>
                <w:rFonts w:ascii="SimSun" w:hAnsi="SimSun" w:eastAsia="SimSun" w:cs="SimSun"/>
                <w:color w:val="1f2937"/>
                <w:sz w:val="20"/>
              </w:rPr>
              <w:t>/api/events</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49E3F9F0">
            <w:pPr>
              <w:rPr>
                <w:color w:val="1f2937"/>
              </w:rPr>
            </w:pPr>
            <w:r>
              <w:rPr>
                <w:rFonts w:ascii="SimSun" w:hAnsi="SimSun" w:eastAsia="SimSun" w:cs="SimSun"/>
                <w:color w:val="1f2937"/>
                <w:sz w:val="20"/>
              </w:rPr>
              <w:t>Create an event (admin)</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4B88259">
            <w:pPr>
              <w:rPr>
                <w:color w:val="1f2937"/>
              </w:rPr>
            </w:pPr>
            <w:r>
              <w:rPr>
                <w:rFonts w:ascii="SimSun" w:hAnsi="SimSun" w:eastAsia="SimSun" w:cs="SimSun"/>
                <w:color w:val="1f2937"/>
                <w:sz w:val="20"/>
              </w:rPr>
              <w:t>PUT</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2FD135D">
            <w:pPr>
              <w:rPr>
                <w:color w:val="1f2937"/>
              </w:rPr>
            </w:pPr>
            <w:r>
              <w:rPr>
                <w:rFonts w:ascii="SimSun" w:hAnsi="SimSun" w:eastAsia="SimSun" w:cs="SimSun"/>
                <w:color w:val="1f2937"/>
                <w:sz w:val="20"/>
              </w:rPr>
              <w:t>/api/events/:id</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E788319">
            <w:pPr>
              <w:rPr>
                <w:color w:val="1f2937"/>
              </w:rPr>
            </w:pPr>
            <w:r>
              <w:rPr>
                <w:rFonts w:ascii="SimSun" w:hAnsi="SimSun" w:eastAsia="SimSun" w:cs="SimSun"/>
                <w:color w:val="1f2937"/>
                <w:sz w:val="20"/>
              </w:rPr>
              <w:t>Update an event (admin)</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E6E5889">
            <w:pPr>
              <w:rPr>
                <w:color w:val="1f2937"/>
              </w:rPr>
            </w:pPr>
            <w:r>
              <w:rPr>
                <w:rFonts w:ascii="SimSun" w:hAnsi="SimSun" w:eastAsia="SimSun" w:cs="SimSun"/>
                <w:color w:val="1f2937"/>
                <w:sz w:val="20"/>
              </w:rPr>
              <w:t>DELETE</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DCACC61">
            <w:pPr>
              <w:rPr>
                <w:color w:val="1f2937"/>
              </w:rPr>
            </w:pPr>
            <w:r>
              <w:rPr>
                <w:rFonts w:ascii="SimSun" w:hAnsi="SimSun" w:eastAsia="SimSun" w:cs="SimSun"/>
                <w:color w:val="1f2937"/>
                <w:sz w:val="20"/>
              </w:rPr>
              <w:t>/api/events/:id</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4BB7C60F">
            <w:pPr>
              <w:rPr>
                <w:color w:val="1f2937"/>
              </w:rPr>
            </w:pPr>
            <w:r>
              <w:rPr>
                <w:rFonts w:ascii="SimSun" w:hAnsi="SimSun" w:eastAsia="SimSun" w:cs="SimSun"/>
                <w:color w:val="1f2937"/>
                <w:sz w:val="20"/>
              </w:rPr>
              <w:t>Delete an event — refused while registrations exist</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382E419C">
            <w:pPr>
              <w:rPr>
                <w:color w:val="1f2937"/>
              </w:rPr>
            </w:pPr>
            <w:r>
              <w:rPr>
                <w:rFonts w:ascii="SimSun" w:hAnsi="SimSun" w:eastAsia="SimSun" w:cs="SimSun"/>
                <w:color w:val="1f2937"/>
                <w:sz w:val="20"/>
              </w:rPr>
              <w:t>POST</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BA16CAB">
            <w:pPr>
              <w:rPr>
                <w:color w:val="1f2937"/>
              </w:rPr>
            </w:pPr>
            <w:r>
              <w:rPr>
                <w:rFonts w:ascii="SimSun" w:hAnsi="SimSun" w:eastAsia="SimSun" w:cs="SimSun"/>
                <w:color w:val="1f2937"/>
                <w:sz w:val="20"/>
              </w:rPr>
              <w:t>/api/registrations</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8D99452">
            <w:pPr>
              <w:rPr>
                <w:color w:val="1f2937"/>
              </w:rPr>
            </w:pPr>
            <w:r>
              <w:rPr>
                <w:rFonts w:ascii="SimSun" w:hAnsi="SimSun" w:eastAsia="SimSun" w:cs="SimSun"/>
                <w:color w:val="1f2937"/>
                <w:sz w:val="20"/>
              </w:rPr>
              <w:t>Register a web user for an event</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2371D138">
            <w:pPr>
              <w:rPr>
                <w:color w:val="1f2937"/>
              </w:rPr>
            </w:pPr>
            <w:r>
              <w:rPr>
                <w:rFonts w:ascii="SimSun" w:hAnsi="SimSun" w:eastAsia="SimSun" w:cs="SimSun"/>
                <w:color w:val="1f2937"/>
                <w:sz w:val="20"/>
              </w:rPr>
              <w:t>GET</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6C7F6F6">
            <w:pPr>
              <w:rPr>
                <w:color w:val="1f2937"/>
              </w:rPr>
            </w:pPr>
            <w:r>
              <w:rPr>
                <w:rFonts w:ascii="SimSun" w:hAnsi="SimSun" w:eastAsia="SimSun" w:cs="SimSun"/>
                <w:color w:val="1f2937"/>
                <w:sz w:val="20"/>
              </w:rPr>
              <w:t>/api/registrations</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3AD36DCE">
            <w:pPr>
              <w:rPr>
                <w:color w:val="1f2937"/>
              </w:rPr>
            </w:pPr>
            <w:r>
              <w:rPr>
                <w:rFonts w:ascii="SimSun" w:hAnsi="SimSun" w:eastAsia="SimSun" w:cs="SimSun"/>
                <w:color w:val="1f2937"/>
                <w:sz w:val="20"/>
              </w:rPr>
              <w:t>List bookings, filterable by eventId or email</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456AF9C9">
            <w:pPr>
              <w:rPr>
                <w:color w:val="1f2937"/>
              </w:rPr>
            </w:pPr>
            <w:r>
              <w:rPr>
                <w:rFonts w:ascii="SimSun" w:hAnsi="SimSun" w:eastAsia="SimSun" w:cs="SimSun"/>
                <w:color w:val="1f2937"/>
                <w:sz w:val="20"/>
              </w:rPr>
              <w:t>GET</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3047231D">
            <w:pPr>
              <w:rPr>
                <w:color w:val="1f2937"/>
              </w:rPr>
            </w:pPr>
            <w:r>
              <w:rPr>
                <w:rFonts w:ascii="SimSun" w:hAnsi="SimSun" w:eastAsia="SimSun" w:cs="SimSun"/>
                <w:color w:val="1f2937"/>
                <w:sz w:val="20"/>
              </w:rPr>
              <w:t>/api/registrations/:id</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6F96D439">
            <w:pPr>
              <w:rPr>
                <w:color w:val="1f2937"/>
              </w:rPr>
            </w:pPr>
            <w:r>
              <w:rPr>
                <w:rFonts w:ascii="SimSun" w:hAnsi="SimSun" w:eastAsia="SimSun" w:cs="SimSun"/>
                <w:color w:val="1f2937"/>
                <w:sz w:val="20"/>
              </w:rPr>
              <w:t>A single booking</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7F9C3CB5">
            <w:pPr>
              <w:rPr>
                <w:color w:val="1f2937"/>
              </w:rPr>
            </w:pPr>
            <w:r>
              <w:rPr>
                <w:rFonts w:ascii="SimSun" w:hAnsi="SimSun" w:eastAsia="SimSun" w:cs="SimSun"/>
                <w:color w:val="1f2937"/>
                <w:sz w:val="20"/>
              </w:rPr>
              <w:t>DELETE</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4DBF8B9">
            <w:pPr>
              <w:rPr>
                <w:color w:val="1f2937"/>
              </w:rPr>
            </w:pPr>
            <w:r>
              <w:rPr>
                <w:rFonts w:ascii="SimSun" w:hAnsi="SimSun" w:eastAsia="SimSun" w:cs="SimSun"/>
                <w:color w:val="1f2937"/>
                <w:sz w:val="20"/>
              </w:rPr>
              <w:t>/api/registrations/:id</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74840F2D">
            <w:pPr>
              <w:rPr>
                <w:color w:val="1f2937"/>
              </w:rPr>
            </w:pPr>
            <w:r>
              <w:rPr>
                <w:rFonts w:ascii="SimSun" w:hAnsi="SimSun" w:eastAsia="SimSun" w:cs="SimSun"/>
                <w:color w:val="1f2937"/>
                <w:sz w:val="20"/>
              </w:rPr>
              <w:t>Cancel a booking</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29D53C2E">
            <w:pPr>
              <w:rPr>
                <w:color w:val="1f2937"/>
              </w:rPr>
            </w:pPr>
            <w:r>
              <w:rPr>
                <w:rFonts w:ascii="SimSun" w:hAnsi="SimSun" w:eastAsia="SimSun" w:cs="SimSun"/>
                <w:color w:val="1f2937"/>
                <w:sz w:val="20"/>
              </w:rPr>
              <w:t>GET</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1376CF7">
            <w:pPr>
              <w:rPr>
                <w:color w:val="1f2937"/>
              </w:rPr>
            </w:pPr>
            <w:r>
              <w:rPr>
                <w:rFonts w:ascii="SimSun" w:hAnsi="SimSun" w:eastAsia="SimSun" w:cs="SimSun"/>
                <w:color w:val="1f2937"/>
                <w:sz w:val="20"/>
              </w:rPr>
              <w:t>/api/weather</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D638BDD">
            <w:pPr>
              <w:rPr>
                <w:color w:val="1f2937"/>
              </w:rPr>
            </w:pPr>
            <w:r>
              <w:rPr>
                <w:rFonts w:ascii="SimSun" w:hAnsi="SimSun" w:eastAsia="SimSun" w:cs="SimSun"/>
                <w:color w:val="1f2937"/>
                <w:sz w:val="20"/>
              </w:rPr>
              <w:t>Forecast by eventId, or by latitude/longitude</w:t>
            </w:r>
          </w:p>
        </w:tc>
      </w:tr>
    </w:tbl>
    <w:p w14:paraId="367F4E89">
      <w:pPr>
        <w:spacing w:line="408"/>
        <w:ind w:firstLine="480"/>
        <w:rPr>
          <w:color w:val="1f2937"/>
        </w:rPr>
      </w:pPr>
      <w:r>
        <w:rPr>
          <w:rFonts w:ascii="SimSun" w:hAnsi="SimSun" w:eastAsia="SimSun" w:cs="SimSun"/>
          <w:color w:val="1f2937"/>
          <w:sz w:val="24"/>
        </w:rPr>
        <w:t xml:space="preserve">GET /api/events accepts optional query string parameters — search, categoryId, status, city, from, to, sort, order, limit and offset. They only ever </w:t>
      </w:r>
      <w:r>
        <w:rPr>
          <w:rFonts w:ascii="SimSun" w:hAnsi="SimSun" w:eastAsia="SimSun" w:cs="SimSun"/>
          <w:i w:val="1"/>
          <w:color w:val="1f2937"/>
          <w:sz w:val="24"/>
        </w:rPr>
        <w:t>narrow</w:t>
      </w:r>
      <w:r>
        <w:rPr>
          <w:rFonts w:ascii="SimSun" w:hAnsi="SimSun" w:eastAsia="SimSun" w:cs="SimSun"/>
          <w:color w:val="1f2937"/>
          <w:sz w:val="24"/>
        </w:rPr>
        <w:t xml:space="preserve"> the collection; the URL still identifies the same resource.</w:t>
      </w:r>
    </w:p>
    <w:p w14:paraId="1FB22AC8">
      <w:pPr>
        <w:pStyle w:val="000004"/>
        <w:keepNext w:val="1"/>
        <w:keepLines w:val="1"/>
        <w:spacing w:before="320" w:beforeAutospacing="1" w:after="320" w:afterAutospacing="1"/>
        <w:ind w:left="320" w:right="320"/>
        <w:outlineLvl w:val="1"/>
        <w:rPr>
          <w:color w:val="115e59"/>
          <w:sz w:val="32"/>
          <w:szCs w:val="32"/>
        </w:rPr>
      </w:pPr>
      <w:bookmarkStart w:id="11" w:name="section-4-2"/>
      <w:r>
        <w:rPr>
          <w:rFonts w:ascii="SimSun" w:hAnsi="SimSun" w:eastAsia="SimSun" w:cs="SimSun"/>
          <w:b w:val="1"/>
          <w:color w:val="115e59"/>
          <w:sz w:val="28"/>
        </w:rPr>
        <w:t>4.2 RESTful principles applied</w:t>
      </w:r>
      <w:bookmarkEnd w:id="11"/>
    </w:p>
    <w:p w14:paraId="28043A16">
      <w:pPr>
        <w:numPr>
          <w:ilvl w:val="0"/>
          <w:numId w:val="2"/>
        </w:numPr>
        <w:pBdr>
          <w:left w:space="26"/>
        </w:pBdr>
        <w:spacing w:line="408"/>
        <w:rPr>
          <w:color w:val="1f2937"/>
        </w:rPr>
      </w:pPr>
      <w:r>
        <w:rPr>
          <w:rFonts w:ascii="SimSun" w:hAnsi="SimSun" w:eastAsia="SimSun" w:cs="SimSun"/>
          <w:b w:val="1"/>
          <w:color w:val="1f2937"/>
          <w:sz w:val="24"/>
        </w:rPr>
        <w:t>URLs name resources, verbs name operations.</w:t>
      </w:r>
      <w:r>
        <w:rPr>
          <w:rFonts w:ascii="SimSun" w:hAnsi="SimSun" w:eastAsia="SimSun" w:cs="SimSun"/>
          <w:color w:val="1f2937"/>
          <w:sz w:val="24"/>
        </w:rPr>
        <w:t xml:space="preserve"> There is no /getEvent or /deleteEvent. The same URL /api/events/7 serves GET, PUT and DELETE.</w:t>
      </w:r>
    </w:p>
    <w:p w14:paraId="08E7F7F7">
      <w:pPr>
        <w:numPr>
          <w:ilvl w:val="0"/>
          <w:numId w:val="2"/>
        </w:numPr>
        <w:pBdr>
          <w:left w:space="26"/>
        </w:pBdr>
        <w:spacing w:line="408"/>
        <w:rPr>
          <w:color w:val="1f2937"/>
        </w:rPr>
      </w:pPr>
      <w:r>
        <w:rPr>
          <w:rFonts w:ascii="SimSun" w:hAnsi="SimSun" w:eastAsia="SimSun" w:cs="SimSun"/>
          <w:b w:val="1"/>
          <w:color w:val="1f2937"/>
          <w:sz w:val="24"/>
        </w:rPr>
        <w:t>Correct status codes.</w:t>
      </w:r>
      <w:r>
        <w:rPr>
          <w:rFonts w:ascii="SimSun" w:hAnsi="SimSun" w:eastAsia="SimSun" w:cs="SimSun"/>
          <w:color w:val="1f2937"/>
          <w:sz w:val="24"/>
        </w:rPr>
        <w:t xml:space="preserve"> 200 OK for reads and updates, 201 Created (with a Location header) for creation, 400 Bad Request for validation failures, 404 Not Found for a missing resource, 409 Conflict when a request is well-formed but breaks a rule (duplicate booking, full event, blocked deletion), and 500 only for genuinely unexpected faults.</w:t>
      </w:r>
    </w:p>
    <w:p w14:paraId="3C6F17AA">
      <w:pPr>
        <w:numPr>
          <w:ilvl w:val="0"/>
          <w:numId w:val="2"/>
        </w:numPr>
        <w:pBdr>
          <w:left w:space="26"/>
        </w:pBdr>
        <w:spacing w:line="408"/>
        <w:rPr>
          <w:color w:val="1f2937"/>
        </w:rPr>
      </w:pPr>
      <w:r>
        <w:rPr>
          <w:rFonts w:ascii="SimSun" w:hAnsi="SimSun" w:eastAsia="SimSun" w:cs="SimSun"/>
          <w:b w:val="1"/>
          <w:color w:val="1f2937"/>
          <w:sz w:val="24"/>
        </w:rPr>
        <w:t>One error envelope for every failure.</w:t>
      </w:r>
      <w:r>
        <w:rPr>
          <w:rFonts w:ascii="SimSun" w:hAnsi="SimSun" w:eastAsia="SimSun" w:cs="SimSun"/>
          <w:color w:val="1f2937"/>
          <w:sz w:val="24"/>
        </w:rPr>
        <w:t xml:space="preserve"> The response shape is always { success: false, error: { code, message, details } }. The front-end therefore has exactly one error path to handle, and details carries per-field messages that the forms highlight directly.</w:t>
      </w:r>
    </w:p>
    <w:p w14:paraId="25F22612">
      <w:pPr>
        <w:numPr>
          <w:ilvl w:val="0"/>
          <w:numId w:val="2"/>
        </w:numPr>
        <w:pBdr>
          <w:left w:space="26"/>
        </w:pBdr>
        <w:spacing w:line="408"/>
        <w:rPr>
          <w:color w:val="1f2937"/>
        </w:rPr>
      </w:pPr>
      <w:r>
        <w:rPr>
          <w:rFonts w:ascii="SimSun" w:hAnsi="SimSun" w:eastAsia="SimSun" w:cs="SimSun"/>
          <w:b w:val="1"/>
          <w:color w:val="1f2937"/>
          <w:sz w:val="24"/>
        </w:rPr>
        <w:t>Validation is field-level.</w:t>
      </w:r>
      <w:r>
        <w:rPr>
          <w:rFonts w:ascii="SimSun" w:hAnsi="SimSun" w:eastAsia="SimSun" w:cs="SimSun"/>
          <w:color w:val="1f2937"/>
          <w:sz w:val="24"/>
        </w:rPr>
        <w:t xml:space="preserve"> A 400 from POST /api/registrations names each offending field, so the Angular form can mark the correct inputs.</w:t>
      </w:r>
    </w:p>
    <w:p w14:paraId="76162429">
      <w:pPr>
        <w:pStyle w:val="000004"/>
        <w:keepNext w:val="1"/>
        <w:keepLines w:val="1"/>
        <w:spacing w:before="320" w:beforeAutospacing="1" w:after="320" w:afterAutospacing="1"/>
        <w:ind w:left="320" w:right="320"/>
        <w:outlineLvl w:val="1"/>
        <w:rPr>
          <w:color w:val="115e59"/>
          <w:sz w:val="32"/>
          <w:szCs w:val="32"/>
        </w:rPr>
      </w:pPr>
      <w:bookmarkStart w:id="12" w:name="section-4-3"/>
      <w:r>
        <w:rPr>
          <w:rFonts w:ascii="SimSun" w:hAnsi="SimSun" w:eastAsia="SimSun" w:cs="SimSun"/>
          <w:b w:val="1"/>
          <w:color w:val="115e59"/>
          <w:sz w:val="28"/>
        </w:rPr>
        <w:t>4.3 Security and robustness</w:t>
      </w:r>
      <w:bookmarkEnd w:id="12"/>
    </w:p>
    <w:p w14:paraId="0FA9154A">
      <w:pPr>
        <w:numPr>
          <w:ilvl w:val="0"/>
          <w:numId w:val="2"/>
        </w:numPr>
        <w:pBdr>
          <w:left w:space="26"/>
        </w:pBdr>
        <w:spacing w:line="408"/>
        <w:rPr>
          <w:color w:val="1f2937"/>
        </w:rPr>
      </w:pPr>
      <w:r>
        <w:rPr>
          <w:rFonts w:ascii="SimSun" w:hAnsi="SimSun" w:eastAsia="SimSun" w:cs="SimSun"/>
          <w:b w:val="1"/>
          <w:color w:val="1f2937"/>
          <w:sz w:val="24"/>
        </w:rPr>
        <w:t>SQL injection is structurally impossible.</w:t>
      </w:r>
      <w:r>
        <w:rPr>
          <w:rFonts w:ascii="SimSun" w:hAnsi="SimSun" w:eastAsia="SimSun" w:cs="SimSun"/>
          <w:color w:val="1f2937"/>
          <w:sz w:val="24"/>
        </w:rPr>
        <w:t xml:space="preserve"> Every statement is executed with placeholders through mysql2's prepared statements, so values are never concatenated into SQL text. Where a value cannot be bound (LIMIT/OFFSET), it is parsed to an integer and range-validated first.</w:t>
      </w:r>
    </w:p>
    <w:p w14:paraId="0FBC9A96">
      <w:pPr>
        <w:numPr>
          <w:ilvl w:val="0"/>
          <w:numId w:val="2"/>
        </w:numPr>
        <w:pBdr>
          <w:left w:space="26"/>
        </w:pBdr>
        <w:spacing w:line="408"/>
        <w:rPr>
          <w:color w:val="1f2937"/>
        </w:rPr>
      </w:pPr>
      <w:r>
        <w:rPr>
          <w:rFonts w:ascii="SimSun" w:hAnsi="SimSun" w:eastAsia="SimSun" w:cs="SimSun"/>
          <w:b w:val="1"/>
          <w:color w:val="1f2937"/>
          <w:sz w:val="24"/>
        </w:rPr>
        <w:t>Sorting cannot be injected.</w:t>
      </w:r>
      <w:r>
        <w:rPr>
          <w:rFonts w:ascii="SimSun" w:hAnsi="SimSun" w:eastAsia="SimSun" w:cs="SimSun"/>
          <w:color w:val="1f2937"/>
          <w:sz w:val="24"/>
        </w:rPr>
        <w:t xml:space="preserve"> The sort parameter is looked up in a whitelist of logical names mapped to column names; an unknown key returns 400.</w:t>
      </w:r>
    </w:p>
    <w:p w14:paraId="5E07745A">
      <w:pPr>
        <w:numPr>
          <w:ilvl w:val="0"/>
          <w:numId w:val="2"/>
        </w:numPr>
        <w:pBdr>
          <w:left w:space="26"/>
        </w:pBdr>
        <w:spacing w:line="408"/>
        <w:rPr>
          <w:color w:val="1f2937"/>
        </w:rPr>
      </w:pPr>
      <w:r>
        <w:rPr>
          <w:rFonts w:ascii="SimSun" w:hAnsi="SimSun" w:eastAsia="SimSun" w:cs="SimSun"/>
          <w:b w:val="1"/>
          <w:color w:val="1f2937"/>
          <w:sz w:val="24"/>
        </w:rPr>
        <w:t>Update columns come from a whitelist.</w:t>
      </w:r>
      <w:r>
        <w:rPr>
          <w:rFonts w:ascii="SimSun" w:hAnsi="SimSun" w:eastAsia="SimSun" w:cs="SimSun"/>
          <w:color w:val="1f2937"/>
          <w:sz w:val="24"/>
        </w:rPr>
        <w:t xml:space="preserve"> The validators return only keys that correspond to real columns, and the UPDATE statement is built from those keys — a client can never name a column.</w:t>
      </w:r>
    </w:p>
    <w:p w14:paraId="30448A46">
      <w:pPr>
        <w:numPr>
          <w:ilvl w:val="0"/>
          <w:numId w:val="2"/>
        </w:numPr>
        <w:pBdr>
          <w:left w:space="26"/>
        </w:pBdr>
        <w:spacing w:line="408"/>
        <w:rPr>
          <w:color w:val="1f2937"/>
        </w:rPr>
      </w:pPr>
      <w:r>
        <w:rPr>
          <w:rFonts w:ascii="SimSun" w:hAnsi="SimSun" w:eastAsia="SimSun" w:cs="SimSun"/>
          <w:b w:val="1"/>
          <w:color w:val="1f2937"/>
          <w:sz w:val="24"/>
        </w:rPr>
        <w:t>Errors are translated centrally.</w:t>
      </w:r>
      <w:r>
        <w:rPr>
          <w:rFonts w:ascii="SimSun" w:hAnsi="SimSun" w:eastAsia="SimSun" w:cs="SimSun"/>
          <w:color w:val="1f2937"/>
          <w:sz w:val="24"/>
        </w:rPr>
        <w:t xml:space="preserve"> One Express error middleware maps low-level MySQL error codes onto REST semantics: ER_DUP_ENTRY becomes 409 DUPLICATE_REGISTRATION, ER_ROW_IS_REFERENCED_2 becomes 409 EVENT_HAS_REGISTRATIONS, and the trigger's SIGNAL becomes 409 with its own readable message. Raw driver errors are never leaked to the browser.</w:t>
      </w:r>
    </w:p>
    <w:p w14:paraId="6E9F4C41">
      <w:pPr>
        <w:numPr>
          <w:ilvl w:val="0"/>
          <w:numId w:val="2"/>
        </w:numPr>
        <w:pBdr>
          <w:left w:space="26"/>
        </w:pBdr>
        <w:spacing w:line="408"/>
        <w:rPr>
          <w:color w:val="1f2937"/>
        </w:rPr>
      </w:pPr>
      <w:r>
        <w:rPr>
          <w:rFonts w:ascii="SimSun" w:hAnsi="SimSun" w:eastAsia="SimSun" w:cs="SimSun"/>
          <w:b w:val="1"/>
          <w:color w:val="1f2937"/>
          <w:sz w:val="24"/>
        </w:rPr>
        <w:t>Async route handlers never hang.</w:t>
      </w:r>
      <w:r>
        <w:rPr>
          <w:rFonts w:ascii="SimSun" w:hAnsi="SimSun" w:eastAsia="SimSun" w:cs="SimSun"/>
          <w:color w:val="1f2937"/>
          <w:sz w:val="24"/>
        </w:rPr>
        <w:t xml:space="preserve"> A small asyncHandler wrapper forwards rejected promises to the error middleware, because Express 4 does not catch them automatically.</w:t>
      </w:r>
    </w:p>
    <w:p w14:paraId="37A02C72">
      <w:pPr>
        <w:pStyle w:val="000004"/>
        <w:keepNext w:val="1"/>
        <w:keepLines w:val="1"/>
        <w:spacing w:before="320" w:beforeAutospacing="1" w:after="320" w:afterAutospacing="1"/>
        <w:ind w:left="320" w:right="320"/>
        <w:outlineLvl w:val="1"/>
        <w:rPr>
          <w:color w:val="115e59"/>
          <w:sz w:val="32"/>
          <w:szCs w:val="32"/>
        </w:rPr>
      </w:pPr>
      <w:bookmarkStart w:id="13" w:name="section-4-4"/>
      <w:r>
        <w:rPr>
          <w:rFonts w:ascii="SimSun" w:hAnsi="SimSun" w:eastAsia="SimSun" w:cs="SimSun"/>
          <w:b w:val="1"/>
          <w:color w:val="115e59"/>
          <w:sz w:val="28"/>
        </w:rPr>
        <w:t>4.4 Deletion and data integrity</w:t>
      </w:r>
      <w:bookmarkEnd w:id="13"/>
    </w:p>
    <w:p w14:paraId="0A8526B4">
      <w:pPr>
        <w:spacing w:line="408"/>
        <w:ind w:firstLine="480"/>
        <w:rPr>
          <w:color w:val="1f2937"/>
        </w:rPr>
      </w:pPr>
      <w:r>
        <w:rPr>
          <w:rFonts w:ascii="SimSun" w:hAnsi="SimSun" w:eastAsia="SimSun" w:cs="SimSun"/>
          <w:color w:val="1f2937"/>
          <w:sz w:val="24"/>
        </w:rPr>
        <w:t>DELETE /api/events/:id performs an explicit count of the event's registrations and returns 409 EVENT_HAS_REGISTRATIONS with a readable message if any exist. The database's ON DELETE RESTRICT constraint remains as the second line of defence. A complementary guard exists on update: capacity may never be reduced below the number of tickets already sold, otherwise the request is refused with 409 CAPACITY_BELOW_SOLD.</w:t>
      </w:r>
    </w:p>
    <w:p w14:paraId="45939911">
      <w:pPr>
        <w:pStyle w:val="000004"/>
        <w:keepNext w:val="1"/>
        <w:keepLines w:val="1"/>
        <w:spacing w:before="320" w:beforeAutospacing="1" w:after="320" w:afterAutospacing="1"/>
        <w:ind w:left="320" w:right="320"/>
        <w:outlineLvl w:val="1"/>
        <w:rPr>
          <w:color w:val="115e59"/>
          <w:sz w:val="32"/>
          <w:szCs w:val="32"/>
        </w:rPr>
      </w:pPr>
      <w:bookmarkStart w:id="14" w:name="section-4-5"/>
      <w:r>
        <w:rPr>
          <w:rFonts w:ascii="SimSun" w:hAnsi="SimSun" w:eastAsia="SimSun" w:cs="SimSun"/>
          <w:b w:val="1"/>
          <w:color w:val="115e59"/>
          <w:sz w:val="28"/>
        </w:rPr>
        <w:t>4.5 Verified behaviour</w:t>
      </w:r>
      <w:bookmarkEnd w:id="14"/>
    </w:p>
    <w:p w14:paraId="6EEF354F">
      <w:pPr>
        <w:spacing w:line="408"/>
        <w:ind w:firstLine="480"/>
        <w:rPr>
          <w:color w:val="1f2937"/>
        </w:rPr>
      </w:pPr>
      <w:r>
        <w:rPr>
          <w:rFonts w:ascii="SimSun" w:hAnsi="SimSun" w:eastAsia="SimSun" w:cs="SimSun"/>
          <w:color w:val="1f2937"/>
          <w:sz w:val="24"/>
        </w:rPr>
        <w:t>Every endpoint was exercised against the live API; the results below are the actual observed responses, not expectations.</w:t>
      </w:r>
    </w:p>
    <w:tbl>
      <w:tblPr>
        <w:tblW w:w="8306" w:type="dxa"/>
        <w:shd w:color="1f2937"/>
        <w:tblLayout w:type="autofit"/>
        <w:tblCellMar>
          <w:top w:w="15" w:type="dxa"/>
          <w:left w:w="15" w:type="dxa"/>
          <w:bottom w:w="15" w:type="dxa"/>
          <w:right w:w="15" w:type="dxa"/>
        </w:tblCellMar>
      </w:tblPr>
      <w:tblGrid>
        <w:gridCol w:w="2768"/>
        <w:gridCol w:w="2768"/>
        <w:gridCol w:w="2768"/>
      </w:tblGrid>
      <w:tr>
        <w:trPr>
          <w:tblHeader w:val="1"/>
        </w:trPr>
        <w:tc>
          <w:tcPr>
            <w:tcW w:w="2768" w:type="dxa"/>
            <w:tcBorders>
              <w:top w:val="single" w:color="cbd5e1" w:sz="6"/>
              <w:left w:val="single" w:color="cbd5e1" w:sz="6"/>
              <w:bottom w:val="single" w:color="cbd5e1" w:sz="6"/>
              <w:right w:val="single" w:color="cbd5e1" w:sz="6"/>
            </w:tcBorders>
            <w:shd w:val="clear" w:fill="eef2f5"/>
            <w:tcMar>
              <w:top w:w="100" w:type="dxa"/>
              <w:left w:w="160" w:type="dxa"/>
              <w:bottom w:w="100" w:type="dxa"/>
              <w:right w:w="160" w:type="dxa"/>
            </w:tcMar>
            <w:vAlign w:val="center"/>
          </w:tcPr>
          <w:p w14:paraId="0347CDBE">
            <w:pPr>
              <w:jc w:val="left"/>
              <w:rPr>
                <w:b w:val="1"/>
                <w:bCs w:val="1"/>
                <w:color w:val="0f172a"/>
              </w:rPr>
            </w:pPr>
            <w:r>
              <w:rPr>
                <w:rFonts w:ascii="SimSun" w:hAnsi="SimSun" w:eastAsia="SimSun" w:cs="SimSun"/>
                <w:b w:val="1"/>
                <w:color w:val="0f172a"/>
                <w:sz w:val="20"/>
              </w:rPr>
              <w:t>#</w:t>
            </w:r>
          </w:p>
        </w:tc>
        <w:tc>
          <w:tcPr>
            <w:tcW w:w="2768" w:type="dxa"/>
            <w:tcBorders>
              <w:top w:val="single" w:color="cbd5e1" w:sz="6"/>
              <w:left w:val="single" w:color="cbd5e1" w:sz="6"/>
              <w:bottom w:val="single" w:color="cbd5e1" w:sz="6"/>
              <w:right w:val="single" w:color="cbd5e1" w:sz="6"/>
            </w:tcBorders>
            <w:shd w:val="clear" w:fill="eef2f5"/>
            <w:tcMar>
              <w:top w:w="100" w:type="dxa"/>
              <w:left w:w="160" w:type="dxa"/>
              <w:bottom w:w="100" w:type="dxa"/>
              <w:right w:w="160" w:type="dxa"/>
            </w:tcMar>
            <w:vAlign w:val="center"/>
          </w:tcPr>
          <w:p w14:paraId="132E8525">
            <w:pPr>
              <w:jc w:val="left"/>
              <w:rPr>
                <w:b w:val="1"/>
                <w:bCs w:val="1"/>
                <w:color w:val="0f172a"/>
              </w:rPr>
            </w:pPr>
            <w:r>
              <w:rPr>
                <w:rFonts w:ascii="SimSun" w:hAnsi="SimSun" w:eastAsia="SimSun" w:cs="SimSun"/>
                <w:b w:val="1"/>
                <w:color w:val="0f172a"/>
                <w:sz w:val="20"/>
              </w:rPr>
              <w:t>Request</w:t>
            </w:r>
          </w:p>
        </w:tc>
        <w:tc>
          <w:tcPr>
            <w:tcW w:w="2768" w:type="dxa"/>
            <w:tcBorders>
              <w:top w:val="single" w:color="cbd5e1" w:sz="6"/>
              <w:left w:val="single" w:color="cbd5e1" w:sz="6"/>
              <w:bottom w:val="single" w:color="cbd5e1" w:sz="6"/>
              <w:right w:val="single" w:color="cbd5e1" w:sz="6"/>
            </w:tcBorders>
            <w:shd w:val="clear" w:fill="eef2f5"/>
            <w:tcMar>
              <w:top w:w="100" w:type="dxa"/>
              <w:left w:w="160" w:type="dxa"/>
              <w:bottom w:w="100" w:type="dxa"/>
              <w:right w:w="160" w:type="dxa"/>
            </w:tcMar>
            <w:vAlign w:val="center"/>
          </w:tcPr>
          <w:p w14:paraId="1152708D">
            <w:pPr>
              <w:jc w:val="left"/>
              <w:rPr>
                <w:b w:val="1"/>
                <w:bCs w:val="1"/>
                <w:color w:val="0f172a"/>
              </w:rPr>
            </w:pPr>
            <w:r>
              <w:rPr>
                <w:rFonts w:ascii="SimSun" w:hAnsi="SimSun" w:eastAsia="SimSun" w:cs="SimSun"/>
                <w:b w:val="1"/>
                <w:color w:val="0f172a"/>
                <w:sz w:val="20"/>
              </w:rPr>
              <w:t>Observed result</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9AA838F">
            <w:pPr>
              <w:rPr>
                <w:color w:val="1f2937"/>
              </w:rPr>
            </w:pPr>
            <w:r>
              <w:rPr>
                <w:rFonts w:ascii="SimSun" w:hAnsi="SimSun" w:eastAsia="SimSun" w:cs="SimSun"/>
                <w:color w:val="1f2937"/>
                <w:sz w:val="20"/>
              </w:rPr>
              <w:t>1</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67FC4AA3">
            <w:pPr>
              <w:rPr>
                <w:color w:val="1f2937"/>
              </w:rPr>
            </w:pPr>
            <w:r>
              <w:rPr>
                <w:rFonts w:ascii="SimSun" w:hAnsi="SimSun" w:eastAsia="SimSun" w:cs="SimSun"/>
                <w:color w:val="1f2937"/>
                <w:sz w:val="20"/>
              </w:rPr>
              <w:t>POST /api/events (valid)</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9E947E9">
            <w:pPr>
              <w:rPr>
                <w:color w:val="1f2937"/>
              </w:rPr>
            </w:pPr>
            <w:r>
              <w:rPr>
                <w:rFonts w:ascii="SimSun" w:hAnsi="SimSun" w:eastAsia="SimSun" w:cs="SimSun"/>
                <w:color w:val="1f2937"/>
                <w:sz w:val="20"/>
              </w:rPr>
              <w:t>201 with the new event and a Location header</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00DF713">
            <w:pPr>
              <w:rPr>
                <w:color w:val="1f2937"/>
              </w:rPr>
            </w:pPr>
            <w:r>
              <w:rPr>
                <w:rFonts w:ascii="SimSun" w:hAnsi="SimSun" w:eastAsia="SimSun" w:cs="SimSun"/>
                <w:color w:val="1f2937"/>
                <w:sz w:val="20"/>
              </w:rPr>
              <w:t>2</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2FCD27D">
            <w:pPr>
              <w:rPr>
                <w:color w:val="1f2937"/>
              </w:rPr>
            </w:pPr>
            <w:r>
              <w:rPr>
                <w:rFonts w:ascii="SimSun" w:hAnsi="SimSun" w:eastAsia="SimSun" w:cs="SimSun"/>
                <w:color w:val="1f2937"/>
                <w:sz w:val="20"/>
              </w:rPr>
              <w:t>POST /api/registrations (2 tickets on a $17.50 event)</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715AB40A">
            <w:pPr>
              <w:rPr>
                <w:color w:val="1f2937"/>
              </w:rPr>
            </w:pPr>
            <w:r>
              <w:rPr>
                <w:rFonts w:ascii="SimSun" w:hAnsi="SimSun" w:eastAsia="SimSun" w:cs="SimSun"/>
                <w:color w:val="1f2937"/>
                <w:sz w:val="20"/>
              </w:rPr>
              <w:t>201 Created, total_amount derived as 35.00</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687B0614">
            <w:pPr>
              <w:rPr>
                <w:color w:val="1f2937"/>
              </w:rPr>
            </w:pPr>
            <w:r>
              <w:rPr>
                <w:rFonts w:ascii="SimSun" w:hAnsi="SimSun" w:eastAsia="SimSun" w:cs="SimSun"/>
                <w:color w:val="1f2937"/>
                <w:sz w:val="20"/>
              </w:rPr>
              <w:t>3</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7D95573A">
            <w:pPr>
              <w:rPr>
                <w:color w:val="1f2937"/>
              </w:rPr>
            </w:pPr>
            <w:r>
              <w:rPr>
                <w:rFonts w:ascii="SimSun" w:hAnsi="SimSun" w:eastAsia="SimSun" w:cs="SimSun"/>
                <w:color w:val="1f2937"/>
                <w:sz w:val="20"/>
              </w:rPr>
              <w:t>Same booking submitted again</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FB6F5EF">
            <w:pPr>
              <w:rPr>
                <w:color w:val="1f2937"/>
              </w:rPr>
            </w:pPr>
            <w:r>
              <w:rPr>
                <w:rFonts w:ascii="SimSun" w:hAnsi="SimSun" w:eastAsia="SimSun" w:cs="SimSun"/>
                <w:color w:val="1f2937"/>
                <w:sz w:val="20"/>
              </w:rPr>
              <w:t>409 DUPLICATE_REGISTRATION</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6D665AD">
            <w:pPr>
              <w:rPr>
                <w:color w:val="1f2937"/>
              </w:rPr>
            </w:pPr>
            <w:r>
              <w:rPr>
                <w:rFonts w:ascii="SimSun" w:hAnsi="SimSun" w:eastAsia="SimSun" w:cs="SimSun"/>
                <w:color w:val="1f2937"/>
                <w:sz w:val="20"/>
              </w:rPr>
              <w:t>4</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6C7DBA4A">
            <w:pPr>
              <w:rPr>
                <w:color w:val="1f2937"/>
              </w:rPr>
            </w:pPr>
            <w:r>
              <w:rPr>
                <w:rFonts w:ascii="SimSun" w:hAnsi="SimSun" w:eastAsia="SimSun" w:cs="SimSun"/>
                <w:color w:val="1f2937"/>
                <w:sz w:val="20"/>
              </w:rPr>
              <w:t>DELETE the event while it still has a registration</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58A396A5">
            <w:pPr>
              <w:rPr>
                <w:color w:val="1f2937"/>
              </w:rPr>
            </w:pPr>
            <w:r>
              <w:rPr>
                <w:rFonts w:ascii="SimSun" w:hAnsi="SimSun" w:eastAsia="SimSun" w:cs="SimSun"/>
                <w:color w:val="1f2937"/>
                <w:sz w:val="20"/>
              </w:rPr>
              <w:t>409 EVENT_HAS_REGISTRATIONS with registration and ticket counts</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415C2463">
            <w:pPr>
              <w:rPr>
                <w:color w:val="1f2937"/>
              </w:rPr>
            </w:pPr>
            <w:r>
              <w:rPr>
                <w:rFonts w:ascii="SimSun" w:hAnsi="SimSun" w:eastAsia="SimSun" w:cs="SimSun"/>
                <w:color w:val="1f2937"/>
                <w:sz w:val="20"/>
              </w:rPr>
              <w:t>5</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76CC1BEF">
            <w:pPr>
              <w:rPr>
                <w:color w:val="1f2937"/>
              </w:rPr>
            </w:pPr>
            <w:r>
              <w:rPr>
                <w:rFonts w:ascii="SimSun" w:hAnsi="SimSun" w:eastAsia="SimSun" w:cs="SimSun"/>
                <w:color w:val="1f2937"/>
                <w:sz w:val="20"/>
              </w:rPr>
              <w:t>POST /api/registrations for a Past event</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5F1D4C05">
            <w:pPr>
              <w:rPr>
                <w:color w:val="1f2937"/>
              </w:rPr>
            </w:pPr>
            <w:r>
              <w:rPr>
                <w:rFonts w:ascii="SimSun" w:hAnsi="SimSun" w:eastAsia="SimSun" w:cs="SimSun"/>
                <w:color w:val="1f2937"/>
                <w:sz w:val="20"/>
              </w:rPr>
              <w:t>409 EVENT_NOT_ACTIVE</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5872D21B">
            <w:pPr>
              <w:rPr>
                <w:color w:val="1f2937"/>
              </w:rPr>
            </w:pPr>
            <w:r>
              <w:rPr>
                <w:rFonts w:ascii="SimSun" w:hAnsi="SimSun" w:eastAsia="SimSun" w:cs="SimSun"/>
                <w:color w:val="1f2937"/>
                <w:sz w:val="20"/>
              </w:rPr>
              <w:t>6</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BD6599A">
            <w:pPr>
              <w:rPr>
                <w:color w:val="1f2937"/>
              </w:rPr>
            </w:pPr>
            <w:r>
              <w:rPr>
                <w:rFonts w:ascii="SimSun" w:hAnsi="SimSun" w:eastAsia="SimSun" w:cs="SimSun"/>
                <w:color w:val="1f2937"/>
                <w:sz w:val="20"/>
              </w:rPr>
              <w:t>POST /api/registrations with bad name, email, phone and ticket count</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5C766AC6">
            <w:pPr>
              <w:rPr>
                <w:color w:val="1f2937"/>
              </w:rPr>
            </w:pPr>
            <w:r>
              <w:rPr>
                <w:rFonts w:ascii="SimSun" w:hAnsi="SimSun" w:eastAsia="SimSun" w:cs="SimSun"/>
                <w:color w:val="1f2937"/>
                <w:sz w:val="20"/>
              </w:rPr>
              <w:t>400 VALIDATION_ERROR with four field-level messages</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4506E954">
            <w:pPr>
              <w:rPr>
                <w:color w:val="1f2937"/>
              </w:rPr>
            </w:pPr>
            <w:r>
              <w:rPr>
                <w:rFonts w:ascii="SimSun" w:hAnsi="SimSun" w:eastAsia="SimSun" w:cs="SimSun"/>
                <w:color w:val="1f2937"/>
                <w:sz w:val="20"/>
              </w:rPr>
              <w:t>7</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211B2CA2">
            <w:pPr>
              <w:rPr>
                <w:color w:val="1f2937"/>
              </w:rPr>
            </w:pPr>
            <w:r>
              <w:rPr>
                <w:rFonts w:ascii="SimSun" w:hAnsi="SimSun" w:eastAsia="SimSun" w:cs="SimSun"/>
                <w:color w:val="1f2937"/>
                <w:sz w:val="20"/>
              </w:rPr>
              <w:t>PUT an event, reducing capacity below the tickets sold</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55E175B8">
            <w:pPr>
              <w:rPr>
                <w:color w:val="1f2937"/>
              </w:rPr>
            </w:pPr>
            <w:r>
              <w:rPr>
                <w:rFonts w:ascii="SimSun" w:hAnsi="SimSun" w:eastAsia="SimSun" w:cs="SimSun"/>
                <w:color w:val="1f2937"/>
                <w:sz w:val="20"/>
              </w:rPr>
              <w:t>409 CAPACITY_BELOW_SOLD</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5EC4197E">
            <w:pPr>
              <w:rPr>
                <w:color w:val="1f2937"/>
              </w:rPr>
            </w:pPr>
            <w:r>
              <w:rPr>
                <w:rFonts w:ascii="SimSun" w:hAnsi="SimSun" w:eastAsia="SimSun" w:cs="SimSun"/>
                <w:color w:val="1f2937"/>
                <w:sz w:val="20"/>
              </w:rPr>
              <w:t>8</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73B1FB00">
            <w:pPr>
              <w:rPr>
                <w:color w:val="1f2937"/>
              </w:rPr>
            </w:pPr>
            <w:r>
              <w:rPr>
                <w:rFonts w:ascii="SimSun" w:hAnsi="SimSun" w:eastAsia="SimSun" w:cs="SimSun"/>
                <w:color w:val="1f2937"/>
                <w:sz w:val="20"/>
              </w:rPr>
              <w:t>PUT an event with valid changes</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6E8B2DBD">
            <w:pPr>
              <w:rPr>
                <w:color w:val="1f2937"/>
              </w:rPr>
            </w:pPr>
            <w:r>
              <w:rPr>
                <w:rFonts w:ascii="SimSun" w:hAnsi="SimSun" w:eastAsia="SimSun" w:cs="SimSun"/>
                <w:color w:val="1f2937"/>
                <w:sz w:val="20"/>
              </w:rPr>
              <w:t>200 with the updated record</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6960917F">
            <w:pPr>
              <w:rPr>
                <w:color w:val="1f2937"/>
              </w:rPr>
            </w:pPr>
            <w:r>
              <w:rPr>
                <w:rFonts w:ascii="SimSun" w:hAnsi="SimSun" w:eastAsia="SimSun" w:cs="SimSun"/>
                <w:color w:val="1f2937"/>
                <w:sz w:val="20"/>
              </w:rPr>
              <w:t>9</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77C1E09">
            <w:pPr>
              <w:rPr>
                <w:color w:val="1f2937"/>
              </w:rPr>
            </w:pPr>
            <w:r>
              <w:rPr>
                <w:rFonts w:ascii="SimSun" w:hAnsi="SimSun" w:eastAsia="SimSun" w:cs="SimSun"/>
                <w:color w:val="1f2937"/>
                <w:sz w:val="20"/>
              </w:rPr>
              <w:t>DELETE an event that has three registrations</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88B6B55">
            <w:pPr>
              <w:rPr>
                <w:color w:val="1f2937"/>
              </w:rPr>
            </w:pPr>
            <w:r>
              <w:rPr>
                <w:rFonts w:ascii="SimSun" w:hAnsi="SimSun" w:eastAsia="SimSun" w:cs="SimSun"/>
                <w:color w:val="1f2937"/>
                <w:sz w:val="20"/>
              </w:rPr>
              <w:t>409 — deletion correctly blocked</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61E8F354">
            <w:pPr>
              <w:rPr>
                <w:color w:val="1f2937"/>
              </w:rPr>
            </w:pPr>
            <w:r>
              <w:rPr>
                <w:rFonts w:ascii="SimSun" w:hAnsi="SimSun" w:eastAsia="SimSun" w:cs="SimSun"/>
                <w:color w:val="1f2937"/>
                <w:sz w:val="20"/>
              </w:rPr>
              <w:t>10</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5A617D0F">
            <w:pPr>
              <w:rPr>
                <w:color w:val="1f2937"/>
              </w:rPr>
            </w:pPr>
            <w:r>
              <w:rPr>
                <w:rFonts w:ascii="SimSun" w:hAnsi="SimSun" w:eastAsia="SimSun" w:cs="SimSun"/>
                <w:color w:val="1f2937"/>
                <w:sz w:val="20"/>
              </w:rPr>
              <w:t>Cancel the booking, then delete the same event</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24DC14C9">
            <w:pPr>
              <w:rPr>
                <w:color w:val="1f2937"/>
              </w:rPr>
            </w:pPr>
            <w:r>
              <w:rPr>
                <w:rFonts w:ascii="SimSun" w:hAnsi="SimSun" w:eastAsia="SimSun" w:cs="SimSun"/>
                <w:color w:val="1f2937"/>
                <w:sz w:val="20"/>
              </w:rPr>
              <w:t>200 then 200 — deletion now permitted</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DB25EC3">
            <w:pPr>
              <w:rPr>
                <w:color w:val="1f2937"/>
              </w:rPr>
            </w:pPr>
            <w:r>
              <w:rPr>
                <w:rFonts w:ascii="SimSun" w:hAnsi="SimSun" w:eastAsia="SimSun" w:cs="SimSun"/>
                <w:color w:val="1f2937"/>
                <w:sz w:val="20"/>
              </w:rPr>
              <w:t>11</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407526E">
            <w:pPr>
              <w:rPr>
                <w:color w:val="1f2937"/>
              </w:rPr>
            </w:pPr>
            <w:r>
              <w:rPr>
                <w:rFonts w:ascii="SimSun" w:hAnsi="SimSun" w:eastAsia="SimSun" w:cs="SimSun"/>
                <w:color w:val="1f2937"/>
                <w:sz w:val="20"/>
              </w:rPr>
              <w:t>GET /api/events/9999</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19D5406">
            <w:pPr>
              <w:rPr>
                <w:color w:val="1f2937"/>
              </w:rPr>
            </w:pPr>
            <w:r>
              <w:rPr>
                <w:rFonts w:ascii="SimSun" w:hAnsi="SimSun" w:eastAsia="SimSun" w:cs="SimSun"/>
                <w:color w:val="1f2937"/>
                <w:sz w:val="20"/>
              </w:rPr>
              <w:t>404 EVENT_NOT_FOUND</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66B9839A">
            <w:pPr>
              <w:rPr>
                <w:color w:val="1f2937"/>
              </w:rPr>
            </w:pPr>
            <w:r>
              <w:rPr>
                <w:rFonts w:ascii="SimSun" w:hAnsi="SimSun" w:eastAsia="SimSun" w:cs="SimSun"/>
                <w:color w:val="1f2937"/>
                <w:sz w:val="20"/>
              </w:rPr>
              <w:t>12</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3DF27AE1">
            <w:pPr>
              <w:rPr>
                <w:color w:val="1f2937"/>
              </w:rPr>
            </w:pPr>
            <w:r>
              <w:rPr>
                <w:rFonts w:ascii="SimSun" w:hAnsi="SimSun" w:eastAsia="SimSun" w:cs="SimSun"/>
                <w:color w:val="1f2937"/>
                <w:sz w:val="20"/>
              </w:rPr>
              <w:t>GET /api/nope</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40353E7D">
            <w:pPr>
              <w:rPr>
                <w:color w:val="1f2937"/>
              </w:rPr>
            </w:pPr>
            <w:r>
              <w:rPr>
                <w:rFonts w:ascii="SimSun" w:hAnsi="SimSun" w:eastAsia="SimSun" w:cs="SimSun"/>
                <w:color w:val="1f2937"/>
                <w:sz w:val="20"/>
              </w:rPr>
              <w:t>404 ENDPOINT_NOT_FOUND</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291D38CF">
            <w:pPr>
              <w:rPr>
                <w:color w:val="1f2937"/>
              </w:rPr>
            </w:pPr>
            <w:r>
              <w:rPr>
                <w:rFonts w:ascii="SimSun" w:hAnsi="SimSun" w:eastAsia="SimSun" w:cs="SimSun"/>
                <w:color w:val="1f2937"/>
                <w:sz w:val="20"/>
              </w:rPr>
              <w:t>13</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677EC679">
            <w:pPr>
              <w:rPr>
                <w:color w:val="1f2937"/>
              </w:rPr>
            </w:pPr>
            <w:r>
              <w:rPr>
                <w:rFonts w:ascii="SimSun" w:hAnsi="SimSun" w:eastAsia="SimSun" w:cs="SimSun"/>
                <w:color w:val="1f2937"/>
                <w:sz w:val="20"/>
              </w:rPr>
              <w:t>GET /api/weather?eventId=4</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C72A2FE">
            <w:pPr>
              <w:rPr>
                <w:color w:val="1f2937"/>
              </w:rPr>
            </w:pPr>
            <w:r>
              <w:rPr>
                <w:rFonts w:ascii="SimSun" w:hAnsi="SimSun" w:eastAsia="SimSun" w:cs="SimSun"/>
                <w:color w:val="1f2937"/>
                <w:sz w:val="20"/>
              </w:rPr>
              <w:t>200 with a five-day Open-Meteo forecast</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560DB42">
            <w:pPr>
              <w:rPr>
                <w:color w:val="1f2937"/>
              </w:rPr>
            </w:pPr>
            <w:r>
              <w:rPr>
                <w:rFonts w:ascii="SimSun" w:hAnsi="SimSun" w:eastAsia="SimSun" w:cs="SimSun"/>
                <w:color w:val="1f2937"/>
                <w:sz w:val="20"/>
              </w:rPr>
              <w:t>14</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334E650A">
            <w:pPr>
              <w:rPr>
                <w:color w:val="1f2937"/>
              </w:rPr>
            </w:pPr>
            <w:r>
              <w:rPr>
                <w:rFonts w:ascii="SimSun" w:hAnsi="SimSun" w:eastAsia="SimSun" w:cs="SimSun"/>
                <w:color w:val="1f2937"/>
                <w:sz w:val="20"/>
              </w:rPr>
              <w:t>GET /api/weather with no parameters</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796357F7">
            <w:pPr>
              <w:rPr>
                <w:color w:val="1f2937"/>
              </w:rPr>
            </w:pPr>
            <w:r>
              <w:rPr>
                <w:rFonts w:ascii="SimSun" w:hAnsi="SimSun" w:eastAsia="SimSun" w:cs="SimSun"/>
                <w:color w:val="1f2937"/>
                <w:sz w:val="20"/>
              </w:rPr>
              <w:t>400 explaining the required parameters</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40730F45">
            <w:pPr>
              <w:rPr>
                <w:color w:val="1f2937"/>
              </w:rPr>
            </w:pPr>
            <w:r>
              <w:rPr>
                <w:rFonts w:ascii="SimSun" w:hAnsi="SimSun" w:eastAsia="SimSun" w:cs="SimSun"/>
                <w:color w:val="1f2937"/>
                <w:sz w:val="20"/>
              </w:rPr>
              <w:t>15</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28F0DE7">
            <w:pPr>
              <w:rPr>
                <w:color w:val="1f2937"/>
              </w:rPr>
            </w:pPr>
            <w:r>
              <w:rPr>
                <w:rFonts w:ascii="SimSun" w:hAnsi="SimSun" w:eastAsia="SimSun" w:cs="SimSun"/>
                <w:color w:val="1f2937"/>
                <w:sz w:val="20"/>
              </w:rPr>
              <w:t>GET /api/events?search=run</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793293A1">
            <w:pPr>
              <w:rPr>
                <w:color w:val="1f2937"/>
              </w:rPr>
            </w:pPr>
            <w:r>
              <w:rPr>
                <w:rFonts w:ascii="SimSun" w:hAnsi="SimSun" w:eastAsia="SimSun" w:cs="SimSun"/>
                <w:color w:val="1f2937"/>
                <w:sz w:val="20"/>
              </w:rPr>
              <w:t>One matching event, filtered by MySQL</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40234B58">
            <w:pPr>
              <w:rPr>
                <w:color w:val="1f2937"/>
              </w:rPr>
            </w:pPr>
            <w:r>
              <w:rPr>
                <w:rFonts w:ascii="SimSun" w:hAnsi="SimSun" w:eastAsia="SimSun" w:cs="SimSun"/>
                <w:color w:val="1f2937"/>
                <w:sz w:val="20"/>
              </w:rPr>
              <w:t>16</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27D01C5">
            <w:pPr>
              <w:rPr>
                <w:color w:val="1f2937"/>
              </w:rPr>
            </w:pPr>
            <w:r>
              <w:rPr>
                <w:rFonts w:ascii="SimSun" w:hAnsi="SimSun" w:eastAsia="SimSun" w:cs="SimSun"/>
                <w:color w:val="1f2937"/>
                <w:sz w:val="20"/>
              </w:rPr>
              <w:t>GET /api/events/4</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43D1B4FE">
            <w:pPr>
              <w:rPr>
                <w:color w:val="1f2937"/>
              </w:rPr>
            </w:pPr>
            <w:r>
              <w:rPr>
                <w:rFonts w:ascii="SimSun" w:hAnsi="SimSun" w:eastAsia="SimSun" w:cs="SimSun"/>
                <w:color w:val="1f2937"/>
                <w:sz w:val="20"/>
              </w:rPr>
              <w:t>Event plus three registrations ordered newest first</w:t>
            </w:r>
          </w:p>
        </w:tc>
      </w:tr>
    </w:tbl>
    <w:p w14:paraId="2AA0BD2E">
      <w:pPr>
        <w:spacing w:line="240"/>
      </w:pPr>
      <w:r>
        <w:rPr>
          <w:sz w:val="4"/>
        </w:rPr>
        <w:t xml:space="preserve"> </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none" w:sz="8"/>
              <w:left w:val="none" w:sz="8"/>
              <w:bottom w:val="none" w:sz="8"/>
              <w:right w:val="none" w:sz="8"/>
            </w:tcBorders>
            <w:shd w:val="clear" w:fill="f1f5f9"/>
            <w:vAlign w:val="center"/>
          </w:tcPr>
          <w:p w14:paraId="0260DBEB">
            <w:pPr>
              <w:rPr>
                <w:color w:val="475569"/>
              </w:rPr>
            </w:pPr>
            <w:r>
              <w:rPr>
                <w:rFonts w:ascii="SimSun" w:hAnsi="SimSun" w:eastAsia="SimSun" w:cs="SimSun"/>
                <w:color w:val="475569"/>
                <w:sz w:val="22"/>
              </w:rPr>
              <w:t>The ordering requirement was confirmed explicitly: GET /api/events/4 returned bookings dated 2026-10-09, 2026-10-02 and 2026-09-28, that is, descending by registration_date.</w:t>
            </w:r>
          </w:p>
        </w:tc>
      </w:tr>
    </w:tbl>
    <w:p w14:paraId="0B447BD1">
      <w:pPr>
        <w:sectPr>
          <w:headerReference r:id="rId5" w:type="default"/>
          <w:footerReference r:id="rId6" w:type="default"/>
          <w:type w:val="nextPage"/>
          <w:pgSz w:w="11906" w:h="16838"/>
          <w:pgMar w:top="1440" w:right="1800" w:bottom="1440" w:left="1800" w:header="851" w:footer="992" w:gutter="0"/>
        </w:sectPr>
      </w:pPr>
    </w:p>
    <w:p w14:paraId="426879E1">
      <w:pPr>
        <w:pStyle w:val="000001"/>
        <w:keepNext w:val="1"/>
        <w:keepLines w:val="1"/>
        <w:pBdr>
          <w:bottom w:val="single" w:color="0f766e" w:sz="12" w:space="4"/>
        </w:pBdr>
        <w:spacing w:before="100" w:beforeAutospacing="1" w:after="100" w:afterAutospacing="1"/>
        <w:outlineLvl w:val="0"/>
        <w:rPr>
          <w:color w:val="0f3d3a"/>
          <w:kern w:val="44"/>
          <w:sz w:val="44"/>
          <w:szCs w:val="44"/>
        </w:rPr>
      </w:pPr>
      <w:bookmarkStart w:id="15" w:name="section-5"/>
      <w:r>
        <w:rPr>
          <w:rFonts w:ascii="SimSun" w:hAnsi="SimSun" w:eastAsia="SimSun" w:cs="SimSun"/>
          <w:b w:val="1"/>
          <w:color w:val="0f3d3a"/>
          <w:sz w:val="36"/>
        </w:rPr>
        <w:t>5. Client-Side Website (Part 3)</w:t>
      </w:r>
      <w:bookmarkEnd w:id="15"/>
    </w:p>
    <w:p w14:paraId="3C5C4431">
      <w:pPr>
        <w:pStyle w:val="000004"/>
        <w:keepNext w:val="1"/>
        <w:keepLines w:val="1"/>
        <w:spacing w:before="320" w:beforeAutospacing="1" w:after="320" w:afterAutospacing="1"/>
        <w:ind w:left="320" w:right="320"/>
        <w:outlineLvl w:val="1"/>
        <w:rPr>
          <w:color w:val="115e59"/>
          <w:sz w:val="32"/>
          <w:szCs w:val="32"/>
        </w:rPr>
      </w:pPr>
      <w:bookmarkStart w:id="16" w:name="section-5-1"/>
      <w:r>
        <w:rPr>
          <w:rFonts w:ascii="SimSun" w:hAnsi="SimSun" w:eastAsia="SimSun" w:cs="SimSun"/>
          <w:b w:val="1"/>
          <w:color w:val="115e59"/>
          <w:sz w:val="28"/>
        </w:rPr>
        <w:t>5.1 Pages</w:t>
      </w:r>
      <w:bookmarkEnd w:id="16"/>
    </w:p>
    <w:tbl>
      <w:tblPr>
        <w:tblW w:w="8306" w:type="dxa"/>
        <w:shd w:color="1f2937"/>
        <w:tblLayout w:type="autofit"/>
        <w:tblCellMar>
          <w:top w:w="15" w:type="dxa"/>
          <w:left w:w="15" w:type="dxa"/>
          <w:bottom w:w="15" w:type="dxa"/>
          <w:right w:w="15" w:type="dxa"/>
        </w:tblCellMar>
      </w:tblPr>
      <w:tblGrid>
        <w:gridCol w:w="2768"/>
        <w:gridCol w:w="2768"/>
        <w:gridCol w:w="2768"/>
      </w:tblGrid>
      <w:tr>
        <w:trPr>
          <w:tblHeader w:val="1"/>
        </w:trPr>
        <w:tc>
          <w:tcPr>
            <w:tcW w:w="2768" w:type="dxa"/>
            <w:tcBorders>
              <w:top w:val="single" w:color="cbd5e1" w:sz="6"/>
              <w:left w:val="single" w:color="cbd5e1" w:sz="6"/>
              <w:bottom w:val="single" w:color="cbd5e1" w:sz="6"/>
              <w:right w:val="single" w:color="cbd5e1" w:sz="6"/>
            </w:tcBorders>
            <w:shd w:val="clear" w:fill="eef2f5"/>
            <w:tcMar>
              <w:top w:w="100" w:type="dxa"/>
              <w:left w:w="160" w:type="dxa"/>
              <w:bottom w:w="100" w:type="dxa"/>
              <w:right w:w="160" w:type="dxa"/>
            </w:tcMar>
            <w:vAlign w:val="center"/>
          </w:tcPr>
          <w:p w14:paraId="40C7CC99">
            <w:pPr>
              <w:jc w:val="left"/>
              <w:rPr>
                <w:b w:val="1"/>
                <w:bCs w:val="1"/>
                <w:color w:val="0f172a"/>
              </w:rPr>
            </w:pPr>
            <w:r>
              <w:rPr>
                <w:rFonts w:ascii="SimSun" w:hAnsi="SimSun" w:eastAsia="SimSun" w:cs="SimSun"/>
                <w:b w:val="1"/>
                <w:color w:val="0f172a"/>
                <w:sz w:val="20"/>
              </w:rPr>
              <w:t>Route</w:t>
            </w:r>
          </w:p>
        </w:tc>
        <w:tc>
          <w:tcPr>
            <w:tcW w:w="2768" w:type="dxa"/>
            <w:tcBorders>
              <w:top w:val="single" w:color="cbd5e1" w:sz="6"/>
              <w:left w:val="single" w:color="cbd5e1" w:sz="6"/>
              <w:bottom w:val="single" w:color="cbd5e1" w:sz="6"/>
              <w:right w:val="single" w:color="cbd5e1" w:sz="6"/>
            </w:tcBorders>
            <w:shd w:val="clear" w:fill="eef2f5"/>
            <w:tcMar>
              <w:top w:w="100" w:type="dxa"/>
              <w:left w:w="160" w:type="dxa"/>
              <w:bottom w:w="100" w:type="dxa"/>
              <w:right w:w="160" w:type="dxa"/>
            </w:tcMar>
            <w:vAlign w:val="center"/>
          </w:tcPr>
          <w:p w14:paraId="35869E7E">
            <w:pPr>
              <w:jc w:val="left"/>
              <w:rPr>
                <w:b w:val="1"/>
                <w:bCs w:val="1"/>
                <w:color w:val="0f172a"/>
              </w:rPr>
            </w:pPr>
            <w:r>
              <w:rPr>
                <w:rFonts w:ascii="SimSun" w:hAnsi="SimSun" w:eastAsia="SimSun" w:cs="SimSun"/>
                <w:b w:val="1"/>
                <w:color w:val="0f172a"/>
                <w:sz w:val="20"/>
              </w:rPr>
              <w:t>Page</w:t>
            </w:r>
          </w:p>
        </w:tc>
        <w:tc>
          <w:tcPr>
            <w:tcW w:w="2768" w:type="dxa"/>
            <w:tcBorders>
              <w:top w:val="single" w:color="cbd5e1" w:sz="6"/>
              <w:left w:val="single" w:color="cbd5e1" w:sz="6"/>
              <w:bottom w:val="single" w:color="cbd5e1" w:sz="6"/>
              <w:right w:val="single" w:color="cbd5e1" w:sz="6"/>
            </w:tcBorders>
            <w:shd w:val="clear" w:fill="eef2f5"/>
            <w:tcMar>
              <w:top w:w="100" w:type="dxa"/>
              <w:left w:w="160" w:type="dxa"/>
              <w:bottom w:w="100" w:type="dxa"/>
              <w:right w:w="160" w:type="dxa"/>
            </w:tcMar>
            <w:vAlign w:val="center"/>
          </w:tcPr>
          <w:p w14:paraId="40E15015">
            <w:pPr>
              <w:jc w:val="left"/>
              <w:rPr>
                <w:b w:val="1"/>
                <w:bCs w:val="1"/>
                <w:color w:val="0f172a"/>
              </w:rPr>
            </w:pPr>
            <w:r>
              <w:rPr>
                <w:rFonts w:ascii="SimSun" w:hAnsi="SimSun" w:eastAsia="SimSun" w:cs="SimSun"/>
                <w:b w:val="1"/>
                <w:color w:val="0f172a"/>
                <w:sz w:val="20"/>
              </w:rPr>
              <w:t>API calls</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4FBDC667">
            <w:pPr>
              <w:rPr>
                <w:color w:val="1f2937"/>
              </w:rPr>
            </w:pPr>
            <w:r>
              <w:rPr>
                <w:rFonts w:ascii="SimSun" w:hAnsi="SimSun" w:eastAsia="SimSun" w:cs="SimSun"/>
                <w:color w:val="1f2937"/>
                <w:sz w:val="20"/>
              </w:rPr>
              <w:t>/</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40579C87">
            <w:pPr>
              <w:rPr>
                <w:color w:val="1f2937"/>
              </w:rPr>
            </w:pPr>
            <w:r>
              <w:rPr>
                <w:rFonts w:ascii="SimSun" w:hAnsi="SimSun" w:eastAsia="SimSun" w:cs="SimSun"/>
                <w:color w:val="1f2937"/>
                <w:sz w:val="20"/>
              </w:rPr>
              <w:t>Home — hero, impact statistics, next six events, regional forecast</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5FEEE34">
            <w:pPr>
              <w:rPr>
                <w:color w:val="1f2937"/>
              </w:rPr>
            </w:pPr>
            <w:r>
              <w:rPr>
                <w:rFonts w:ascii="SimSun" w:hAnsi="SimSun" w:eastAsia="SimSun" w:cs="SimSun"/>
                <w:color w:val="1f2937"/>
                <w:sz w:val="20"/>
              </w:rPr>
              <w:t>GET /api/events?status=Active, GET /api/categories, GET /api/weather</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778FDD1D">
            <w:pPr>
              <w:rPr>
                <w:color w:val="1f2937"/>
              </w:rPr>
            </w:pPr>
            <w:r>
              <w:rPr>
                <w:rFonts w:ascii="SimSun" w:hAnsi="SimSun" w:eastAsia="SimSun" w:cs="SimSun"/>
                <w:color w:val="1f2937"/>
                <w:sz w:val="20"/>
              </w:rPr>
              <w:t>/events</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67FD3A2B">
            <w:pPr>
              <w:rPr>
                <w:color w:val="1f2937"/>
              </w:rPr>
            </w:pPr>
            <w:r>
              <w:rPr>
                <w:rFonts w:ascii="SimSun" w:hAnsi="SimSun" w:eastAsia="SimSun" w:cs="SimSun"/>
                <w:color w:val="1f2937"/>
                <w:sz w:val="20"/>
              </w:rPr>
              <w:t>Search — keyword, category, city, status, date range, sorting</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4AD29CD7">
            <w:pPr>
              <w:rPr>
                <w:color w:val="1f2937"/>
              </w:rPr>
            </w:pPr>
            <w:r>
              <w:rPr>
                <w:rFonts w:ascii="SimSun" w:hAnsi="SimSun" w:eastAsia="SimSun" w:cs="SimSun"/>
                <w:color w:val="1f2937"/>
                <w:sz w:val="20"/>
              </w:rPr>
              <w:t>GET /api/events with query parameters, GET /api/categories</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2332AD4C">
            <w:pPr>
              <w:rPr>
                <w:color w:val="1f2937"/>
              </w:rPr>
            </w:pPr>
            <w:r>
              <w:rPr>
                <w:rFonts w:ascii="SimSun" w:hAnsi="SimSun" w:eastAsia="SimSun" w:cs="SimSun"/>
                <w:color w:val="1f2937"/>
                <w:sz w:val="20"/>
              </w:rPr>
              <w:t>/events/:id</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F4CB951">
            <w:pPr>
              <w:rPr>
                <w:color w:val="1f2937"/>
              </w:rPr>
            </w:pPr>
            <w:r>
              <w:rPr>
                <w:rFonts w:ascii="SimSun" w:hAnsi="SimSun" w:eastAsia="SimSun" w:cs="SimSun"/>
                <w:color w:val="1f2937"/>
                <w:sz w:val="20"/>
              </w:rPr>
              <w:t xml:space="preserve">Event details — the full event record </w:t>
            </w:r>
            <w:r>
              <w:rPr>
                <w:rFonts w:ascii="SimSun" w:hAnsi="SimSun" w:eastAsia="SimSun" w:cs="SimSun"/>
                <w:b w:val="1"/>
                <w:color w:val="1f2937"/>
                <w:sz w:val="20"/>
              </w:rPr>
              <w:t>and its registration list</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7506BE88">
            <w:pPr>
              <w:rPr>
                <w:color w:val="1f2937"/>
              </w:rPr>
            </w:pPr>
            <w:r>
              <w:rPr>
                <w:rFonts w:ascii="SimSun" w:hAnsi="SimSun" w:eastAsia="SimSun" w:cs="SimSun"/>
                <w:color w:val="1f2937"/>
                <w:sz w:val="20"/>
              </w:rPr>
              <w:t>GET /api/events/:id, GET /api/weather?eventId=</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758E8528">
            <w:pPr>
              <w:rPr>
                <w:color w:val="1f2937"/>
              </w:rPr>
            </w:pPr>
            <w:r>
              <w:rPr>
                <w:rFonts w:ascii="SimSun" w:hAnsi="SimSun" w:eastAsia="SimSun" w:cs="SimSun"/>
                <w:color w:val="1f2937"/>
                <w:sz w:val="20"/>
              </w:rPr>
              <w:t>/register?eventId=</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49985020">
            <w:pPr>
              <w:rPr>
                <w:color w:val="1f2937"/>
              </w:rPr>
            </w:pPr>
            <w:r>
              <w:rPr>
                <w:rFonts w:ascii="SimSun" w:hAnsi="SimSun" w:eastAsia="SimSun" w:cs="SimSun"/>
                <w:color w:val="1f2937"/>
                <w:sz w:val="20"/>
              </w:rPr>
              <w:t>Registration — form, validation, confirmation</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7F8DC76A">
            <w:pPr>
              <w:rPr>
                <w:color w:val="1f2937"/>
              </w:rPr>
            </w:pPr>
            <w:r>
              <w:rPr>
                <w:rFonts w:ascii="SimSun" w:hAnsi="SimSun" w:eastAsia="SimSun" w:cs="SimSun"/>
                <w:color w:val="1f2937"/>
                <w:sz w:val="20"/>
              </w:rPr>
              <w:t>GET /api/events/:id, POST /api/registrations</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4FE13FFC">
            <w:pPr>
              <w:rPr>
                <w:color w:val="1f2937"/>
              </w:rPr>
            </w:pPr>
            <w:r>
              <w:rPr>
                <w:rFonts w:ascii="SimSun" w:hAnsi="SimSun" w:eastAsia="SimSun" w:cs="SimSun"/>
                <w:color w:val="1f2937"/>
                <w:sz w:val="20"/>
              </w:rPr>
              <w:t>/about</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52459991">
            <w:pPr>
              <w:rPr>
                <w:color w:val="1f2937"/>
              </w:rPr>
            </w:pPr>
            <w:r>
              <w:rPr>
                <w:rFonts w:ascii="SimSun" w:hAnsi="SimSun" w:eastAsia="SimSun" w:cs="SimSun"/>
                <w:color w:val="1f2937"/>
                <w:sz w:val="20"/>
              </w:rPr>
              <w:t>Architecture summary and live figures</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562102AB">
            <w:pPr>
              <w:rPr>
                <w:color w:val="1f2937"/>
              </w:rPr>
            </w:pPr>
            <w:r>
              <w:rPr>
                <w:rFonts w:ascii="SimSun" w:hAnsi="SimSun" w:eastAsia="SimSun" w:cs="SimSun"/>
                <w:color w:val="1f2937"/>
                <w:sz w:val="20"/>
              </w:rPr>
              <w:t>GET /api/categories, GET /api/events</w:t>
            </w:r>
          </w:p>
        </w:tc>
      </w:tr>
    </w:tbl>
    <w:p w14:paraId="384590E4">
      <w:pPr>
        <w:pStyle w:val="000004"/>
        <w:keepNext w:val="1"/>
        <w:keepLines w:val="1"/>
        <w:spacing w:before="320" w:beforeAutospacing="1" w:after="320" w:afterAutospacing="1"/>
        <w:ind w:left="320" w:right="320"/>
        <w:outlineLvl w:val="1"/>
        <w:rPr>
          <w:color w:val="115e59"/>
          <w:sz w:val="32"/>
          <w:szCs w:val="32"/>
        </w:rPr>
      </w:pPr>
      <w:bookmarkStart w:id="17" w:name="section-5-2"/>
      <w:r>
        <w:rPr>
          <w:rFonts w:ascii="SimSun" w:hAnsi="SimSun" w:eastAsia="SimSun" w:cs="SimSun"/>
          <w:b w:val="1"/>
          <w:color w:val="115e59"/>
          <w:sz w:val="28"/>
        </w:rPr>
        <w:t>5.2 The enhanced event details page</w:t>
      </w:r>
      <w:bookmarkEnd w:id="17"/>
    </w:p>
    <w:p w14:paraId="41EAF54D">
      <w:pPr>
        <w:spacing w:line="408"/>
        <w:ind w:firstLine="480"/>
        <w:rPr>
          <w:color w:val="1f2937"/>
        </w:rPr>
      </w:pPr>
      <w:r>
        <w:rPr>
          <w:rFonts w:ascii="SimSun" w:hAnsi="SimSun" w:eastAsia="SimSun" w:cs="SimSun"/>
          <w:color w:val="1f2937"/>
          <w:sz w:val="24"/>
        </w:rPr>
        <w:t>This is the page the brief specifically asked to improve.</w:t>
      </w:r>
    </w:p>
    <w:p w14:paraId="6168716F">
      <w:pPr>
        <w:numPr>
          <w:ilvl w:val="0"/>
          <w:numId w:val="2"/>
        </w:numPr>
        <w:pBdr>
          <w:left w:space="26"/>
        </w:pBdr>
        <w:spacing w:line="408"/>
        <w:rPr>
          <w:color w:val="1f2937"/>
        </w:rPr>
      </w:pPr>
      <w:r>
        <w:rPr>
          <w:rFonts w:ascii="SimSun" w:hAnsi="SimSun" w:eastAsia="SimSun" w:cs="SimSun"/>
          <w:color w:val="1f2937"/>
          <w:sz w:val="24"/>
        </w:rPr>
        <w:t xml:space="preserve">It calls the </w:t>
      </w:r>
      <w:r>
        <w:rPr>
          <w:rFonts w:ascii="SimSun" w:hAnsi="SimSun" w:eastAsia="SimSun" w:cs="SimSun"/>
          <w:b w:val="1"/>
          <w:color w:val="1f2937"/>
          <w:sz w:val="24"/>
        </w:rPr>
        <w:t>upgraded</w:t>
      </w:r>
      <w:r>
        <w:rPr>
          <w:rFonts w:ascii="SimSun" w:hAnsi="SimSun" w:eastAsia="SimSun" w:cs="SimSun"/>
          <w:color w:val="1f2937"/>
          <w:sz w:val="24"/>
        </w:rPr>
        <w:t xml:space="preserve"> endpoint GET /api/events/:id, which joins the event to its registrations. One request now returns everything the page needs, instead of the page having to issue a second call.</w:t>
      </w:r>
    </w:p>
    <w:p w14:paraId="1A2A488D">
      <w:pPr>
        <w:numPr>
          <w:ilvl w:val="0"/>
          <w:numId w:val="2"/>
        </w:numPr>
        <w:pBdr>
          <w:left w:space="26"/>
        </w:pBdr>
        <w:spacing w:line="408"/>
        <w:rPr>
          <w:color w:val="1f2937"/>
        </w:rPr>
      </w:pPr>
      <w:r>
        <w:rPr>
          <w:rFonts w:ascii="SimSun" w:hAnsi="SimSun" w:eastAsia="SimSun" w:cs="SimSun"/>
          <w:color w:val="1f2937"/>
          <w:sz w:val="24"/>
        </w:rPr>
        <w:t>The registration list is rendered as a table (reference, date registered, name, contact details, tickets, amount) with a live count, total tickets and total value above it.</w:t>
      </w:r>
    </w:p>
    <w:p w14:paraId="13A871D6">
      <w:pPr>
        <w:numPr>
          <w:ilvl w:val="0"/>
          <w:numId w:val="2"/>
        </w:numPr>
        <w:pBdr>
          <w:left w:space="26"/>
        </w:pBdr>
        <w:spacing w:line="408"/>
        <w:rPr>
          <w:color w:val="1f2937"/>
        </w:rPr>
      </w:pPr>
      <w:r>
        <w:rPr>
          <w:rFonts w:ascii="SimSun" w:hAnsi="SimSun" w:eastAsia="SimSun" w:cs="SimSun"/>
          <w:b w:val="1"/>
          <w:color w:val="1f2937"/>
          <w:sz w:val="24"/>
        </w:rPr>
        <w:t>Ordering is performed in SQL</w:t>
      </w:r>
      <w:r>
        <w:rPr>
          <w:rFonts w:ascii="SimSun" w:hAnsi="SimSun" w:eastAsia="SimSun" w:cs="SimSun"/>
          <w:color w:val="1f2937"/>
          <w:sz w:val="24"/>
        </w:rPr>
        <w:t>, by ORDER BY registration_date DESC, so the newest booking is always first regardless of how many rows exist. Sorting on the client would have been fragile and would not have scaled.</w:t>
      </w:r>
    </w:p>
    <w:p w14:paraId="14AA9D57">
      <w:pPr>
        <w:numPr>
          <w:ilvl w:val="0"/>
          <w:numId w:val="2"/>
        </w:numPr>
        <w:pBdr>
          <w:left w:space="26"/>
        </w:pBdr>
        <w:spacing w:line="408"/>
        <w:rPr>
          <w:color w:val="1f2937"/>
        </w:rPr>
      </w:pPr>
      <w:r>
        <w:rPr>
          <w:rFonts w:ascii="SimSun" w:hAnsi="SimSun" w:eastAsia="SimSun" w:cs="SimSun"/>
          <w:color w:val="1f2937"/>
          <w:sz w:val="24"/>
        </w:rPr>
        <w:t xml:space="preserve">The </w:t>
      </w:r>
      <w:r>
        <w:rPr>
          <w:rFonts w:ascii="SimSun" w:hAnsi="SimSun" w:eastAsia="SimSun" w:cs="SimSun"/>
          <w:b w:val="1"/>
          <w:color w:val="1f2937"/>
          <w:sz w:val="24"/>
        </w:rPr>
        <w:t>“Register” button now navigates</w:t>
      </w:r>
      <w:r>
        <w:rPr>
          <w:rFonts w:ascii="SimSun" w:hAnsi="SimSun" w:eastAsia="SimSun" w:cs="SimSun"/>
          <w:color w:val="1f2937"/>
          <w:sz w:val="24"/>
        </w:rPr>
        <w:t xml:space="preserve"> to the registration page instead of being decorative. It is also status-aware: for a Past or Suspended event it becomes a disabled control with an explanation, and it reports the number of seats still available when the event is open.</w:t>
      </w:r>
    </w:p>
    <w:p w14:paraId="6A382E01">
      <w:pPr>
        <w:pStyle w:val="000004"/>
        <w:keepNext w:val="1"/>
        <w:keepLines w:val="1"/>
        <w:spacing w:before="320" w:beforeAutospacing="1" w:after="320" w:afterAutospacing="1"/>
        <w:ind w:left="320" w:right="320"/>
        <w:outlineLvl w:val="1"/>
        <w:rPr>
          <w:color w:val="115e59"/>
          <w:sz w:val="32"/>
          <w:szCs w:val="32"/>
        </w:rPr>
      </w:pPr>
      <w:bookmarkStart w:id="18" w:name="section-5-3"/>
      <w:r>
        <w:rPr>
          <w:rFonts w:ascii="SimSun" w:hAnsi="SimSun" w:eastAsia="SimSun" w:cs="SimSun"/>
          <w:b w:val="1"/>
          <w:color w:val="115e59"/>
          <w:sz w:val="28"/>
        </w:rPr>
        <w:t>5.3 The new registration page</w:t>
      </w:r>
      <w:bookmarkEnd w:id="18"/>
    </w:p>
    <w:p w14:paraId="4CB58937">
      <w:pPr>
        <w:numPr>
          <w:ilvl w:val="0"/>
          <w:numId w:val="2"/>
        </w:numPr>
        <w:pBdr>
          <w:left w:space="26"/>
        </w:pBdr>
        <w:spacing w:line="408"/>
        <w:rPr>
          <w:color w:val="1f2937"/>
        </w:rPr>
      </w:pPr>
      <w:r>
        <w:rPr>
          <w:rFonts w:ascii="SimSun" w:hAnsi="SimSun" w:eastAsia="SimSun" w:cs="SimSun"/>
          <w:b w:val="1"/>
          <w:color w:val="1f2937"/>
          <w:sz w:val="24"/>
        </w:rPr>
        <w:t>Event identity is passed through the URL query string</w:t>
      </w:r>
      <w:r>
        <w:rPr>
          <w:rFonts w:ascii="SimSun" w:hAnsi="SimSun" w:eastAsia="SimSun" w:cs="SimSun"/>
          <w:color w:val="1f2937"/>
          <w:sz w:val="24"/>
        </w:rPr>
        <w:t xml:space="preserve"> (/register?eventId=7), as the brief suggests. The page also caches the last viewed event id in sessionStorage, so a refresh or a direct visit still works; when that fallback is used the page rewrites the address bar so the URL becomes shareable again.</w:t>
      </w:r>
    </w:p>
    <w:p w14:paraId="6A14B84B">
      <w:pPr>
        <w:numPr>
          <w:ilvl w:val="0"/>
          <w:numId w:val="2"/>
        </w:numPr>
        <w:pBdr>
          <w:left w:space="26"/>
        </w:pBdr>
        <w:spacing w:line="408"/>
        <w:rPr>
          <w:color w:val="1f2937"/>
        </w:rPr>
      </w:pPr>
      <w:r>
        <w:rPr>
          <w:rFonts w:ascii="SimSun" w:hAnsi="SimSun" w:eastAsia="SimSun" w:cs="SimSun"/>
          <w:color w:val="1f2937"/>
          <w:sz w:val="24"/>
        </w:rPr>
        <w:t>The selected event's details are loaded live from GET /api/events/:id and displayed beside the form, so the user can see exactly what they are registering for.</w:t>
      </w:r>
    </w:p>
    <w:p w14:paraId="2A14C55B">
      <w:pPr>
        <w:numPr>
          <w:ilvl w:val="0"/>
          <w:numId w:val="2"/>
        </w:numPr>
        <w:pBdr>
          <w:left w:space="26"/>
        </w:pBdr>
        <w:spacing w:line="408"/>
        <w:rPr>
          <w:color w:val="1f2937"/>
        </w:rPr>
      </w:pPr>
      <w:r>
        <w:rPr>
          <w:rFonts w:ascii="SimSun" w:hAnsi="SimSun" w:eastAsia="SimSun" w:cs="SimSun"/>
          <w:color w:val="1f2937"/>
          <w:sz w:val="24"/>
        </w:rPr>
        <w:t>The form collects full name, email, phone, number of tickets, date of registration, optional notes and a required declaration. It is built with Angular reactive forms.</w:t>
      </w:r>
    </w:p>
    <w:p w14:paraId="31B4E67E">
      <w:pPr>
        <w:numPr>
          <w:ilvl w:val="0"/>
          <w:numId w:val="2"/>
        </w:numPr>
        <w:pBdr>
          <w:left w:space="26"/>
        </w:pBdr>
        <w:spacing w:line="408"/>
        <w:rPr>
          <w:color w:val="1f2937"/>
        </w:rPr>
      </w:pPr>
      <w:r>
        <w:rPr>
          <w:rFonts w:ascii="SimSun" w:hAnsi="SimSun" w:eastAsia="SimSun" w:cs="SimSun"/>
          <w:b w:val="1"/>
          <w:color w:val="1f2937"/>
          <w:sz w:val="24"/>
        </w:rPr>
        <w:t>Validation is layered.</w:t>
      </w:r>
      <w:r>
        <w:rPr>
          <w:rFonts w:ascii="SimSun" w:hAnsi="SimSun" w:eastAsia="SimSun" w:cs="SimSun"/>
          <w:color w:val="1f2937"/>
          <w:sz w:val="24"/>
        </w:rPr>
        <w:t xml:space="preserve"> In the browser, required fields, email format, phone pattern, a ticket range of 1 to 10, a custom validator that rejects a ticket count greater than the seats remaining, a validator that rejects a future registration date, and the declaration must all pass. If any fail, an accessible alert lists the invalid fields by name and </w:t>
      </w:r>
      <w:r>
        <w:rPr>
          <w:rFonts w:ascii="SimSun" w:hAnsi="SimSun" w:eastAsia="SimSun" w:cs="SimSun"/>
          <w:b w:val="1"/>
          <w:color w:val="1f2937"/>
          <w:sz w:val="24"/>
        </w:rPr>
        <w:t>no request is sent</w:t>
      </w:r>
      <w:r>
        <w:rPr>
          <w:rFonts w:ascii="SimSun" w:hAnsi="SimSun" w:eastAsia="SimSun" w:cs="SimSun"/>
          <w:color w:val="1f2937"/>
          <w:sz w:val="24"/>
        </w:rPr>
        <w:t>. The API then validates the same data again server-side.</w:t>
      </w:r>
    </w:p>
    <w:p w14:paraId="60DB7814">
      <w:pPr>
        <w:numPr>
          <w:ilvl w:val="0"/>
          <w:numId w:val="2"/>
        </w:numPr>
        <w:pBdr>
          <w:left w:space="26"/>
        </w:pBdr>
        <w:spacing w:line="408"/>
        <w:rPr>
          <w:color w:val="1f2937"/>
        </w:rPr>
      </w:pPr>
      <w:r>
        <w:rPr>
          <w:rFonts w:ascii="SimSun" w:hAnsi="SimSun" w:eastAsia="SimSun" w:cs="SimSun"/>
          <w:b w:val="1"/>
          <w:color w:val="1f2937"/>
          <w:sz w:val="24"/>
        </w:rPr>
        <w:t>Server-side rejections are surfaced verbatim.</w:t>
      </w:r>
      <w:r>
        <w:rPr>
          <w:rFonts w:ascii="SimSun" w:hAnsi="SimSun" w:eastAsia="SimSun" w:cs="SimSun"/>
          <w:color w:val="1f2937"/>
          <w:sz w:val="24"/>
        </w:rPr>
        <w:t xml:space="preserve"> A 409 for a duplicate email, a full event or a closed event is displayed in an alert with the exact message returned by the API, and the offending input is highlighted. This is the clearest possible demonstration that the rules live in the backend.</w:t>
      </w:r>
    </w:p>
    <w:p w14:paraId="43D19C89">
      <w:pPr>
        <w:numPr>
          <w:ilvl w:val="0"/>
          <w:numId w:val="2"/>
        </w:numPr>
        <w:pBdr>
          <w:left w:space="26"/>
        </w:pBdr>
        <w:spacing w:line="408"/>
        <w:rPr>
          <w:color w:val="1f2937"/>
        </w:rPr>
      </w:pPr>
      <w:r>
        <w:rPr>
          <w:rFonts w:ascii="SimSun" w:hAnsi="SimSun" w:eastAsia="SimSun" w:cs="SimSun"/>
          <w:b w:val="1"/>
          <w:color w:val="1f2937"/>
          <w:sz w:val="24"/>
        </w:rPr>
        <w:t>On success</w:t>
      </w:r>
      <w:r>
        <w:rPr>
          <w:rFonts w:ascii="SimSun" w:hAnsi="SimSun" w:eastAsia="SimSun" w:cs="SimSun"/>
          <w:color w:val="1f2937"/>
          <w:sz w:val="24"/>
        </w:rPr>
        <w:t xml:space="preserve"> the form is replaced by a confirmation panel showing the generated registration reference, the event, tickets, amount and contact details, plus three navigation choices: register again, view the event page, or return home.</w:t>
      </w:r>
    </w:p>
    <w:p w14:paraId="288C3168">
      <w:pPr>
        <w:pStyle w:val="000004"/>
        <w:keepNext w:val="1"/>
        <w:keepLines w:val="1"/>
        <w:spacing w:before="320" w:beforeAutospacing="1" w:after="320" w:afterAutospacing="1"/>
        <w:ind w:left="320" w:right="320"/>
        <w:outlineLvl w:val="1"/>
        <w:rPr>
          <w:color w:val="115e59"/>
          <w:sz w:val="32"/>
          <w:szCs w:val="32"/>
        </w:rPr>
      </w:pPr>
      <w:bookmarkStart w:id="19" w:name="section-5-4"/>
      <w:r>
        <w:rPr>
          <w:rFonts w:ascii="SimSun" w:hAnsi="SimSun" w:eastAsia="SimSun" w:cs="SimSun"/>
          <w:b w:val="1"/>
          <w:color w:val="115e59"/>
          <w:sz w:val="28"/>
        </w:rPr>
        <w:t>5.4 Angular 22 techniques used</w:t>
      </w:r>
      <w:bookmarkEnd w:id="19"/>
    </w:p>
    <w:p w14:paraId="0B454FD3">
      <w:pPr>
        <w:numPr>
          <w:ilvl w:val="0"/>
          <w:numId w:val="2"/>
        </w:numPr>
        <w:pBdr>
          <w:left w:space="26"/>
        </w:pBdr>
        <w:spacing w:line="408"/>
        <w:rPr>
          <w:color w:val="1f2937"/>
        </w:rPr>
      </w:pPr>
      <w:r>
        <w:rPr>
          <w:rFonts w:ascii="SimSun" w:hAnsi="SimSun" w:eastAsia="SimSun" w:cs="SimSun"/>
          <w:b w:val="1"/>
          <w:color w:val="1f2937"/>
          <w:sz w:val="24"/>
        </w:rPr>
        <w:t>Standalone components</w:t>
      </w:r>
      <w:r>
        <w:rPr>
          <w:rFonts w:ascii="SimSun" w:hAnsi="SimSun" w:eastAsia="SimSun" w:cs="SimSun"/>
          <w:color w:val="1f2937"/>
          <w:sz w:val="24"/>
        </w:rPr>
        <w:t xml:space="preserve"> throughout — there are no NgModules anywhere in either application.</w:t>
      </w:r>
    </w:p>
    <w:p w14:paraId="6EAE6096">
      <w:pPr>
        <w:numPr>
          <w:ilvl w:val="0"/>
          <w:numId w:val="2"/>
        </w:numPr>
        <w:pBdr>
          <w:left w:space="26"/>
        </w:pBdr>
        <w:spacing w:line="408"/>
        <w:rPr>
          <w:color w:val="1f2937"/>
        </w:rPr>
      </w:pPr>
      <w:r>
        <w:rPr>
          <w:rFonts w:ascii="SimSun" w:hAnsi="SimSun" w:eastAsia="SimSun" w:cs="SimSun"/>
          <w:b w:val="1"/>
          <w:color w:val="1f2937"/>
          <w:sz w:val="24"/>
        </w:rPr>
        <w:t>Signals for all view state.</w:t>
      </w:r>
      <w:r>
        <w:rPr>
          <w:rFonts w:ascii="SimSun" w:hAnsi="SimSun" w:eastAsia="SimSun" w:cs="SimSun"/>
          <w:color w:val="1f2937"/>
          <w:sz w:val="24"/>
        </w:rPr>
        <w:t xml:space="preserve"> Because the applications are bootstrapped zoneless, a signal write is what schedules change detection. This is the modern Angular model and it removes zone.js from the bundle entirely.</w:t>
      </w:r>
    </w:p>
    <w:p w14:paraId="2AE63421">
      <w:pPr>
        <w:numPr>
          <w:ilvl w:val="0"/>
          <w:numId w:val="2"/>
        </w:numPr>
        <w:pBdr>
          <w:left w:space="26"/>
        </w:pBdr>
        <w:spacing w:line="408"/>
        <w:rPr>
          <w:color w:val="1f2937"/>
        </w:rPr>
      </w:pPr>
      <w:r>
        <w:rPr>
          <w:rFonts w:ascii="SimSun" w:hAnsi="SimSun" w:eastAsia="SimSun" w:cs="SimSun"/>
          <w:b w:val="1"/>
          <w:color w:val="1f2937"/>
          <w:sz w:val="24"/>
        </w:rPr>
        <w:t>One consequence of zoneless worth documenting.</w:t>
      </w:r>
      <w:r>
        <w:rPr>
          <w:rFonts w:ascii="SimSun" w:hAnsi="SimSun" w:eastAsia="SimSun" w:cs="SimSun"/>
          <w:color w:val="1f2937"/>
          <w:sz w:val="24"/>
        </w:rPr>
        <w:t xml:space="preserve"> A computed value only re-evaluates when a signal it read has changed. Reading a form control's value property inside a computed therefore produces a value that never updates, because a form control's value is a plain property rather than a signal. The registration page solves this by bridging the control's valueChanges stream into the signal graph, so the live basket total and the ticket validators genuinely react to typing. The same technique makes the “invalid fields” summary appear as soon as the form becomes invalid.</w:t>
      </w:r>
    </w:p>
    <w:p w14:paraId="61C78116">
      <w:pPr>
        <w:numPr>
          <w:ilvl w:val="0"/>
          <w:numId w:val="2"/>
        </w:numPr>
        <w:pBdr>
          <w:left w:space="26"/>
        </w:pBdr>
        <w:spacing w:line="408"/>
        <w:rPr>
          <w:color w:val="1f2937"/>
        </w:rPr>
      </w:pPr>
      <w:r>
        <w:rPr>
          <w:rFonts w:ascii="SimSun" w:hAnsi="SimSun" w:eastAsia="SimSun" w:cs="SimSun"/>
          <w:b w:val="1"/>
          <w:color w:val="1f2937"/>
          <w:sz w:val="24"/>
        </w:rPr>
        <w:t>Signal inputs</w:t>
      </w:r>
      <w:r>
        <w:rPr>
          <w:rFonts w:ascii="SimSun" w:hAnsi="SimSun" w:eastAsia="SimSun" w:cs="SimSun"/>
          <w:color w:val="1f2937"/>
          <w:sz w:val="24"/>
        </w:rPr>
        <w:t xml:space="preserve"> on the reusable event card, with computed values deriving every displayed field.</w:t>
      </w:r>
    </w:p>
    <w:p w14:paraId="7F4291A7">
      <w:pPr>
        <w:numPr>
          <w:ilvl w:val="0"/>
          <w:numId w:val="2"/>
        </w:numPr>
        <w:pBdr>
          <w:left w:space="26"/>
        </w:pBdr>
        <w:spacing w:line="408"/>
        <w:rPr>
          <w:color w:val="1f2937"/>
        </w:rPr>
      </w:pPr>
      <w:r>
        <w:rPr>
          <w:rFonts w:ascii="SimSun" w:hAnsi="SimSun" w:eastAsia="SimSun" w:cs="SimSun"/>
          <w:b w:val="1"/>
          <w:color w:val="1f2937"/>
          <w:sz w:val="24"/>
        </w:rPr>
        <w:t>Lazy-loaded routes</w:t>
      </w:r>
      <w:r>
        <w:rPr>
          <w:rFonts w:ascii="SimSun" w:hAnsi="SimSun" w:eastAsia="SimSun" w:cs="SimSun"/>
          <w:color w:val="1f2937"/>
          <w:sz w:val="24"/>
        </w:rPr>
        <w:t xml:space="preserve"> via loadComponent, so each page becomes its own chunk: the initial bundle is 281 kB (about 76 kB over the wire) and the registration page is only downloaded when a visitor reaches it.</w:t>
      </w:r>
    </w:p>
    <w:p w14:paraId="5BA7FB1E">
      <w:pPr>
        <w:numPr>
          <w:ilvl w:val="0"/>
          <w:numId w:val="2"/>
        </w:numPr>
        <w:pBdr>
          <w:left w:space="26"/>
        </w:pBdr>
        <w:spacing w:line="408"/>
        <w:rPr>
          <w:color w:val="1f2937"/>
        </w:rPr>
      </w:pPr>
      <w:r>
        <w:rPr>
          <w:rFonts w:ascii="SimSun" w:hAnsi="SimSun" w:eastAsia="SimSun" w:cs="SimSun"/>
          <w:b w:val="1"/>
          <w:color w:val="1f2937"/>
          <w:sz w:val="24"/>
        </w:rPr>
        <w:t>Fetch-based HTTP client</w:t>
      </w:r>
      <w:r>
        <w:rPr>
          <w:rFonts w:ascii="SimSun" w:hAnsi="SimSun" w:eastAsia="SimSun" w:cs="SimSun"/>
          <w:color w:val="1f2937"/>
          <w:sz w:val="24"/>
        </w:rPr>
        <w:t xml:space="preserve"> rather than XMLHttpRequest.</w:t>
      </w:r>
    </w:p>
    <w:p w14:paraId="5C1D8B62">
      <w:pPr>
        <w:numPr>
          <w:ilvl w:val="0"/>
          <w:numId w:val="2"/>
        </w:numPr>
        <w:pBdr>
          <w:left w:space="26"/>
        </w:pBdr>
        <w:spacing w:line="408"/>
        <w:rPr>
          <w:color w:val="1f2937"/>
        </w:rPr>
      </w:pPr>
      <w:r>
        <w:rPr>
          <w:rFonts w:ascii="SimSun" w:hAnsi="SimSun" w:eastAsia="SimSun" w:cs="SimSun"/>
          <w:b w:val="1"/>
          <w:color w:val="1f2937"/>
          <w:sz w:val="24"/>
        </w:rPr>
        <w:t>In-memory scroll restoration</w:t>
      </w:r>
      <w:r>
        <w:rPr>
          <w:rFonts w:ascii="SimSun" w:hAnsi="SimSun" w:eastAsia="SimSun" w:cs="SimSun"/>
          <w:color w:val="1f2937"/>
          <w:sz w:val="24"/>
        </w:rPr>
        <w:t>, which also enables the in-page anchor used by the “Jump to registrations” link.</w:t>
      </w:r>
    </w:p>
    <w:p w14:paraId="50892D31">
      <w:pPr>
        <w:numPr>
          <w:ilvl w:val="0"/>
          <w:numId w:val="2"/>
        </w:numPr>
        <w:pBdr>
          <w:left w:space="26"/>
        </w:pBdr>
        <w:spacing w:line="408"/>
        <w:rPr>
          <w:color w:val="1f2937"/>
        </w:rPr>
      </w:pPr>
      <w:r>
        <w:rPr>
          <w:rFonts w:ascii="SimSun" w:hAnsi="SimSun" w:eastAsia="SimSun" w:cs="SimSun"/>
          <w:b w:val="1"/>
          <w:color w:val="1f2937"/>
          <w:sz w:val="24"/>
        </w:rPr>
        <w:t>A custom date utility rather than Angular's DatePipe.</w:t>
      </w:r>
      <w:r>
        <w:rPr>
          <w:rFonts w:ascii="SimSun" w:hAnsi="SimSun" w:eastAsia="SimSun" w:cs="SimSun"/>
          <w:color w:val="1f2937"/>
          <w:sz w:val="24"/>
        </w:rPr>
        <w:t xml:space="preserve"> MySQL returns dates as plain strings such as 2026-11-07. Constructing a Date from that string interprets it as UTC midnight, and formatting it in a timezone behind UTC would display the previous day, so an event would appear on the wrong date. The utility parses the year, month and day explicitly and builds a local date, so a stored date is always displayed as the same date.</w:t>
      </w:r>
    </w:p>
    <w:p w14:paraId="32C2C1B2">
      <w:pPr>
        <w:sectPr>
          <w:headerReference r:id="rId5" w:type="default"/>
          <w:footerReference r:id="rId6" w:type="default"/>
          <w:type w:val="nextPage"/>
          <w:pgSz w:w="11906" w:h="16838"/>
          <w:pgMar w:top="1440" w:right="1800" w:bottom="1440" w:left="1800" w:header="851" w:footer="992" w:gutter="0"/>
        </w:sectPr>
      </w:pPr>
    </w:p>
    <w:p w14:paraId="196DAFA1">
      <w:pPr>
        <w:pStyle w:val="000001"/>
        <w:keepNext w:val="1"/>
        <w:keepLines w:val="1"/>
        <w:pBdr>
          <w:bottom w:val="single" w:color="0f766e" w:sz="12" w:space="4"/>
        </w:pBdr>
        <w:spacing w:before="100" w:beforeAutospacing="1" w:after="100" w:afterAutospacing="1"/>
        <w:outlineLvl w:val="0"/>
        <w:rPr>
          <w:color w:val="0f3d3a"/>
          <w:kern w:val="44"/>
          <w:sz w:val="44"/>
          <w:szCs w:val="44"/>
        </w:rPr>
      </w:pPr>
      <w:bookmarkStart w:id="20" w:name="section-6"/>
      <w:r>
        <w:rPr>
          <w:rFonts w:ascii="SimSun" w:hAnsi="SimSun" w:eastAsia="SimSun" w:cs="SimSun"/>
          <w:b w:val="1"/>
          <w:color w:val="0f3d3a"/>
          <w:sz w:val="36"/>
        </w:rPr>
        <w:t>6. Admin-Side Website (Part 4)</w:t>
      </w:r>
      <w:bookmarkEnd w:id="20"/>
    </w:p>
    <w:p w14:paraId="0ECE379E">
      <w:pPr>
        <w:spacing w:line="408"/>
        <w:ind w:firstLine="480"/>
        <w:rPr>
          <w:color w:val="1f2937"/>
        </w:rPr>
      </w:pPr>
      <w:r>
        <w:rPr>
          <w:rFonts w:ascii="SimSun" w:hAnsi="SimSun" w:eastAsia="SimSun" w:cs="SimSun"/>
          <w:color w:val="1f2937"/>
          <w:sz w:val="24"/>
        </w:rPr>
        <w:t>The admin website is a separate Angular 22 application. The brief permits either a single-page dashboard or a set of pages; the team chose a small multi-page console, because each C.R.U.D. operation then has its own address and can be demonstrated independently.</w:t>
      </w:r>
    </w:p>
    <w:tbl>
      <w:tblPr>
        <w:tblW w:w="8306" w:type="dxa"/>
        <w:shd w:color="1f2937"/>
        <w:tblLayout w:type="autofit"/>
        <w:tblCellMar>
          <w:top w:w="15" w:type="dxa"/>
          <w:left w:w="15" w:type="dxa"/>
          <w:bottom w:w="15" w:type="dxa"/>
          <w:right w:w="15" w:type="dxa"/>
        </w:tblCellMar>
      </w:tblPr>
      <w:tblGrid>
        <w:gridCol w:w="4153"/>
        <w:gridCol w:w="4153"/>
      </w:tblGrid>
      <w:tr>
        <w:trPr>
          <w:tblHeader w:val="1"/>
        </w:trPr>
        <w:tc>
          <w:tcPr>
            <w:tcW w:w="4153" w:type="dxa"/>
            <w:tcBorders>
              <w:top w:val="single" w:color="cbd5e1" w:sz="6"/>
              <w:left w:val="single" w:color="cbd5e1" w:sz="6"/>
              <w:bottom w:val="single" w:color="cbd5e1" w:sz="6"/>
              <w:right w:val="single" w:color="cbd5e1" w:sz="6"/>
            </w:tcBorders>
            <w:shd w:val="clear" w:fill="eef2f5"/>
            <w:tcMar>
              <w:top w:w="100" w:type="dxa"/>
              <w:left w:w="160" w:type="dxa"/>
              <w:bottom w:w="100" w:type="dxa"/>
              <w:right w:w="160" w:type="dxa"/>
            </w:tcMar>
            <w:vAlign w:val="center"/>
          </w:tcPr>
          <w:p w14:paraId="4057E037">
            <w:pPr>
              <w:jc w:val="left"/>
              <w:rPr>
                <w:b w:val="1"/>
                <w:bCs w:val="1"/>
                <w:color w:val="0f172a"/>
              </w:rPr>
            </w:pPr>
            <w:r>
              <w:rPr>
                <w:rFonts w:ascii="SimSun" w:hAnsi="SimSun" w:eastAsia="SimSun" w:cs="SimSun"/>
                <w:b w:val="1"/>
                <w:color w:val="0f172a"/>
                <w:sz w:val="20"/>
              </w:rPr>
              <w:t>Brief requirement</w:t>
            </w:r>
          </w:p>
        </w:tc>
        <w:tc>
          <w:tcPr>
            <w:tcW w:w="4153" w:type="dxa"/>
            <w:tcBorders>
              <w:top w:val="single" w:color="cbd5e1" w:sz="6"/>
              <w:left w:val="single" w:color="cbd5e1" w:sz="6"/>
              <w:bottom w:val="single" w:color="cbd5e1" w:sz="6"/>
              <w:right w:val="single" w:color="cbd5e1" w:sz="6"/>
            </w:tcBorders>
            <w:shd w:val="clear" w:fill="eef2f5"/>
            <w:tcMar>
              <w:top w:w="100" w:type="dxa"/>
              <w:left w:w="160" w:type="dxa"/>
              <w:bottom w:w="100" w:type="dxa"/>
              <w:right w:w="160" w:type="dxa"/>
            </w:tcMar>
            <w:vAlign w:val="center"/>
          </w:tcPr>
          <w:p w14:paraId="6CC66838">
            <w:pPr>
              <w:jc w:val="left"/>
              <w:rPr>
                <w:b w:val="1"/>
                <w:bCs w:val="1"/>
                <w:color w:val="0f172a"/>
              </w:rPr>
            </w:pPr>
            <w:r>
              <w:rPr>
                <w:rFonts w:ascii="SimSun" w:hAnsi="SimSun" w:eastAsia="SimSun" w:cs="SimSun"/>
                <w:b w:val="1"/>
                <w:color w:val="0f172a"/>
                <w:sz w:val="20"/>
              </w:rPr>
              <w:t>Implementation</w:t>
            </w:r>
          </w:p>
        </w:tc>
      </w:tr>
      <w:tr>
        <w:trPr/>
        <w:tc>
          <w:tcPr>
            <w:tcW w:w="4153"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609003A">
            <w:pPr>
              <w:rPr>
                <w:color w:val="1f2937"/>
              </w:rPr>
            </w:pPr>
            <w:r>
              <w:rPr>
                <w:rFonts w:ascii="SimSun" w:hAnsi="SimSun" w:eastAsia="SimSun" w:cs="SimSun"/>
                <w:b w:val="1"/>
                <w:color w:val="1f2937"/>
                <w:sz w:val="20"/>
              </w:rPr>
              <w:t>List</w:t>
            </w:r>
            <w:r>
              <w:rPr>
                <w:rFonts w:ascii="SimSun" w:hAnsi="SimSun" w:eastAsia="SimSun" w:cs="SimSun"/>
                <w:color w:val="1f2937"/>
                <w:sz w:val="20"/>
              </w:rPr>
              <w:t xml:space="preserve"> — all events regardless of status</w:t>
            </w:r>
          </w:p>
        </w:tc>
        <w:tc>
          <w:tcPr>
            <w:tcW w:w="4153"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3DF04270">
            <w:pPr>
              <w:rPr>
                <w:color w:val="1f2937"/>
              </w:rPr>
            </w:pPr>
            <w:r>
              <w:rPr>
                <w:rFonts w:ascii="SimSun" w:hAnsi="SimSun" w:eastAsia="SimSun" w:cs="SimSun"/>
                <w:color w:val="1f2937"/>
                <w:sz w:val="20"/>
              </w:rPr>
              <w:t>/dashboard calls GET /api/events with no status filter, so Active, Past and Suspended events all appear. The table shows ID, name, category, date, city, status, price, tickets sold, seats remaining and registration count, plus a KPI strip (total, active, suspended, past, tickets, registrations, ticket value). Keyword, status, category, sort and direction filters re-query the API.</w:t>
            </w:r>
          </w:p>
        </w:tc>
      </w:tr>
      <w:tr>
        <w:trPr/>
        <w:tc>
          <w:tcPr>
            <w:tcW w:w="4153"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398CD9AA">
            <w:pPr>
              <w:rPr>
                <w:color w:val="1f2937"/>
              </w:rPr>
            </w:pPr>
            <w:r>
              <w:rPr>
                <w:rFonts w:ascii="SimSun" w:hAnsi="SimSun" w:eastAsia="SimSun" w:cs="SimSun"/>
                <w:b w:val="1"/>
                <w:color w:val="1f2937"/>
                <w:sz w:val="20"/>
              </w:rPr>
              <w:t>New</w:t>
            </w:r>
            <w:r>
              <w:rPr>
                <w:rFonts w:ascii="SimSun" w:hAnsi="SimSun" w:eastAsia="SimSun" w:cs="SimSun"/>
                <w:color w:val="1f2937"/>
                <w:sz w:val="20"/>
              </w:rPr>
              <w:t xml:space="preserve"> — create and submit a new event</w:t>
            </w:r>
          </w:p>
        </w:tc>
        <w:tc>
          <w:tcPr>
            <w:tcW w:w="4153"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ABF29B4">
            <w:pPr>
              <w:rPr>
                <w:color w:val="1f2937"/>
              </w:rPr>
            </w:pPr>
            <w:r>
              <w:rPr>
                <w:rFonts w:ascii="SimSun" w:hAnsi="SimSun" w:eastAsia="SimSun" w:cs="SimSun"/>
                <w:color w:val="1f2937"/>
                <w:sz w:val="20"/>
              </w:rPr>
              <w:t>/events/new presents a validated form; the Save button sends POST /api/events. After creation the console navigates to the edit page for the new event, so the record can immediately be reviewed.</w:t>
            </w:r>
          </w:p>
        </w:tc>
      </w:tr>
      <w:tr>
        <w:trPr/>
        <w:tc>
          <w:tcPr>
            <w:tcW w:w="4153"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6154780D">
            <w:pPr>
              <w:rPr>
                <w:color w:val="1f2937"/>
              </w:rPr>
            </w:pPr>
            <w:r>
              <w:rPr>
                <w:rFonts w:ascii="SimSun" w:hAnsi="SimSun" w:eastAsia="SimSun" w:cs="SimSun"/>
                <w:b w:val="1"/>
                <w:color w:val="1f2937"/>
                <w:sz w:val="20"/>
              </w:rPr>
              <w:t>Update</w:t>
            </w:r>
            <w:r>
              <w:rPr>
                <w:rFonts w:ascii="SimSun" w:hAnsi="SimSun" w:eastAsia="SimSun" w:cs="SimSun"/>
                <w:color w:val="1f2937"/>
                <w:sz w:val="20"/>
              </w:rPr>
              <w:t xml:space="preserve"> — select and update an existing event, and see its registration data</w:t>
            </w:r>
          </w:p>
        </w:tc>
        <w:tc>
          <w:tcPr>
            <w:tcW w:w="4153"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66518CF0">
            <w:pPr>
              <w:rPr>
                <w:color w:val="1f2937"/>
              </w:rPr>
            </w:pPr>
            <w:r>
              <w:rPr>
                <w:rFonts w:ascii="SimSun" w:hAnsi="SimSun" w:eastAsia="SimSun" w:cs="SimSun"/>
                <w:color w:val="1f2937"/>
                <w:sz w:val="20"/>
              </w:rPr>
              <w:t xml:space="preserve">/events/:id/edit loads the event into the same form component (the mode is selected by route data, so the create and update rules can never diverge) and </w:t>
            </w:r>
            <w:r>
              <w:rPr>
                <w:rFonts w:ascii="SimSun" w:hAnsi="SimSun" w:eastAsia="SimSun" w:cs="SimSun"/>
                <w:b w:val="1"/>
                <w:color w:val="1f2937"/>
                <w:sz w:val="20"/>
              </w:rPr>
              <w:t>additionally renders the full registration list for that event</w:t>
            </w:r>
            <w:r>
              <w:rPr>
                <w:rFonts w:ascii="SimSun" w:hAnsi="SimSun" w:eastAsia="SimSun" w:cs="SimSun"/>
                <w:color w:val="1f2937"/>
                <w:sz w:val="20"/>
              </w:rPr>
              <w:t xml:space="preserve"> — reference, date, name, email, phone, tickets, amount and notes. Capacity is validated against the tickets already sold.</w:t>
            </w:r>
          </w:p>
        </w:tc>
      </w:tr>
      <w:tr>
        <w:trPr/>
        <w:tc>
          <w:tcPr>
            <w:tcW w:w="4153"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37423153">
            <w:pPr>
              <w:rPr>
                <w:color w:val="1f2937"/>
              </w:rPr>
            </w:pPr>
            <w:r>
              <w:rPr>
                <w:rFonts w:ascii="SimSun" w:hAnsi="SimSun" w:eastAsia="SimSun" w:cs="SimSun"/>
                <w:b w:val="1"/>
                <w:color w:val="1f2937"/>
                <w:sz w:val="20"/>
              </w:rPr>
              <w:t>Delete</w:t>
            </w:r>
            <w:r>
              <w:rPr>
                <w:rFonts w:ascii="SimSun" w:hAnsi="SimSun" w:eastAsia="SimSun" w:cs="SimSun"/>
                <w:color w:val="1f2937"/>
                <w:sz w:val="20"/>
              </w:rPr>
              <w:t xml:space="preserve"> — with clear feedback when blocked</w:t>
            </w:r>
          </w:p>
        </w:tc>
        <w:tc>
          <w:tcPr>
            <w:tcW w:w="4153"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4D3AEB3A">
            <w:pPr>
              <w:rPr>
                <w:color w:val="1f2937"/>
              </w:rPr>
            </w:pPr>
            <w:r>
              <w:rPr>
                <w:rFonts w:ascii="SimSun" w:hAnsi="SimSun" w:eastAsia="SimSun" w:cs="SimSun"/>
                <w:color w:val="1f2937"/>
                <w:sz w:val="20"/>
              </w:rPr>
              <w:t>Every row has a Delete button. It does not delete immediately: it opens an inline confirmation block naming the event and stating how many registrations it holds. Only “Yes, delete this event” calls DELETE /api/events/:id. When the API refuses with 409, the server's message is displayed in an error alert titled “Deletion blocked by data integrity” and the row remains.</w:t>
            </w:r>
          </w:p>
        </w:tc>
      </w:tr>
      <w:tr>
        <w:trPr/>
        <w:tc>
          <w:tcPr>
            <w:tcW w:w="4153"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D540D41">
            <w:pPr>
              <w:rPr>
                <w:color w:val="1f2937"/>
              </w:rPr>
            </w:pPr>
            <w:r>
              <w:rPr>
                <w:rFonts w:ascii="SimSun" w:hAnsi="SimSun" w:eastAsia="SimSun" w:cs="SimSun"/>
                <w:b w:val="1"/>
                <w:color w:val="1f2937"/>
                <w:sz w:val="20"/>
              </w:rPr>
              <w:t>Navigation</w:t>
            </w:r>
            <w:r>
              <w:rPr>
                <w:rFonts w:ascii="SimSun" w:hAnsi="SimSun" w:eastAsia="SimSun" w:cs="SimSun"/>
                <w:color w:val="1f2937"/>
                <w:sz w:val="20"/>
              </w:rPr>
              <w:t xml:space="preserve"> — present on all pages</w:t>
            </w:r>
          </w:p>
        </w:tc>
        <w:tc>
          <w:tcPr>
            <w:tcW w:w="4153"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288D585B">
            <w:pPr>
              <w:rPr>
                <w:color w:val="1f2937"/>
              </w:rPr>
            </w:pPr>
            <w:r>
              <w:rPr>
                <w:rFonts w:ascii="SimSun" w:hAnsi="SimSun" w:eastAsia="SimSun" w:cs="SimSun"/>
                <w:color w:val="1f2937"/>
                <w:sz w:val="20"/>
              </w:rPr>
              <w:t>A single AdminNav component is rendered by the root component, so the menu (dashboard, create event, registrations) appears on every console page. The active route is highlighted.</w:t>
            </w:r>
          </w:p>
        </w:tc>
      </w:tr>
    </w:tbl>
    <w:p w14:paraId="34630408">
      <w:pPr>
        <w:spacing w:line="408"/>
        <w:ind w:firstLine="480"/>
        <w:rPr>
          <w:color w:val="1f2937"/>
        </w:rPr>
      </w:pPr>
      <w:r>
        <w:rPr>
          <w:rFonts w:ascii="SimSun" w:hAnsi="SimSun" w:eastAsia="SimSun" w:cs="SimSun"/>
          <w:color w:val="1f2937"/>
          <w:sz w:val="24"/>
        </w:rPr>
        <w:t>An additional /registrations page lists every booking in the database, filterable by event, with the ability to cancel a booking. It is optional under the brief, but it is genuinely useful: cancelling the last booking of an event is what makes that event deletable again.</w:t>
      </w:r>
    </w:p>
    <w:p w14:paraId="5A428621">
      <w:pPr>
        <w:spacing w:line="408"/>
        <w:ind w:firstLine="480"/>
        <w:rPr>
          <w:color w:val="1f2937"/>
        </w:rPr>
        <w:sectPr>
          <w:headerReference r:id="rId5" w:type="default"/>
          <w:footerReference r:id="rId6" w:type="default"/>
          <w:type w:val="nextPage"/>
          <w:pgSz w:w="11906" w:h="16838"/>
          <w:pgMar w:top="1440" w:right="1800" w:bottom="1440" w:left="1800" w:header="851" w:footer="992" w:gutter="0"/>
        </w:sectPr>
      </w:pPr>
      <w:r>
        <w:rPr>
          <w:rFonts w:ascii="SimSun" w:hAnsi="SimSun" w:eastAsia="SimSun" w:cs="SimSun"/>
          <w:color w:val="1f2937"/>
          <w:sz w:val="24"/>
        </w:rPr>
        <w:t>The brief states that authentication is not required for this teaching environment, and none is implemented.</w:t>
      </w:r>
    </w:p>
    <w:p w14:paraId="24D454A6">
      <w:pPr>
        <w:pStyle w:val="000001"/>
        <w:keepNext w:val="1"/>
        <w:keepLines w:val="1"/>
        <w:pBdr>
          <w:bottom w:val="single" w:color="0f766e" w:sz="12" w:space="4"/>
        </w:pBdr>
        <w:spacing w:before="100" w:beforeAutospacing="1" w:after="100" w:afterAutospacing="1"/>
        <w:outlineLvl w:val="0"/>
        <w:rPr>
          <w:color w:val="0f3d3a"/>
          <w:kern w:val="44"/>
          <w:sz w:val="44"/>
          <w:szCs w:val="44"/>
        </w:rPr>
      </w:pPr>
      <w:bookmarkStart w:id="21" w:name="section-7"/>
      <w:r>
        <w:rPr>
          <w:rFonts w:ascii="SimSun" w:hAnsi="SimSun" w:eastAsia="SimSun" w:cs="SimSun"/>
          <w:b w:val="1"/>
          <w:color w:val="0f3d3a"/>
          <w:sz w:val="36"/>
        </w:rPr>
        <w:t>7. External Weather API (Part 6 — optional)</w:t>
      </w:r>
      <w:bookmarkEnd w:id="21"/>
    </w:p>
    <w:p w14:paraId="6D6A197E">
      <w:pPr>
        <w:spacing w:line="408"/>
        <w:ind w:firstLine="480"/>
        <w:rPr>
          <w:color w:val="1f2937"/>
        </w:rPr>
      </w:pPr>
      <w:r>
        <w:rPr>
          <w:rFonts w:ascii="SimSun" w:hAnsi="SimSun" w:eastAsia="SimSun" w:cs="SimSun"/>
          <w:color w:val="1f2937"/>
          <w:sz w:val="24"/>
        </w:rPr>
        <w:t>The team integrated the Open-Meteo forecast API. The events table gained latitude and longitude columns for this purpose, and the admin form requires the pair to be supplied together.</w:t>
      </w:r>
    </w:p>
    <w:p w14:paraId="1A2D72BE">
      <w:pPr>
        <w:spacing w:line="408"/>
        <w:ind w:firstLine="480"/>
        <w:rPr>
          <w:color w:val="1f2937"/>
        </w:rPr>
      </w:pPr>
      <w:r>
        <w:rPr>
          <w:rFonts w:ascii="SimSun" w:hAnsi="SimSun" w:eastAsia="SimSun" w:cs="SimSun"/>
          <w:b w:val="1"/>
          <w:color w:val="1f2937"/>
          <w:sz w:val="24"/>
        </w:rPr>
        <w:t>The browser never calls Open-Meteo directly.</w:t>
      </w:r>
      <w:r>
        <w:rPr>
          <w:rFonts w:ascii="SimSun" w:hAnsi="SimSun" w:eastAsia="SimSun" w:cs="SimSun"/>
          <w:color w:val="1f2937"/>
          <w:sz w:val="24"/>
        </w:rPr>
        <w:t xml:space="preserve"> The Angular applications call our own GET /api/weather endpoint, which then requests the forecast. This was a deliberate design decision with four benefits:</w:t>
      </w:r>
    </w:p>
    <w:p w14:paraId="2E43A0AC">
      <w:pPr>
        <w:numPr>
          <w:ilvl w:val="0"/>
          <w:numId w:val="4"/>
        </w:numPr>
        <w:pBdr>
          <w:left w:space="26"/>
        </w:pBdr>
        <w:spacing w:line="408"/>
        <w:rPr>
          <w:color w:val="1f2937"/>
        </w:rPr>
      </w:pPr>
      <w:r>
        <w:rPr>
          <w:rFonts w:ascii="SimSun" w:hAnsi="SimSun" w:eastAsia="SimSun" w:cs="SimSun"/>
          <w:b w:val="1"/>
          <w:color w:val="1f2937"/>
          <w:sz w:val="24"/>
        </w:rPr>
        <w:t>No CORS problems.</w:t>
      </w:r>
      <w:r>
        <w:rPr>
          <w:rFonts w:ascii="SimSun" w:hAnsi="SimSun" w:eastAsia="SimSun" w:cs="SimSun"/>
          <w:color w:val="1f2937"/>
          <w:sz w:val="24"/>
        </w:rPr>
        <w:t xml:space="preserve"> The front-end only ever talks to its own origin.</w:t>
      </w:r>
    </w:p>
    <w:p w14:paraId="2A09FC42">
      <w:pPr>
        <w:numPr>
          <w:ilvl w:val="0"/>
          <w:numId w:val="4"/>
        </w:numPr>
        <w:pBdr>
          <w:left w:space="26"/>
        </w:pBdr>
        <w:spacing w:line="408"/>
        <w:rPr>
          <w:color w:val="1f2937"/>
        </w:rPr>
      </w:pPr>
      <w:r>
        <w:rPr>
          <w:rFonts w:ascii="SimSun" w:hAnsi="SimSun" w:eastAsia="SimSun" w:cs="SimSun"/>
          <w:b w:val="1"/>
          <w:color w:val="1f2937"/>
          <w:sz w:val="24"/>
        </w:rPr>
        <w:t>Correct timezone.</w:t>
      </w:r>
      <w:r>
        <w:rPr>
          <w:rFonts w:ascii="SimSun" w:hAnsi="SimSun" w:eastAsia="SimSun" w:cs="SimSun"/>
          <w:color w:val="1f2937"/>
          <w:sz w:val="24"/>
        </w:rPr>
        <w:t xml:space="preserve"> The server requests the forecast with an explicit Australia/Sydney timezone, so the forecast days match the event's actual local days rather than the visitor's device timezone.</w:t>
      </w:r>
    </w:p>
    <w:p w14:paraId="4F31095E">
      <w:pPr>
        <w:numPr>
          <w:ilvl w:val="0"/>
          <w:numId w:val="4"/>
        </w:numPr>
        <w:pBdr>
          <w:left w:space="26"/>
        </w:pBdr>
        <w:spacing w:line="408"/>
        <w:rPr>
          <w:color w:val="1f2937"/>
        </w:rPr>
      </w:pPr>
      <w:r>
        <w:rPr>
          <w:rFonts w:ascii="SimSun" w:hAnsi="SimSun" w:eastAsia="SimSun" w:cs="SimSun"/>
          <w:b w:val="1"/>
          <w:color w:val="1f2937"/>
          <w:sz w:val="24"/>
        </w:rPr>
        <w:t>Caching and resilience.</w:t>
      </w:r>
      <w:r>
        <w:rPr>
          <w:rFonts w:ascii="SimSun" w:hAnsi="SimSun" w:eastAsia="SimSun" w:cs="SimSun"/>
          <w:color w:val="1f2937"/>
          <w:sz w:val="24"/>
        </w:rPr>
        <w:t xml:space="preserve"> Responses are cached in memory for ten minutes, and an upstream failure is converted into a clean 502 with a friendly message instead of an unhandled crash.</w:t>
      </w:r>
    </w:p>
    <w:p w14:paraId="46E3A271">
      <w:pPr>
        <w:numPr>
          <w:ilvl w:val="0"/>
          <w:numId w:val="4"/>
        </w:numPr>
        <w:pBdr>
          <w:left w:space="26"/>
        </w:pBdr>
        <w:spacing w:line="408"/>
        <w:rPr>
          <w:color w:val="1f2937"/>
        </w:rPr>
      </w:pPr>
      <w:r>
        <w:rPr>
          <w:rFonts w:ascii="SimSun" w:hAnsi="SimSun" w:eastAsia="SimSun" w:cs="SimSun"/>
          <w:b w:val="1"/>
          <w:color w:val="1f2937"/>
          <w:sz w:val="24"/>
        </w:rPr>
        <w:t>One place for translation.</w:t>
      </w:r>
      <w:r>
        <w:rPr>
          <w:rFonts w:ascii="SimSun" w:hAnsi="SimSun" w:eastAsia="SimSun" w:cs="SimSun"/>
          <w:color w:val="1f2937"/>
          <w:sz w:val="24"/>
        </w:rPr>
        <w:t xml:space="preserve"> The numeric WMO weather codes are translated into readable text once, on the server — 0 becomes “Clear sky”, 61 becomes “Slight rain”, 95 becomes “Thunderstorm”, and so on — instead of in every client.</w:t>
      </w:r>
    </w:p>
    <w:p w14:paraId="0A8811A2">
      <w:pPr>
        <w:spacing w:line="408"/>
        <w:ind w:firstLine="480"/>
        <w:rPr>
          <w:color w:val="1f2937"/>
        </w:rPr>
        <w:sectPr>
          <w:headerReference r:id="rId5" w:type="default"/>
          <w:footerReference r:id="rId6" w:type="default"/>
          <w:type w:val="nextPage"/>
          <w:pgSz w:w="11906" w:h="16838"/>
          <w:pgMar w:top="1440" w:right="1800" w:bottom="1440" w:left="1800" w:header="851" w:footer="992" w:gutter="0"/>
        </w:sectPr>
      </w:pPr>
      <w:r>
        <w:rPr>
          <w:rFonts w:ascii="SimSun" w:hAnsi="SimSun" w:eastAsia="SimSun" w:cs="SimSun"/>
          <w:color w:val="1f2937"/>
          <w:sz w:val="24"/>
        </w:rPr>
        <w:t>The forecast is displayed in two places: on the home page as a regional outlook, and on each event details page for that venue's own coordinates. Verified live output for event 4 (the Southern Cross University site on the Gold Coast) returned five days of translated conditions with maximum and minimum temperatures, precipitation probability and maximum wind speed.</w:t>
      </w:r>
    </w:p>
    <w:p w14:paraId="6151783F">
      <w:pPr>
        <w:pStyle w:val="000001"/>
        <w:keepNext w:val="1"/>
        <w:keepLines w:val="1"/>
        <w:pBdr>
          <w:bottom w:val="single" w:color="0f766e" w:sz="12" w:space="4"/>
        </w:pBdr>
        <w:spacing w:before="100" w:beforeAutospacing="1" w:after="100" w:afterAutospacing="1"/>
        <w:outlineLvl w:val="0"/>
        <w:rPr>
          <w:color w:val="0f3d3a"/>
          <w:kern w:val="44"/>
          <w:sz w:val="44"/>
          <w:szCs w:val="44"/>
        </w:rPr>
      </w:pPr>
      <w:bookmarkStart w:id="22" w:name="section-8"/>
      <w:r>
        <w:rPr>
          <w:rFonts w:ascii="SimSun" w:hAnsi="SimSun" w:eastAsia="SimSun" w:cs="SimSun"/>
          <w:b w:val="1"/>
          <w:color w:val="0f3d3a"/>
          <w:sz w:val="36"/>
        </w:rPr>
        <w:t>8. Deployment to the SCU cPanel (Part 5)</w:t>
      </w:r>
      <w:bookmarkEnd w:id="22"/>
    </w:p>
    <w:p w14:paraId="6D514376">
      <w:pPr>
        <w:spacing w:line="408"/>
        <w:ind w:firstLine="480"/>
        <w:rPr>
          <w:color w:val="1f2937"/>
        </w:rPr>
      </w:pPr>
      <w:r>
        <w:rPr>
          <w:rFonts w:ascii="SimSun" w:hAnsi="SimSun" w:eastAsia="SimSun" w:cs="SimSun"/>
          <w:color w:val="1f2937"/>
          <w:sz w:val="24"/>
        </w:rPr>
        <w:t>Both websites and the API are deployed to the SCU cPanel so that the site is publicly reachable and genuinely dynamic.</w:t>
      </w:r>
    </w:p>
    <w:p w14:paraId="6D514376">
      <w:pPr>
        <w:spacing w:line="408"/>
        <w:ind w:firstLine="480"/>
        <w:rPr>
          <w:color w:val="1f2937"/>
        </w:rPr>
      </w:pPr>
      <w:r>
        <w:rPr>
          <w:rFonts w:ascii="SimSun" w:hAnsi="SimSun" w:eastAsia="SimSun" w:cs="SimSun"/>
          <w:color w:val="1f2937"/>
          <w:sz w:val="24"/>
        </w:rPr>
        <w:t>The account used for this submission is the SCU cPanel account hchen55 on the unit domain https://24832009.it.scu.edu.au (control panel at https://24832009.it.scu.edu.au:2083). The single account hosts all three components, which is exactly why a site-relative API base URL is the right choice: the client website is served from the document root (https://24832009.it.scu.edu.au/), the staff console from the /admin sub-folder (https://24832009.it.scu.edu.au/admin/), and the Express API as a Node.js application mounted at /api, reachable at https://24832009.it.scu.edu.au/api/health.</w:t>
      </w:r>
    </w:p>
    <w:p w14:paraId="0D983949">
      <w:pPr>
        <w:numPr>
          <w:ilvl w:val="0"/>
          <w:numId w:val="5"/>
        </w:numPr>
        <w:pBdr>
          <w:left w:space="26"/>
        </w:pBdr>
        <w:spacing w:line="408"/>
        <w:rPr>
          <w:color w:val="1f2937"/>
        </w:rPr>
      </w:pPr>
      <w:r>
        <w:rPr>
          <w:rFonts w:ascii="SimSun" w:hAnsi="SimSun" w:eastAsia="SimSun" w:cs="SimSun"/>
          <w:b w:val="1"/>
          <w:color w:val="1f2937"/>
          <w:sz w:val="24"/>
        </w:rPr>
        <w:t>Database.</w:t>
      </w:r>
      <w:r>
        <w:rPr>
          <w:rFonts w:ascii="SimSun" w:hAnsi="SimSun" w:eastAsia="SimSun" w:cs="SimSun"/>
          <w:color w:val="1f2937"/>
          <w:sz w:val="24"/>
        </w:rPr>
        <w:t xml:space="preserve"> Import charityevents_db.sql through cPanel's phpMyAdmin. The single file creates the schema, its constraints, the views, the trigger and the seed data.</w:t>
      </w:r>
    </w:p>
    <w:p w14:paraId="353D392D">
      <w:pPr>
        <w:numPr>
          <w:ilvl w:val="0"/>
          <w:numId w:val="5"/>
        </w:numPr>
        <w:pBdr>
          <w:left w:space="26"/>
        </w:pBdr>
        <w:spacing w:line="408"/>
        <w:rPr>
          <w:color w:val="1f2937"/>
        </w:rPr>
      </w:pPr>
      <w:r>
        <w:rPr>
          <w:rFonts w:ascii="SimSun" w:hAnsi="SimSun" w:eastAsia="SimSun" w:cs="SimSun"/>
          <w:b w:val="1"/>
          <w:color w:val="1f2937"/>
          <w:sz w:val="24"/>
        </w:rPr>
        <w:t>API.</w:t>
      </w:r>
      <w:r>
        <w:rPr>
          <w:rFonts w:ascii="SimSun" w:hAnsi="SimSun" w:eastAsia="SimSun" w:cs="SimSun"/>
          <w:color w:val="1f2937"/>
          <w:sz w:val="24"/>
        </w:rPr>
        <w:t xml:space="preserve"> Create a Node.js application in cPanel, point its startup file at server.js, and set the database and port environment variables through the cPanel interface. Secrets are never committed to GitHub: the real .env file is git-ignored and .env.example documents the required keys. Run npm install and restart. GET /api/health confirms the deployment.</w:t>
      </w:r>
    </w:p>
    <w:p w14:paraId="1988E823">
      <w:pPr>
        <w:numPr>
          <w:ilvl w:val="0"/>
          <w:numId w:val="5"/>
        </w:numPr>
        <w:pBdr>
          <w:left w:space="26"/>
        </w:pBdr>
        <w:spacing w:line="408"/>
        <w:rPr>
          <w:color w:val="1f2937"/>
        </w:rPr>
      </w:pPr>
      <w:r>
        <w:rPr>
          <w:rFonts w:ascii="SimSun" w:hAnsi="SimSun" w:eastAsia="SimSun" w:cs="SimSun"/>
          <w:b w:val="1"/>
          <w:color w:val="1f2937"/>
          <w:sz w:val="24"/>
        </w:rPr>
        <w:t>Client and admin websites.</w:t>
      </w:r>
      <w:r>
        <w:rPr>
          <w:rFonts w:ascii="SimSun" w:hAnsi="SimSun" w:eastAsia="SimSun" w:cs="SimSun"/>
          <w:color w:val="1f2937"/>
          <w:sz w:val="24"/>
        </w:rPr>
        <w:t xml:space="preserve"> Upload the contents of each dist folder produced by the Angular build. Note that the base href must match the deployment path — if an application is served from a sub-folder it must be rebuilt with the matching base href.</w:t>
      </w:r>
    </w:p>
    <w:p w14:paraId="2DB50084">
      <w:pPr>
        <w:numPr>
          <w:ilvl w:val="0"/>
          <w:numId w:val="5"/>
        </w:numPr>
        <w:pBdr>
          <w:left w:space="26"/>
        </w:pBdr>
        <w:spacing w:line="408"/>
        <w:rPr>
          <w:color w:val="1f2937"/>
        </w:rPr>
      </w:pPr>
      <w:r>
        <w:rPr>
          <w:rFonts w:ascii="SimSun" w:hAnsi="SimSun" w:eastAsia="SimSun" w:cs="SimSun"/>
          <w:b w:val="1"/>
          <w:color w:val="1f2937"/>
          <w:sz w:val="24"/>
        </w:rPr>
        <w:t>API address.</w:t>
      </w:r>
      <w:r>
        <w:rPr>
          <w:rFonts w:ascii="SimSun" w:hAnsi="SimSun" w:eastAsia="SimSun" w:cs="SimSun"/>
          <w:color w:val="1f2937"/>
          <w:sz w:val="24"/>
        </w:rPr>
        <w:t xml:space="preserve"> In production the applications read apiBaseUrl from the production environment file. It defaults to the site-relative /api, which works because the API and the applications share one cPanel account; if the API is hosted elsewhere, only that single value changes.</w:t>
      </w:r>
    </w:p>
    <w:p w14:paraId="06E46C50">
      <w:pPr>
        <w:spacing w:line="408"/>
        <w:ind w:firstLine="480"/>
        <w:rPr>
          <w:color w:val="1f2937"/>
        </w:rPr>
        <w:sectPr>
          <w:headerReference r:id="rId5" w:type="default"/>
          <w:footerReference r:id="rId6" w:type="default"/>
          <w:type w:val="nextPage"/>
          <w:pgSz w:w="11906" w:h="16838"/>
          <w:pgMar w:top="1440" w:right="1800" w:bottom="1440" w:left="1800" w:header="851" w:footer="992" w:gutter="0"/>
        </w:sectPr>
      </w:pPr>
      <w:r>
        <w:rPr>
          <w:rFonts w:ascii="SimSun" w:hAnsi="SimSun" w:eastAsia="SimSun" w:cs="SimSun"/>
          <w:color w:val="1f2937"/>
          <w:sz w:val="24"/>
        </w:rPr>
        <w:t>Each team member deployed to their own cPanel account, as the brief requires, and credentials were never shared.</w:t>
      </w:r>
    </w:p>
    <w:p w14:paraId="5023EAE5">
      <w:pPr>
        <w:pStyle w:val="000001"/>
        <w:keepNext w:val="1"/>
        <w:keepLines w:val="1"/>
        <w:pBdr>
          <w:bottom w:val="single" w:color="0f766e" w:sz="12" w:space="4"/>
        </w:pBdr>
        <w:spacing w:before="100" w:beforeAutospacing="1" w:after="100" w:afterAutospacing="1"/>
        <w:outlineLvl w:val="0"/>
        <w:rPr>
          <w:color w:val="0f3d3a"/>
          <w:kern w:val="44"/>
          <w:sz w:val="44"/>
          <w:szCs w:val="44"/>
        </w:rPr>
      </w:pPr>
      <w:bookmarkStart w:id="23" w:name="section-9"/>
      <w:r>
        <w:rPr>
          <w:rFonts w:ascii="SimSun" w:hAnsi="SimSun" w:eastAsia="SimSun" w:cs="SimSun"/>
          <w:b w:val="1"/>
          <w:color w:val="0f3d3a"/>
          <w:sz w:val="36"/>
        </w:rPr>
        <w:t>9. Testing and Verification</w:t>
      </w:r>
      <w:bookmarkEnd w:id="23"/>
    </w:p>
    <w:tbl>
      <w:tblPr>
        <w:tblW w:w="8306" w:type="dxa"/>
        <w:shd w:color="1f2937"/>
        <w:tblLayout w:type="autofit"/>
        <w:tblCellMar>
          <w:top w:w="15" w:type="dxa"/>
          <w:left w:w="15" w:type="dxa"/>
          <w:bottom w:w="15" w:type="dxa"/>
          <w:right w:w="15" w:type="dxa"/>
        </w:tblCellMar>
      </w:tblPr>
      <w:tblGrid>
        <w:gridCol w:w="2768"/>
        <w:gridCol w:w="2768"/>
        <w:gridCol w:w="2768"/>
      </w:tblGrid>
      <w:tr>
        <w:trPr>
          <w:tblHeader w:val="1"/>
        </w:trPr>
        <w:tc>
          <w:tcPr>
            <w:tcW w:w="2768" w:type="dxa"/>
            <w:tcBorders>
              <w:top w:val="single" w:color="cbd5e1" w:sz="6"/>
              <w:left w:val="single" w:color="cbd5e1" w:sz="6"/>
              <w:bottom w:val="single" w:color="cbd5e1" w:sz="6"/>
              <w:right w:val="single" w:color="cbd5e1" w:sz="6"/>
            </w:tcBorders>
            <w:shd w:val="clear" w:fill="eef2f5"/>
            <w:tcMar>
              <w:top w:w="100" w:type="dxa"/>
              <w:left w:w="160" w:type="dxa"/>
              <w:bottom w:w="100" w:type="dxa"/>
              <w:right w:w="160" w:type="dxa"/>
            </w:tcMar>
            <w:vAlign w:val="center"/>
          </w:tcPr>
          <w:p w14:paraId="24A42A7D">
            <w:pPr>
              <w:jc w:val="left"/>
              <w:rPr>
                <w:b w:val="1"/>
                <w:bCs w:val="1"/>
                <w:color w:val="0f172a"/>
              </w:rPr>
            </w:pPr>
            <w:r>
              <w:rPr>
                <w:rFonts w:ascii="SimSun" w:hAnsi="SimSun" w:eastAsia="SimSun" w:cs="SimSun"/>
                <w:b w:val="1"/>
                <w:color w:val="0f172a"/>
                <w:sz w:val="20"/>
              </w:rPr>
              <w:t>Level</w:t>
            </w:r>
          </w:p>
        </w:tc>
        <w:tc>
          <w:tcPr>
            <w:tcW w:w="2768" w:type="dxa"/>
            <w:tcBorders>
              <w:top w:val="single" w:color="cbd5e1" w:sz="6"/>
              <w:left w:val="single" w:color="cbd5e1" w:sz="6"/>
              <w:bottom w:val="single" w:color="cbd5e1" w:sz="6"/>
              <w:right w:val="single" w:color="cbd5e1" w:sz="6"/>
            </w:tcBorders>
            <w:shd w:val="clear" w:fill="eef2f5"/>
            <w:tcMar>
              <w:top w:w="100" w:type="dxa"/>
              <w:left w:w="160" w:type="dxa"/>
              <w:bottom w:w="100" w:type="dxa"/>
              <w:right w:w="160" w:type="dxa"/>
            </w:tcMar>
            <w:vAlign w:val="center"/>
          </w:tcPr>
          <w:p w14:paraId="45415A81">
            <w:pPr>
              <w:jc w:val="left"/>
              <w:rPr>
                <w:b w:val="1"/>
                <w:bCs w:val="1"/>
                <w:color w:val="0f172a"/>
              </w:rPr>
            </w:pPr>
            <w:r>
              <w:rPr>
                <w:rFonts w:ascii="SimSun" w:hAnsi="SimSun" w:eastAsia="SimSun" w:cs="SimSun"/>
                <w:b w:val="1"/>
                <w:color w:val="0f172a"/>
                <w:sz w:val="20"/>
              </w:rPr>
              <w:t>What was checked</w:t>
            </w:r>
          </w:p>
        </w:tc>
        <w:tc>
          <w:tcPr>
            <w:tcW w:w="2768" w:type="dxa"/>
            <w:tcBorders>
              <w:top w:val="single" w:color="cbd5e1" w:sz="6"/>
              <w:left w:val="single" w:color="cbd5e1" w:sz="6"/>
              <w:bottom w:val="single" w:color="cbd5e1" w:sz="6"/>
              <w:right w:val="single" w:color="cbd5e1" w:sz="6"/>
            </w:tcBorders>
            <w:shd w:val="clear" w:fill="eef2f5"/>
            <w:tcMar>
              <w:top w:w="100" w:type="dxa"/>
              <w:left w:w="160" w:type="dxa"/>
              <w:bottom w:w="100" w:type="dxa"/>
              <w:right w:w="160" w:type="dxa"/>
            </w:tcMar>
            <w:vAlign w:val="center"/>
          </w:tcPr>
          <w:p w14:paraId="3B16D295">
            <w:pPr>
              <w:jc w:val="left"/>
              <w:rPr>
                <w:b w:val="1"/>
                <w:bCs w:val="1"/>
                <w:color w:val="0f172a"/>
              </w:rPr>
            </w:pPr>
            <w:r>
              <w:rPr>
                <w:rFonts w:ascii="SimSun" w:hAnsi="SimSun" w:eastAsia="SimSun" w:cs="SimSun"/>
                <w:b w:val="1"/>
                <w:color w:val="0f172a"/>
                <w:sz w:val="20"/>
              </w:rPr>
              <w:t>Result</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6AFA03E">
            <w:pPr>
              <w:rPr>
                <w:color w:val="1f2937"/>
              </w:rPr>
            </w:pPr>
            <w:r>
              <w:rPr>
                <w:rFonts w:ascii="SimSun" w:hAnsi="SimSun" w:eastAsia="SimSun" w:cs="SimSun"/>
                <w:color w:val="1f2937"/>
                <w:sz w:val="20"/>
              </w:rPr>
              <w:t>Database</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570A5E62">
            <w:pPr>
              <w:rPr>
                <w:color w:val="1f2937"/>
              </w:rPr>
            </w:pPr>
            <w:r>
              <w:rPr>
                <w:rFonts w:ascii="SimSun" w:hAnsi="SimSun" w:eastAsia="SimSun" w:cs="SimSun"/>
                <w:color w:val="1f2937"/>
                <w:sz w:val="20"/>
              </w:rPr>
              <w:t>Import re-run from scratch, then row counts</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7DC0A055">
            <w:pPr>
              <w:rPr>
                <w:color w:val="1f2937"/>
              </w:rPr>
            </w:pPr>
            <w:r>
              <w:rPr>
                <w:rFonts w:ascii="SimSun" w:hAnsi="SimSun" w:eastAsia="SimSun" w:cs="SimSun"/>
                <w:color w:val="1f2937"/>
                <w:sz w:val="20"/>
              </w:rPr>
              <w:t>6 categories, 14 events, 18 registrations; the import is repeatable</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422BD2A4">
            <w:pPr>
              <w:rPr>
                <w:color w:val="1f2937"/>
              </w:rPr>
            </w:pPr>
            <w:r>
              <w:rPr>
                <w:rFonts w:ascii="SimSun" w:hAnsi="SimSun" w:eastAsia="SimSun" w:cs="SimSun"/>
                <w:color w:val="1f2937"/>
                <w:sz w:val="20"/>
              </w:rPr>
              <w:t>Database</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F72BD3D">
            <w:pPr>
              <w:rPr>
                <w:color w:val="1f2937"/>
              </w:rPr>
            </w:pPr>
            <w:r>
              <w:rPr>
                <w:rFonts w:ascii="SimSun" w:hAnsi="SimSun" w:eastAsia="SimSun" w:cs="SimSun"/>
                <w:color w:val="1f2937"/>
                <w:sz w:val="20"/>
              </w:rPr>
              <w:t>Trigger rules</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A0892AB">
            <w:pPr>
              <w:rPr>
                <w:color w:val="1f2937"/>
              </w:rPr>
            </w:pPr>
            <w:r>
              <w:rPr>
                <w:rFonts w:ascii="SimSun" w:hAnsi="SimSun" w:eastAsia="SimSun" w:cs="SimSun"/>
                <w:color w:val="1f2937"/>
                <w:sz w:val="20"/>
              </w:rPr>
              <w:t>Registrations rejected for a non-existent event, for a non-Active event, and when seats are insufficient</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5E9C0D25">
            <w:pPr>
              <w:rPr>
                <w:color w:val="1f2937"/>
              </w:rPr>
            </w:pPr>
            <w:r>
              <w:rPr>
                <w:rFonts w:ascii="SimSun" w:hAnsi="SimSun" w:eastAsia="SimSun" w:cs="SimSun"/>
                <w:color w:val="1f2937"/>
                <w:sz w:val="20"/>
              </w:rPr>
              <w:t>Database</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246559BC">
            <w:pPr>
              <w:rPr>
                <w:color w:val="1f2937"/>
              </w:rPr>
            </w:pPr>
            <w:r>
              <w:rPr>
                <w:rFonts w:ascii="SimSun" w:hAnsi="SimSun" w:eastAsia="SimSun" w:cs="SimSun"/>
                <w:color w:val="1f2937"/>
                <w:sz w:val="20"/>
              </w:rPr>
              <w:t>Derived value</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622C0A6D">
            <w:pPr>
              <w:rPr>
                <w:color w:val="1f2937"/>
              </w:rPr>
            </w:pPr>
            <w:r>
              <w:rPr>
                <w:rFonts w:ascii="SimSun" w:hAnsi="SimSun" w:eastAsia="SimSun" w:cs="SimSun"/>
                <w:color w:val="1f2937"/>
                <w:sz w:val="20"/>
              </w:rPr>
              <w:t>total_amount computed by the trigger matches tickets multiplied by ticket price (3 × $40.00 = $120.00)</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36439534">
            <w:pPr>
              <w:rPr>
                <w:color w:val="1f2937"/>
              </w:rPr>
            </w:pPr>
            <w:r>
              <w:rPr>
                <w:rFonts w:ascii="SimSun" w:hAnsi="SimSun" w:eastAsia="SimSun" w:cs="SimSun"/>
                <w:color w:val="1f2937"/>
                <w:sz w:val="20"/>
              </w:rPr>
              <w:t>Database</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2DDD50C">
            <w:pPr>
              <w:rPr>
                <w:color w:val="1f2937"/>
              </w:rPr>
            </w:pPr>
            <w:r>
              <w:rPr>
                <w:rFonts w:ascii="SimSun" w:hAnsi="SimSun" w:eastAsia="SimSun" w:cs="SimSun"/>
                <w:color w:val="1f2937"/>
                <w:sz w:val="20"/>
              </w:rPr>
              <w:t>Integrity rule</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3418314">
            <w:pPr>
              <w:rPr>
                <w:color w:val="1f2937"/>
              </w:rPr>
            </w:pPr>
            <w:r>
              <w:rPr>
                <w:rFonts w:ascii="SimSun" w:hAnsi="SimSun" w:eastAsia="SimSun" w:cs="SimSun"/>
                <w:color w:val="1f2937"/>
                <w:sz w:val="20"/>
              </w:rPr>
              <w:t>DELETE of an event with registrations is refused by both the API and ON DELETE RESTRICT</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4808A3EB">
            <w:pPr>
              <w:rPr>
                <w:color w:val="1f2937"/>
              </w:rPr>
            </w:pPr>
            <w:r>
              <w:rPr>
                <w:rFonts w:ascii="SimSun" w:hAnsi="SimSun" w:eastAsia="SimSun" w:cs="SimSun"/>
                <w:color w:val="1f2937"/>
                <w:sz w:val="20"/>
              </w:rPr>
              <w:t>API</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498A678D">
            <w:pPr>
              <w:rPr>
                <w:color w:val="1f2937"/>
              </w:rPr>
            </w:pPr>
            <w:r>
              <w:rPr>
                <w:rFonts w:ascii="SimSun" w:hAnsi="SimSun" w:eastAsia="SimSun" w:cs="SimSun"/>
                <w:color w:val="1f2937"/>
                <w:sz w:val="20"/>
              </w:rPr>
              <w:t>16 automated checks covering every endpoint, success and failure paths</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2AF22D17">
            <w:pPr>
              <w:rPr>
                <w:color w:val="1f2937"/>
              </w:rPr>
            </w:pPr>
            <w:r>
              <w:rPr>
                <w:rFonts w:ascii="SimSun" w:hAnsi="SimSun" w:eastAsia="SimSun" w:cs="SimSun"/>
                <w:color w:val="1f2937"/>
                <w:sz w:val="20"/>
              </w:rPr>
              <w:t>All produced the expected status code and error code; results tabulated in section 4.5</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61AD39F2">
            <w:pPr>
              <w:rPr>
                <w:color w:val="1f2937"/>
              </w:rPr>
            </w:pPr>
            <w:r>
              <w:rPr>
                <w:rFonts w:ascii="SimSun" w:hAnsi="SimSun" w:eastAsia="SimSun" w:cs="SimSun"/>
                <w:color w:val="1f2937"/>
                <w:sz w:val="20"/>
              </w:rPr>
              <w:t>API</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78DE2F55">
            <w:pPr>
              <w:rPr>
                <w:color w:val="1f2937"/>
              </w:rPr>
            </w:pPr>
            <w:r>
              <w:rPr>
                <w:rFonts w:ascii="SimSun" w:hAnsi="SimSun" w:eastAsia="SimSun" w:cs="SimSun"/>
                <w:color w:val="1f2937"/>
                <w:sz w:val="20"/>
              </w:rPr>
              <w:t>Ordering requirement</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526C2BE6">
            <w:pPr>
              <w:rPr>
                <w:color w:val="1f2937"/>
              </w:rPr>
            </w:pPr>
            <w:r>
              <w:rPr>
                <w:rFonts w:ascii="SimSun" w:hAnsi="SimSun" w:eastAsia="SimSun" w:cs="SimSun"/>
                <w:color w:val="1f2937"/>
                <w:sz w:val="20"/>
              </w:rPr>
              <w:t>GET /api/events/:id returns registrations in descending registration date</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8DFDB33">
            <w:pPr>
              <w:rPr>
                <w:color w:val="1f2937"/>
              </w:rPr>
            </w:pPr>
            <w:r>
              <w:rPr>
                <w:rFonts w:ascii="SimSun" w:hAnsi="SimSun" w:eastAsia="SimSun" w:cs="SimSun"/>
                <w:color w:val="1f2937"/>
                <w:sz w:val="20"/>
              </w:rPr>
              <w:t>API</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23ADEA50">
            <w:pPr>
              <w:rPr>
                <w:color w:val="1f2937"/>
              </w:rPr>
            </w:pPr>
            <w:r>
              <w:rPr>
                <w:rFonts w:ascii="SimSun" w:hAnsi="SimSun" w:eastAsia="SimSun" w:cs="SimSun"/>
                <w:color w:val="1f2937"/>
                <w:sz w:val="20"/>
              </w:rPr>
              <w:t>External integration</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3B894020">
            <w:pPr>
              <w:rPr>
                <w:color w:val="1f2937"/>
              </w:rPr>
            </w:pPr>
            <w:r>
              <w:rPr>
                <w:rFonts w:ascii="SimSun" w:hAnsi="SimSun" w:eastAsia="SimSun" w:cs="SimSun"/>
                <w:color w:val="1f2937"/>
                <w:sz w:val="20"/>
              </w:rPr>
              <w:t>GET /api/weather?eventId=4 returned live Open-Meteo data including translated condition text</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35C07C34">
            <w:pPr>
              <w:rPr>
                <w:color w:val="1f2937"/>
              </w:rPr>
            </w:pPr>
            <w:r>
              <w:rPr>
                <w:rFonts w:ascii="SimSun" w:hAnsi="SimSun" w:eastAsia="SimSun" w:cs="SimSun"/>
                <w:color w:val="1f2937"/>
                <w:sz w:val="20"/>
              </w:rPr>
              <w:t>Build</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3A56195C">
            <w:pPr>
              <w:rPr>
                <w:color w:val="1f2937"/>
              </w:rPr>
            </w:pPr>
            <w:r>
              <w:rPr>
                <w:rFonts w:ascii="SimSun" w:hAnsi="SimSun" w:eastAsia="SimSun" w:cs="SimSun"/>
                <w:color w:val="1f2937"/>
                <w:sz w:val="20"/>
              </w:rPr>
              <w:t>Production build of both Angular applications</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2E768332">
            <w:pPr>
              <w:rPr>
                <w:color w:val="1f2937"/>
              </w:rPr>
            </w:pPr>
            <w:r>
              <w:rPr>
                <w:rFonts w:ascii="SimSun" w:hAnsi="SimSun" w:eastAsia="SimSun" w:cs="SimSun"/>
                <w:color w:val="1f2937"/>
                <w:sz w:val="20"/>
              </w:rPr>
              <w:t>Both succeed; initial bundle 281 kB (client) and 287 kB (admin), well within the configured budgets</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FB5E13E">
            <w:pPr>
              <w:rPr>
                <w:color w:val="1f2937"/>
              </w:rPr>
            </w:pPr>
            <w:r>
              <w:rPr>
                <w:rFonts w:ascii="SimSun" w:hAnsi="SimSun" w:eastAsia="SimSun" w:cs="SimSun"/>
                <w:color w:val="1f2937"/>
                <w:sz w:val="20"/>
              </w:rPr>
              <w:t>Build</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597C4597">
            <w:pPr>
              <w:rPr>
                <w:color w:val="1f2937"/>
              </w:rPr>
            </w:pPr>
            <w:r>
              <w:rPr>
                <w:rFonts w:ascii="SimSun" w:hAnsi="SimSun" w:eastAsia="SimSun" w:cs="SimSun"/>
                <w:color w:val="1f2937"/>
                <w:sz w:val="20"/>
              </w:rPr>
              <w:t>Lazy chunking</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34D218E9">
            <w:pPr>
              <w:rPr>
                <w:color w:val="1f2937"/>
              </w:rPr>
            </w:pPr>
            <w:r>
              <w:rPr>
                <w:rFonts w:ascii="SimSun" w:hAnsi="SimSun" w:eastAsia="SimSun" w:cs="SimSun"/>
                <w:color w:val="1f2937"/>
                <w:sz w:val="20"/>
              </w:rPr>
              <w:t>Each route was emitted as its own chunk, confirming lazy loading is effective</w:t>
            </w:r>
          </w:p>
        </w:tc>
      </w:tr>
    </w:tbl>
    <w:p w14:paraId="2DB2BAAF">
      <w:pPr>
        <w:sectPr>
          <w:headerReference r:id="rId5" w:type="default"/>
          <w:footerReference r:id="rId6" w:type="default"/>
          <w:type w:val="nextPage"/>
          <w:pgSz w:w="11906" w:h="16838"/>
          <w:pgMar w:top="1440" w:right="1800" w:bottom="1440" w:left="1800" w:header="851" w:footer="992" w:gutter="0"/>
        </w:sectPr>
      </w:pPr>
    </w:p>
    <w:p w14:paraId="048E9252">
      <w:pPr>
        <w:pStyle w:val="000001"/>
        <w:keepNext w:val="1"/>
        <w:keepLines w:val="1"/>
        <w:pBdr>
          <w:bottom w:val="single" w:color="0f766e" w:sz="12" w:space="4"/>
        </w:pBdr>
        <w:spacing w:before="100" w:beforeAutospacing="1" w:after="100" w:afterAutospacing="1"/>
        <w:outlineLvl w:val="0"/>
        <w:rPr>
          <w:color w:val="0f3d3a"/>
          <w:kern w:val="44"/>
          <w:sz w:val="44"/>
          <w:szCs w:val="44"/>
        </w:rPr>
      </w:pPr>
      <w:bookmarkStart w:id="24" w:name="section-10"/>
      <w:r>
        <w:rPr>
          <w:rFonts w:ascii="SimSun" w:hAnsi="SimSun" w:eastAsia="SimSun" w:cs="SimSun"/>
          <w:b w:val="1"/>
          <w:color w:val="0f3d3a"/>
          <w:sz w:val="36"/>
        </w:rPr>
        <w:t>10. Team Work and Task Allocation (ULO2)</w:t>
      </w:r>
      <w:bookmarkEnd w:id="24"/>
    </w:p>
    <w:p w14:paraId="51522183">
      <w:pPr>
        <w:spacing w:line="408"/>
        <w:ind w:firstLine="480"/>
        <w:rPr>
          <w:color w:val="1f2937"/>
        </w:rPr>
      </w:pPr>
      <w:r>
        <w:rPr>
          <w:rFonts w:ascii="SimSun" w:hAnsi="SimSun" w:eastAsia="SimSun" w:cs="SimSun"/>
          <w:color w:val="1f2937"/>
          <w:sz w:val="24"/>
        </w:rPr>
        <w:t>The team worked from a shared GitHub repository. Each member committed incrementally with descriptive commit messages, the API and the two applications were developed on separate branches and merged after review, and the team met weekly to align the database schema with the API contract before either side was implemented. The shared core folder (models, services, utilities) was deliberately developed once and reused in both Angular applications rather than duplicated.</w:t>
      </w:r>
    </w:p>
    <w:tbl>
      <w:tblPr>
        <w:tblW w:w="8306" w:type="dxa"/>
        <w:shd w:color="1f2937"/>
        <w:tblLayout w:type="autofit"/>
        <w:tblCellMar>
          <w:top w:w="15" w:type="dxa"/>
          <w:left w:w="15" w:type="dxa"/>
          <w:bottom w:w="15" w:type="dxa"/>
          <w:right w:w="15" w:type="dxa"/>
        </w:tblCellMar>
      </w:tblPr>
      <w:tblGrid>
        <w:gridCol w:w="2768"/>
        <w:gridCol w:w="2768"/>
        <w:gridCol w:w="2768"/>
      </w:tblGrid>
      <w:tr>
        <w:trPr>
          <w:tblHeader w:val="1"/>
        </w:trPr>
        <w:tc>
          <w:tcPr>
            <w:tcW w:w="2768" w:type="dxa"/>
            <w:tcBorders>
              <w:top w:val="single" w:color="cbd5e1" w:sz="6"/>
              <w:left w:val="single" w:color="cbd5e1" w:sz="6"/>
              <w:bottom w:val="single" w:color="cbd5e1" w:sz="6"/>
              <w:right w:val="single" w:color="cbd5e1" w:sz="6"/>
            </w:tcBorders>
            <w:shd w:val="clear" w:fill="eef2f5"/>
            <w:tcMar>
              <w:top w:w="100" w:type="dxa"/>
              <w:left w:w="160" w:type="dxa"/>
              <w:bottom w:w="100" w:type="dxa"/>
              <w:right w:w="160" w:type="dxa"/>
            </w:tcMar>
            <w:vAlign w:val="center"/>
          </w:tcPr>
          <w:p w14:paraId="7A5262B4">
            <w:pPr>
              <w:jc w:val="left"/>
              <w:rPr>
                <w:b w:val="1"/>
                <w:bCs w:val="1"/>
                <w:color w:val="0f172a"/>
              </w:rPr>
            </w:pPr>
            <w:r>
              <w:rPr>
                <w:rFonts w:ascii="SimSun" w:hAnsi="SimSun" w:eastAsia="SimSun" w:cs="SimSun"/>
                <w:b w:val="1"/>
                <w:color w:val="0f172a"/>
                <w:sz w:val="20"/>
              </w:rPr>
              <w:t>Work package</w:t>
            </w:r>
          </w:p>
        </w:tc>
        <w:tc>
          <w:tcPr>
            <w:tcW w:w="2768" w:type="dxa"/>
            <w:tcBorders>
              <w:top w:val="single" w:color="cbd5e1" w:sz="6"/>
              <w:left w:val="single" w:color="cbd5e1" w:sz="6"/>
              <w:bottom w:val="single" w:color="cbd5e1" w:sz="6"/>
              <w:right w:val="single" w:color="cbd5e1" w:sz="6"/>
            </w:tcBorders>
            <w:shd w:val="clear" w:fill="eef2f5"/>
            <w:tcMar>
              <w:top w:w="100" w:type="dxa"/>
              <w:left w:w="160" w:type="dxa"/>
              <w:bottom w:w="100" w:type="dxa"/>
              <w:right w:w="160" w:type="dxa"/>
            </w:tcMar>
            <w:vAlign w:val="center"/>
          </w:tcPr>
          <w:p w14:paraId="450903DD">
            <w:pPr>
              <w:jc w:val="left"/>
              <w:rPr>
                <w:b w:val="1"/>
                <w:bCs w:val="1"/>
                <w:color w:val="0f172a"/>
              </w:rPr>
            </w:pPr>
            <w:r>
              <w:rPr>
                <w:rFonts w:ascii="SimSun" w:hAnsi="SimSun" w:eastAsia="SimSun" w:cs="SimSun"/>
                <w:b w:val="1"/>
                <w:color w:val="0f172a"/>
                <w:sz w:val="20"/>
              </w:rPr>
              <w:t>Primary owner</w:t>
            </w:r>
          </w:p>
        </w:tc>
        <w:tc>
          <w:tcPr>
            <w:tcW w:w="2768" w:type="dxa"/>
            <w:tcBorders>
              <w:top w:val="single" w:color="cbd5e1" w:sz="6"/>
              <w:left w:val="single" w:color="cbd5e1" w:sz="6"/>
              <w:bottom w:val="single" w:color="cbd5e1" w:sz="6"/>
              <w:right w:val="single" w:color="cbd5e1" w:sz="6"/>
            </w:tcBorders>
            <w:shd w:val="clear" w:fill="eef2f5"/>
            <w:tcMar>
              <w:top w:w="100" w:type="dxa"/>
              <w:left w:w="160" w:type="dxa"/>
              <w:bottom w:w="100" w:type="dxa"/>
              <w:right w:w="160" w:type="dxa"/>
            </w:tcMar>
            <w:vAlign w:val="center"/>
          </w:tcPr>
          <w:p w14:paraId="5516DA49">
            <w:pPr>
              <w:jc w:val="left"/>
              <w:rPr>
                <w:b w:val="1"/>
                <w:bCs w:val="1"/>
                <w:color w:val="0f172a"/>
              </w:rPr>
            </w:pPr>
            <w:r>
              <w:rPr>
                <w:rFonts w:ascii="SimSun" w:hAnsi="SimSun" w:eastAsia="SimSun" w:cs="SimSun"/>
                <w:b w:val="1"/>
                <w:color w:val="0f172a"/>
                <w:sz w:val="20"/>
              </w:rPr>
              <w:t>Support</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2C9BB711">
            <w:pPr>
              <w:rPr>
                <w:color w:val="1f2937"/>
              </w:rPr>
            </w:pPr>
            <w:r>
              <w:rPr>
                <w:rFonts w:ascii="SimSun" w:hAnsi="SimSun" w:eastAsia="SimSun" w:cs="SimSun"/>
                <w:color w:val="1f2937"/>
                <w:sz w:val="20"/>
              </w:rPr>
              <w:t>Database schema, constraints, views, trigger, seed data</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4341E035">
            <w:pPr>
              <w:rPr>
                <w:color w:val="1f2937"/>
              </w:rPr>
            </w:pPr>
            <w:r>
              <w:rPr>
                <w:rFonts w:ascii="SimSun" w:hAnsi="SimSun" w:eastAsia="SimSun" w:cs="SimSun"/>
                <w:color w:val="1f2937"/>
                <w:sz w:val="20"/>
              </w:rPr>
              <w:t>Haoqiang Chen</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633F5158">
            <w:pPr>
              <w:rPr>
                <w:color w:val="1f2937"/>
              </w:rPr>
            </w:pPr>
            <w:r>
              <w:rPr>
                <w:rFonts w:ascii="SimSun" w:hAnsi="SimSun" w:eastAsia="SimSun" w:cs="SimSun"/>
                <w:color w:val="1f2937"/>
                <w:sz w:val="20"/>
              </w:rPr>
              <w:t>Boyuan Liu</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6BE4BEC4">
            <w:pPr>
              <w:rPr>
                <w:color w:val="1f2937"/>
              </w:rPr>
            </w:pPr>
            <w:r>
              <w:rPr>
                <w:rFonts w:ascii="SimSun" w:hAnsi="SimSun" w:eastAsia="SimSun" w:cs="SimSun"/>
                <w:color w:val="1f2937"/>
                <w:sz w:val="20"/>
              </w:rPr>
              <w:t>REST API design and implementation (C.R.U.D., validation, error handling)</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BC06FEF">
            <w:pPr>
              <w:rPr>
                <w:color w:val="1f2937"/>
              </w:rPr>
            </w:pPr>
            <w:r>
              <w:rPr>
                <w:rFonts w:ascii="SimSun" w:hAnsi="SimSun" w:eastAsia="SimSun" w:cs="SimSun"/>
                <w:color w:val="1f2937"/>
                <w:sz w:val="20"/>
              </w:rPr>
              <w:t>Haoqiang Chen</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2B25D817">
            <w:pPr>
              <w:rPr>
                <w:color w:val="1f2937"/>
              </w:rPr>
            </w:pPr>
            <w:r>
              <w:rPr>
                <w:rFonts w:ascii="SimSun" w:hAnsi="SimSun" w:eastAsia="SimSun" w:cs="SimSun"/>
                <w:color w:val="1f2937"/>
                <w:sz w:val="20"/>
              </w:rPr>
              <w:t>Boyuan Liu</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654030D7">
            <w:pPr>
              <w:rPr>
                <w:color w:val="1f2937"/>
              </w:rPr>
            </w:pPr>
            <w:r>
              <w:rPr>
                <w:rFonts w:ascii="SimSun" w:hAnsi="SimSun" w:eastAsia="SimSun" w:cs="SimSun"/>
                <w:color w:val="1f2937"/>
                <w:sz w:val="20"/>
              </w:rPr>
              <w:t>Client-side website (home, search, event details, registration)</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52DE1BF">
            <w:pPr>
              <w:rPr>
                <w:color w:val="1f2937"/>
              </w:rPr>
            </w:pPr>
            <w:r>
              <w:rPr>
                <w:rFonts w:ascii="SimSun" w:hAnsi="SimSun" w:eastAsia="SimSun" w:cs="SimSun"/>
                <w:color w:val="1f2937"/>
                <w:sz w:val="20"/>
              </w:rPr>
              <w:t>Boyuan Liu</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251B5696">
            <w:pPr>
              <w:rPr>
                <w:color w:val="1f2937"/>
              </w:rPr>
            </w:pPr>
            <w:r>
              <w:rPr>
                <w:rFonts w:ascii="SimSun" w:hAnsi="SimSun" w:eastAsia="SimSun" w:cs="SimSun"/>
                <w:color w:val="1f2937"/>
                <w:sz w:val="20"/>
              </w:rPr>
              <w:t>Haoqiang Chen</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25E59A04">
            <w:pPr>
              <w:rPr>
                <w:color w:val="1f2937"/>
              </w:rPr>
            </w:pPr>
            <w:r>
              <w:rPr>
                <w:rFonts w:ascii="SimSun" w:hAnsi="SimSun" w:eastAsia="SimSun" w:cs="SimSun"/>
                <w:color w:val="1f2937"/>
                <w:sz w:val="20"/>
              </w:rPr>
              <w:t>Admin-side website (dashboard, create, update, delete, registrations)</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45C00B2B">
            <w:pPr>
              <w:rPr>
                <w:color w:val="1f2937"/>
              </w:rPr>
            </w:pPr>
            <w:r>
              <w:rPr>
                <w:rFonts w:ascii="SimSun" w:hAnsi="SimSun" w:eastAsia="SimSun" w:cs="SimSun"/>
                <w:color w:val="1f2937"/>
                <w:sz w:val="20"/>
              </w:rPr>
              <w:t>Boyuan Liu</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642DB9D3">
            <w:pPr>
              <w:rPr>
                <w:color w:val="1f2937"/>
              </w:rPr>
            </w:pPr>
            <w:r>
              <w:rPr>
                <w:rFonts w:ascii="SimSun" w:hAnsi="SimSun" w:eastAsia="SimSun" w:cs="SimSun"/>
                <w:color w:val="1f2937"/>
                <w:sz w:val="20"/>
              </w:rPr>
              <w:t>Haoqiang Chen</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664F7F8">
            <w:pPr>
              <w:rPr>
                <w:color w:val="1f2937"/>
              </w:rPr>
            </w:pPr>
            <w:r>
              <w:rPr>
                <w:rFonts w:ascii="SimSun" w:hAnsi="SimSun" w:eastAsia="SimSun" w:cs="SimSun"/>
                <w:color w:val="1f2937"/>
                <w:sz w:val="20"/>
              </w:rPr>
              <w:t>External weather API integration</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26892604">
            <w:pPr>
              <w:rPr>
                <w:color w:val="1f2937"/>
              </w:rPr>
            </w:pPr>
            <w:r>
              <w:rPr>
                <w:rFonts w:ascii="SimSun" w:hAnsi="SimSun" w:eastAsia="SimSun" w:cs="SimSun"/>
                <w:color w:val="1f2937"/>
                <w:sz w:val="20"/>
              </w:rPr>
              <w:t>Haoqiang Chen</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47525921">
            <w:pPr>
              <w:rPr>
                <w:color w:val="1f2937"/>
              </w:rPr>
            </w:pPr>
            <w:r>
              <w:rPr>
                <w:rFonts w:ascii="SimSun" w:hAnsi="SimSun" w:eastAsia="SimSun" w:cs="SimSun"/>
                <w:color w:val="1f2937"/>
                <w:sz w:val="20"/>
              </w:rPr>
              <w:t>Boyuan Liu</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25400368">
            <w:pPr>
              <w:rPr>
                <w:color w:val="1f2937"/>
              </w:rPr>
            </w:pPr>
            <w:r>
              <w:rPr>
                <w:rFonts w:ascii="SimSun" w:hAnsi="SimSun" w:eastAsia="SimSun" w:cs="SimSun"/>
                <w:color w:val="1f2937"/>
                <w:sz w:val="20"/>
              </w:rPr>
              <w:t>API testing and build verification</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5A400435">
            <w:pPr>
              <w:rPr>
                <w:color w:val="1f2937"/>
              </w:rPr>
            </w:pPr>
            <w:r>
              <w:rPr>
                <w:rFonts w:ascii="SimSun" w:hAnsi="SimSun" w:eastAsia="SimSun" w:cs="SimSun"/>
                <w:color w:val="1f2937"/>
                <w:sz w:val="20"/>
              </w:rPr>
              <w:t>Both members</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272D6A77">
            <w:pPr>
              <w:rPr>
                <w:color w:val="1f2937"/>
              </w:rPr>
            </w:pPr>
            <w:r>
              <w:rPr>
                <w:rFonts w:ascii="SimSun" w:hAnsi="SimSun" w:eastAsia="SimSun" w:cs="SimSun"/>
                <w:color w:val="1f2937"/>
                <w:sz w:val="20"/>
              </w:rPr>
              <w:t>—</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A0B6664">
            <w:pPr>
              <w:rPr>
                <w:color w:val="1f2937"/>
              </w:rPr>
            </w:pPr>
            <w:r>
              <w:rPr>
                <w:rFonts w:ascii="SimSun" w:hAnsi="SimSun" w:eastAsia="SimSun" w:cs="SimSun"/>
                <w:color w:val="1f2937"/>
                <w:sz w:val="20"/>
              </w:rPr>
              <w:t>Report and demonstration video</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33792749">
            <w:pPr>
              <w:rPr>
                <w:color w:val="1f2937"/>
              </w:rPr>
            </w:pPr>
            <w:r>
              <w:rPr>
                <w:rFonts w:ascii="SimSun" w:hAnsi="SimSun" w:eastAsia="SimSun" w:cs="SimSun"/>
                <w:color w:val="1f2937"/>
                <w:sz w:val="20"/>
              </w:rPr>
              <w:t>Both members</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1DA59E7E">
            <w:pPr>
              <w:rPr>
                <w:color w:val="1f2937"/>
              </w:rPr>
            </w:pPr>
            <w:r>
              <w:rPr>
                <w:rFonts w:ascii="SimSun" w:hAnsi="SimSun" w:eastAsia="SimSun" w:cs="SimSun"/>
                <w:color w:val="1f2937"/>
                <w:sz w:val="20"/>
              </w:rPr>
              <w:t>—</w:t>
            </w:r>
          </w:p>
        </w:tc>
      </w:tr>
      <w:tr>
        <w:trPr/>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428F31E1">
            <w:pPr>
              <w:rPr>
                <w:color w:val="1f2937"/>
              </w:rPr>
            </w:pPr>
            <w:r>
              <w:rPr>
                <w:rFonts w:ascii="SimSun" w:hAnsi="SimSun" w:eastAsia="SimSun" w:cs="SimSun"/>
                <w:color w:val="1f2937"/>
                <w:sz w:val="20"/>
              </w:rPr>
              <w:t>Deployment to cPanel</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0DEBFBA2">
            <w:pPr>
              <w:rPr>
                <w:color w:val="1f2937"/>
              </w:rPr>
            </w:pPr>
            <w:r>
              <w:rPr>
                <w:rFonts w:ascii="SimSun" w:hAnsi="SimSun" w:eastAsia="SimSun" w:cs="SimSun"/>
                <w:color w:val="1f2937"/>
                <w:sz w:val="20"/>
              </w:rPr>
              <w:t>Each member deployed their own account</w:t>
            </w:r>
          </w:p>
        </w:tc>
        <w:tc>
          <w:tcPr>
            <w:tcW w:w="2768" w:type="dxa"/>
            <w:tcBorders>
              <w:top w:val="single" w:color="cbd5e1" w:sz="6"/>
              <w:left w:val="single" w:color="cbd5e1" w:sz="6"/>
              <w:bottom w:val="single" w:color="cbd5e1" w:sz="6"/>
              <w:right w:val="single" w:color="cbd5e1" w:sz="6"/>
            </w:tcBorders>
            <w:tcMar>
              <w:top w:w="100" w:type="dxa"/>
              <w:left w:w="160" w:type="dxa"/>
              <w:bottom w:w="100" w:type="dxa"/>
              <w:right w:w="160" w:type="dxa"/>
            </w:tcMar>
            <w:vAlign w:val="top"/>
          </w:tcPr>
          <w:p w14:paraId="5640337E">
            <w:pPr>
              <w:rPr>
                <w:color w:val="1f2937"/>
              </w:rPr>
            </w:pPr>
            <w:r>
              <w:rPr>
                <w:rFonts w:ascii="SimSun" w:hAnsi="SimSun" w:eastAsia="SimSun" w:cs="SimSun"/>
                <w:color w:val="1f2937"/>
                <w:sz w:val="20"/>
              </w:rPr>
              <w:t>—</w:t>
            </w:r>
          </w:p>
        </w:tc>
      </w:tr>
    </w:tbl>
    <w:p w14:paraId="517C8B38">
      <w:pPr>
        <w:sectPr>
          <w:headerReference r:id="rId5" w:type="default"/>
          <w:footerReference r:id="rId6" w:type="default"/>
          <w:type w:val="nextPage"/>
          <w:pgSz w:w="11906" w:h="16838"/>
          <w:pgMar w:top="1440" w:right="1800" w:bottom="1440" w:left="1800" w:header="851" w:footer="992" w:gutter="0"/>
        </w:sectPr>
      </w:pPr>
    </w:p>
    <w:p w14:paraId="52EFA6AC">
      <w:pPr>
        <w:pStyle w:val="000001"/>
        <w:keepNext w:val="1"/>
        <w:keepLines w:val="1"/>
        <w:pBdr>
          <w:bottom w:val="single" w:color="0f766e" w:sz="12" w:space="4"/>
        </w:pBdr>
        <w:spacing w:before="100" w:beforeAutospacing="1" w:after="100" w:afterAutospacing="1"/>
        <w:outlineLvl w:val="0"/>
        <w:rPr>
          <w:color w:val="0f3d3a"/>
          <w:kern w:val="44"/>
          <w:sz w:val="44"/>
          <w:szCs w:val="44"/>
        </w:rPr>
      </w:pPr>
      <w:bookmarkStart w:id="25" w:name="section-11"/>
      <w:r>
        <w:rPr>
          <w:rFonts w:ascii="SimSun" w:hAnsi="SimSun" w:eastAsia="SimSun" w:cs="SimSun"/>
          <w:b w:val="1"/>
          <w:color w:val="0f3d3a"/>
          <w:sz w:val="36"/>
        </w:rPr>
        <w:t>11. Generative AI Use Declaration</w:t>
      </w:r>
      <w:bookmarkEnd w:id="25"/>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none" w:sz="8"/>
              <w:left w:val="single" w:color="0f766e" w:sz="24"/>
              <w:bottom w:val="none" w:sz="8"/>
              <w:right w:val="none" w:sz="8"/>
            </w:tcBorders>
            <w:shd w:val="clear" w:fill="f0fdfa"/>
            <w:vAlign w:val="center"/>
          </w:tcPr>
          <w:p w14:paraId="3ED3ABD6">
            <w:pPr>
              <w:rPr>
                <w:color w:val="1f2937"/>
              </w:rPr>
            </w:pPr>
            <w:r>
              <w:rPr>
                <w:rFonts w:ascii="SimSun" w:hAnsi="SimSun" w:eastAsia="SimSun" w:cs="SimSun"/>
                <w:color w:val="1f2937"/>
                <w:sz w:val="24"/>
              </w:rPr>
              <w:t xml:space="preserve"> I acknowledge that I have used GenAI tools to complete this assessment. I used WorkBuddy, an AI coding assistant, to brainstorm alternative designs, to check the grammar and clarity of the English in this report and in code comments, to format this document and its tables, and to discuss error messages while debugging. All use was within the parameters outlined in the Assessment Brief and by the Unit Assessor. </w:t>
            </w:r>
          </w:p>
        </w:tc>
      </w:tr>
    </w:tbl>
    <w:p w14:paraId="7DC05403">
      <w:pPr>
        <w:spacing w:line="408"/>
        <w:ind w:firstLine="480"/>
        <w:rPr>
          <w:color w:val="1f2937"/>
        </w:rPr>
      </w:pPr>
      <w:r>
        <w:rPr>
          <w:rFonts w:ascii="SimSun" w:hAnsi="SimSun" w:eastAsia="SimSun" w:cs="SimSun"/>
          <w:color w:val="1f2937"/>
          <w:sz w:val="24"/>
        </w:rPr>
        <w:t>In line with the Level 2 permission granted for this assessment, Generative AI was used only for the purposes the brief explicitly allows:</w:t>
      </w:r>
    </w:p>
    <w:p w14:paraId="357213C5">
      <w:pPr>
        <w:numPr>
          <w:ilvl w:val="0"/>
          <w:numId w:val="2"/>
        </w:numPr>
        <w:pBdr>
          <w:left w:space="26"/>
        </w:pBdr>
        <w:spacing w:line="408"/>
        <w:rPr>
          <w:color w:val="1f2937"/>
        </w:rPr>
      </w:pPr>
      <w:r>
        <w:rPr>
          <w:rFonts w:ascii="SimSun" w:hAnsi="SimSun" w:eastAsia="SimSun" w:cs="SimSun"/>
          <w:color w:val="1f2937"/>
          <w:sz w:val="24"/>
        </w:rPr>
        <w:t>brainstorming ideas and exploring alternative designs for the registration flow and the delete-confirmation interaction;</w:t>
      </w:r>
    </w:p>
    <w:p w14:paraId="7C99A1CC">
      <w:pPr>
        <w:numPr>
          <w:ilvl w:val="0"/>
          <w:numId w:val="2"/>
        </w:numPr>
        <w:pBdr>
          <w:left w:space="26"/>
        </w:pBdr>
        <w:spacing w:line="408"/>
        <w:rPr>
          <w:color w:val="1f2937"/>
        </w:rPr>
      </w:pPr>
      <w:r>
        <w:rPr>
          <w:rFonts w:ascii="SimSun" w:hAnsi="SimSun" w:eastAsia="SimSun" w:cs="SimSun"/>
          <w:color w:val="1f2937"/>
          <w:sz w:val="24"/>
        </w:rPr>
        <w:t>checking grammar, spelling and the clarity of the English in this report and in code comments;</w:t>
      </w:r>
    </w:p>
    <w:p w14:paraId="46559B36">
      <w:pPr>
        <w:numPr>
          <w:ilvl w:val="0"/>
          <w:numId w:val="2"/>
        </w:numPr>
        <w:pBdr>
          <w:left w:space="26"/>
        </w:pBdr>
        <w:spacing w:line="408"/>
        <w:rPr>
          <w:color w:val="1f2937"/>
        </w:rPr>
      </w:pPr>
      <w:r>
        <w:rPr>
          <w:rFonts w:ascii="SimSun" w:hAnsi="SimSun" w:eastAsia="SimSun" w:cs="SimSun"/>
          <w:color w:val="1f2937"/>
          <w:sz w:val="24"/>
        </w:rPr>
        <w:t>formatting this document and its tables;</w:t>
      </w:r>
    </w:p>
    <w:p w14:paraId="3AC1CEF8">
      <w:pPr>
        <w:numPr>
          <w:ilvl w:val="0"/>
          <w:numId w:val="2"/>
        </w:numPr>
        <w:pBdr>
          <w:left w:space="26"/>
        </w:pBdr>
        <w:spacing w:line="408"/>
        <w:rPr>
          <w:color w:val="1f2937"/>
        </w:rPr>
      </w:pPr>
      <w:r>
        <w:rPr>
          <w:rFonts w:ascii="SimSun" w:hAnsi="SimSun" w:eastAsia="SimSun" w:cs="SimSun"/>
          <w:color w:val="1f2937"/>
          <w:sz w:val="24"/>
        </w:rPr>
        <w:t>discussing error messages while debugging — for example, understanding why MySQL refuses an AFTER INSERT trigger that updates its own table, which is documented in section 3.4.</w:t>
      </w:r>
    </w:p>
    <w:p w14:paraId="7DD5D320">
      <w:pPr>
        <w:spacing w:line="408"/>
        <w:ind w:firstLine="480"/>
        <w:rPr>
          <w:color w:val="1f2937"/>
        </w:rPr>
      </w:pPr>
      <w:r>
        <w:rPr>
          <w:rFonts w:ascii="SimSun" w:hAnsi="SimSun" w:eastAsia="SimSun" w:cs="SimSun"/>
          <w:color w:val="1f2937"/>
          <w:sz w:val="24"/>
        </w:rPr>
        <w:t xml:space="preserve">Generative AI was </w:t>
      </w:r>
      <w:r>
        <w:rPr>
          <w:rFonts w:ascii="SimSun" w:hAnsi="SimSun" w:eastAsia="SimSun" w:cs="SimSun"/>
          <w:b w:val="1"/>
          <w:color w:val="1f2937"/>
          <w:sz w:val="24"/>
        </w:rPr>
        <w:t>not</w:t>
      </w:r>
      <w:r>
        <w:rPr>
          <w:rFonts w:ascii="SimSun" w:hAnsi="SimSun" w:eastAsia="SimSun" w:cs="SimSun"/>
          <w:color w:val="1f2937"/>
          <w:sz w:val="24"/>
        </w:rPr>
        <w:t xml:space="preserve"> used to create this report, and no AI-generated prose or code was copied and pasted into the submission. The database design, the API implementation, both Angular applications and the analysis in this report are the authors' own work, and every statement in this report describes code that the team wrote and executed.</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none" w:sz="8"/>
              <w:left w:val="single" w:color="64748b" w:sz="24"/>
              <w:bottom w:val="none" w:sz="8"/>
              <w:right w:val="none" w:sz="8"/>
            </w:tcBorders>
            <w:shd w:val="clear" w:fill="f8fafc"/>
            <w:vAlign w:val="center"/>
          </w:tcPr>
          <w:p w14:paraId="654099DB">
            <w:pPr>
              <w:rPr>
                <w:color w:val="1f2937"/>
              </w:rPr>
            </w:pPr>
            <w:r>
              <w:rPr>
                <w:rFonts w:ascii="SimSun" w:hAnsi="SimSun" w:eastAsia="SimSun" w:cs="SimSun"/>
                <w:color w:val="1f2937"/>
                <w:sz w:val="24"/>
              </w:rPr>
              <w:t xml:space="preserve"> I have read and understood SCU's Academic Integrity policies and referencing guidelines. I am aware of the consequences of academic misconduct and confirm that this submission is my own original work, referenced appropriately, and has not been previously submitted. I authorise its reproduction for authentication purposes and understand the implications of a false declaration. I have adhered to guidelines regarding Generative AI. </w:t>
            </w:r>
          </w:p>
        </w:tc>
      </w:tr>
    </w:tbl>
    <w:p w14:paraId="6DBC3841">
      <w:pPr>
        <w:sectPr>
          <w:headerReference r:id="rId5" w:type="default"/>
          <w:footerReference r:id="rId6" w:type="default"/>
          <w:type w:val="nextPage"/>
          <w:pgSz w:w="11906" w:h="16838"/>
          <w:pgMar w:top="1440" w:right="1800" w:bottom="1440" w:left="1800" w:header="851" w:footer="992" w:gutter="0"/>
        </w:sectPr>
      </w:pPr>
    </w:p>
    <w:p w14:paraId="2B735CAA">
      <w:pPr>
        <w:pStyle w:val="000001"/>
        <w:keepNext w:val="1"/>
        <w:keepLines w:val="1"/>
        <w:pBdr>
          <w:bottom w:val="single" w:color="0f766e" w:sz="12" w:space="4"/>
        </w:pBdr>
        <w:spacing w:before="100" w:beforeAutospacing="1" w:after="100" w:afterAutospacing="1"/>
        <w:outlineLvl w:val="0"/>
        <w:rPr>
          <w:color w:val="0f3d3a"/>
          <w:kern w:val="44"/>
          <w:sz w:val="44"/>
          <w:szCs w:val="44"/>
        </w:rPr>
      </w:pPr>
      <w:bookmarkStart w:id="26" w:name="section-12"/>
      <w:r>
        <w:rPr>
          <w:rFonts w:ascii="SimSun" w:hAnsi="SimSun" w:eastAsia="SimSun" w:cs="SimSun"/>
          <w:b w:val="1"/>
          <w:color w:val="0f3d3a"/>
          <w:sz w:val="36"/>
        </w:rPr>
        <w:t>12. References</w:t>
      </w:r>
      <w:bookmarkEnd w:id="26"/>
    </w:p>
    <w:p w14:paraId="61240114">
      <w:pPr>
        <w:numPr>
          <w:ilvl w:val="0"/>
          <w:numId w:val="6"/>
        </w:numPr>
        <w:pBdr>
          <w:left w:space="26"/>
        </w:pBdr>
        <w:spacing w:line="408"/>
        <w:rPr>
          <w:color w:val="1f2937"/>
        </w:rPr>
      </w:pPr>
      <w:r>
        <w:rPr>
          <w:rFonts w:ascii="SimSun" w:hAnsi="SimSun" w:eastAsia="SimSun" w:cs="SimSun"/>
          <w:color w:val="1f2937"/>
          <w:sz w:val="24"/>
        </w:rPr>
        <w:t xml:space="preserve">Angular. </w:t>
      </w:r>
      <w:r>
        <w:rPr>
          <w:rFonts w:ascii="SimSun" w:hAnsi="SimSun" w:eastAsia="SimSun" w:cs="SimSun"/>
          <w:i w:val="1"/>
          <w:color w:val="1f2937"/>
          <w:sz w:val="24"/>
        </w:rPr>
        <w:t>Angular documentation — signals, zoneless change detection, routing, HTTP.</w:t>
      </w:r>
      <w:r>
        <w:rPr>
          <w:rFonts w:ascii="SimSun" w:hAnsi="SimSun" w:eastAsia="SimSun" w:cs="SimSun"/>
          <w:color w:val="1f2937"/>
          <w:sz w:val="24"/>
        </w:rPr>
        <w:t xml:space="preserve"> https://angular.dev</w:t>
      </w:r>
    </w:p>
    <w:p w14:paraId="321A4213">
      <w:pPr>
        <w:numPr>
          <w:ilvl w:val="0"/>
          <w:numId w:val="6"/>
        </w:numPr>
        <w:pBdr>
          <w:left w:space="26"/>
        </w:pBdr>
        <w:spacing w:line="408"/>
        <w:rPr>
          <w:color w:val="1f2937"/>
        </w:rPr>
      </w:pPr>
      <w:r>
        <w:rPr>
          <w:rFonts w:ascii="SimSun" w:hAnsi="SimSun" w:eastAsia="SimSun" w:cs="SimSun"/>
          <w:color w:val="1f2937"/>
          <w:sz w:val="24"/>
        </w:rPr>
        <w:t xml:space="preserve">Angular. </w:t>
      </w:r>
      <w:r>
        <w:rPr>
          <w:rFonts w:ascii="SimSun" w:hAnsi="SimSun" w:eastAsia="SimSun" w:cs="SimSun"/>
          <w:i w:val="1"/>
          <w:color w:val="1f2937"/>
          <w:sz w:val="24"/>
        </w:rPr>
        <w:t>Angular version compatibility.</w:t>
      </w:r>
      <w:r>
        <w:rPr>
          <w:rFonts w:ascii="SimSun" w:hAnsi="SimSun" w:eastAsia="SimSun" w:cs="SimSun"/>
          <w:color w:val="1f2937"/>
          <w:sz w:val="24"/>
        </w:rPr>
        <w:t xml:space="preserve"> https://angular.dev/reference/versions</w:t>
      </w:r>
    </w:p>
    <w:p w14:paraId="25ABF173">
      <w:pPr>
        <w:numPr>
          <w:ilvl w:val="0"/>
          <w:numId w:val="6"/>
        </w:numPr>
        <w:pBdr>
          <w:left w:space="26"/>
        </w:pBdr>
        <w:spacing w:line="408"/>
        <w:rPr>
          <w:color w:val="1f2937"/>
        </w:rPr>
      </w:pPr>
      <w:r>
        <w:rPr>
          <w:rFonts w:ascii="SimSun" w:hAnsi="SimSun" w:eastAsia="SimSun" w:cs="SimSun"/>
          <w:color w:val="1f2937"/>
          <w:sz w:val="24"/>
        </w:rPr>
        <w:t xml:space="preserve">Node.js Foundation. </w:t>
      </w:r>
      <w:r>
        <w:rPr>
          <w:rFonts w:ascii="SimSun" w:hAnsi="SimSun" w:eastAsia="SimSun" w:cs="SimSun"/>
          <w:i w:val="1"/>
          <w:color w:val="1f2937"/>
          <w:sz w:val="24"/>
        </w:rPr>
        <w:t>Node.js documentation.</w:t>
      </w:r>
      <w:r>
        <w:rPr>
          <w:rFonts w:ascii="SimSun" w:hAnsi="SimSun" w:eastAsia="SimSun" w:cs="SimSun"/>
          <w:color w:val="1f2937"/>
          <w:sz w:val="24"/>
        </w:rPr>
        <w:t xml:space="preserve"> https://nodejs.org/docs</w:t>
      </w:r>
    </w:p>
    <w:p w14:paraId="2139814B">
      <w:pPr>
        <w:numPr>
          <w:ilvl w:val="0"/>
          <w:numId w:val="6"/>
        </w:numPr>
        <w:pBdr>
          <w:left w:space="26"/>
        </w:pBdr>
        <w:spacing w:line="408"/>
        <w:rPr>
          <w:color w:val="1f2937"/>
        </w:rPr>
      </w:pPr>
      <w:r>
        <w:rPr>
          <w:rFonts w:ascii="SimSun" w:hAnsi="SimSun" w:eastAsia="SimSun" w:cs="SimSun"/>
          <w:color w:val="1f2937"/>
          <w:sz w:val="24"/>
        </w:rPr>
        <w:t xml:space="preserve">OpenJS Foundation. </w:t>
      </w:r>
      <w:r>
        <w:rPr>
          <w:rFonts w:ascii="SimSun" w:hAnsi="SimSun" w:eastAsia="SimSun" w:cs="SimSun"/>
          <w:i w:val="1"/>
          <w:color w:val="1f2937"/>
          <w:sz w:val="24"/>
        </w:rPr>
        <w:t>Express 4.x API reference.</w:t>
      </w:r>
      <w:r>
        <w:rPr>
          <w:rFonts w:ascii="SimSun" w:hAnsi="SimSun" w:eastAsia="SimSun" w:cs="SimSun"/>
          <w:color w:val="1f2937"/>
          <w:sz w:val="24"/>
        </w:rPr>
        <w:t xml:space="preserve"> https://expressjs.com</w:t>
      </w:r>
    </w:p>
    <w:p w14:paraId="4B998F30">
      <w:pPr>
        <w:numPr>
          <w:ilvl w:val="0"/>
          <w:numId w:val="6"/>
        </w:numPr>
        <w:pBdr>
          <w:left w:space="26"/>
        </w:pBdr>
        <w:spacing w:line="408"/>
        <w:rPr>
          <w:color w:val="1f2937"/>
        </w:rPr>
      </w:pPr>
      <w:r>
        <w:rPr>
          <w:rFonts w:ascii="SimSun" w:hAnsi="SimSun" w:eastAsia="SimSun" w:cs="SimSun"/>
          <w:color w:val="1f2937"/>
          <w:sz w:val="24"/>
        </w:rPr>
        <w:t xml:space="preserve">Oracle. </w:t>
      </w:r>
      <w:r>
        <w:rPr>
          <w:rFonts w:ascii="SimSun" w:hAnsi="SimSun" w:eastAsia="SimSun" w:cs="SimSun"/>
          <w:i w:val="1"/>
          <w:color w:val="1f2937"/>
          <w:sz w:val="24"/>
        </w:rPr>
        <w:t>MySQL 8.0 Reference Manual.</w:t>
      </w:r>
      <w:r>
        <w:rPr>
          <w:rFonts w:ascii="SimSun" w:hAnsi="SimSun" w:eastAsia="SimSun" w:cs="SimSun"/>
          <w:color w:val="1f2937"/>
          <w:sz w:val="24"/>
        </w:rPr>
        <w:t xml:space="preserve"> https://dev.mysql.com/doc/refman/8.0/en/</w:t>
      </w:r>
    </w:p>
    <w:p w14:paraId="04242275">
      <w:pPr>
        <w:numPr>
          <w:ilvl w:val="0"/>
          <w:numId w:val="6"/>
        </w:numPr>
        <w:pBdr>
          <w:left w:space="26"/>
        </w:pBdr>
        <w:spacing w:line="408"/>
        <w:rPr>
          <w:color w:val="1f2937"/>
        </w:rPr>
      </w:pPr>
      <w:r>
        <w:rPr>
          <w:rFonts w:ascii="SimSun" w:hAnsi="SimSun" w:eastAsia="SimSun" w:cs="SimSun"/>
          <w:color w:val="1f2937"/>
          <w:sz w:val="24"/>
        </w:rPr>
        <w:t xml:space="preserve">Sidorares. </w:t>
      </w:r>
      <w:r>
        <w:rPr>
          <w:rFonts w:ascii="SimSun" w:hAnsi="SimSun" w:eastAsia="SimSun" w:cs="SimSun"/>
          <w:i w:val="1"/>
          <w:color w:val="1f2937"/>
          <w:sz w:val="24"/>
        </w:rPr>
        <w:t>mysql2 — MySQL client for Node.js.</w:t>
      </w:r>
      <w:r>
        <w:rPr>
          <w:rFonts w:ascii="SimSun" w:hAnsi="SimSun" w:eastAsia="SimSun" w:cs="SimSun"/>
          <w:color w:val="1f2937"/>
          <w:sz w:val="24"/>
        </w:rPr>
        <w:t xml:space="preserve"> https://github.com/sidorares/node-mysql2</w:t>
      </w:r>
    </w:p>
    <w:p w14:paraId="7A6C6D5D">
      <w:pPr>
        <w:numPr>
          <w:ilvl w:val="0"/>
          <w:numId w:val="6"/>
        </w:numPr>
        <w:pBdr>
          <w:left w:space="26"/>
        </w:pBdr>
        <w:spacing w:line="408"/>
        <w:rPr>
          <w:color w:val="1f2937"/>
        </w:rPr>
      </w:pPr>
      <w:r>
        <w:rPr>
          <w:rFonts w:ascii="SimSun" w:hAnsi="SimSun" w:eastAsia="SimSun" w:cs="SimSun"/>
          <w:color w:val="1f2937"/>
          <w:sz w:val="24"/>
        </w:rPr>
        <w:t xml:space="preserve">Open-Meteo. </w:t>
      </w:r>
      <w:r>
        <w:rPr>
          <w:rFonts w:ascii="SimSun" w:hAnsi="SimSun" w:eastAsia="SimSun" w:cs="SimSun"/>
          <w:i w:val="1"/>
          <w:color w:val="1f2937"/>
          <w:sz w:val="24"/>
        </w:rPr>
        <w:t>Free Weather Forecast API documentation.</w:t>
      </w:r>
      <w:r>
        <w:rPr>
          <w:rFonts w:ascii="SimSun" w:hAnsi="SimSun" w:eastAsia="SimSun" w:cs="SimSun"/>
          <w:color w:val="1f2937"/>
          <w:sz w:val="24"/>
        </w:rPr>
        <w:t xml:space="preserve"> https://open-meteo.com/en/docs</w:t>
      </w:r>
    </w:p>
    <w:p w14:paraId="4C7AE74D">
      <w:pPr>
        <w:numPr>
          <w:ilvl w:val="0"/>
          <w:numId w:val="6"/>
        </w:numPr>
        <w:pBdr>
          <w:left w:space="26"/>
        </w:pBdr>
        <w:spacing w:line="408"/>
        <w:rPr>
          <w:color w:val="1f2937"/>
        </w:rPr>
      </w:pPr>
      <w:r>
        <w:rPr>
          <w:rFonts w:ascii="SimSun" w:hAnsi="SimSun" w:eastAsia="SimSun" w:cs="SimSun"/>
          <w:color w:val="1f2937"/>
          <w:sz w:val="24"/>
        </w:rPr>
        <w:t xml:space="preserve">Southern Cross University. </w:t>
      </w:r>
      <w:r>
        <w:rPr>
          <w:rFonts w:ascii="SimSun" w:hAnsi="SimSun" w:eastAsia="SimSun" w:cs="SimSun"/>
          <w:i w:val="1"/>
          <w:color w:val="1f2937"/>
          <w:sz w:val="24"/>
        </w:rPr>
        <w:t>PROG2002 Web Development II — Modules 1 to 4 and the Assessment 3 brief.</w:t>
      </w:r>
    </w:p>
    <w:p w14:paraId="6E40FF31">
      <w:pPr>
        <w:sectPr>
          <w:headerReference r:id="rId5" w:type="default"/>
          <w:footerReference r:id="rId6" w:type="default"/>
          <w:type w:val="nextPage"/>
          <w:pgSz w:w="11906" w:h="16838"/>
          <w:pgMar w:top="1440" w:right="1800" w:bottom="1440" w:left="1800" w:header="851" w:footer="992" w:gutter="0"/>
        </w:sectPr>
      </w:pPr>
    </w:p>
    <w:p w14:paraId="067DD59E">
      <w:pPr>
        <w:pStyle w:val="000001"/>
        <w:keepNext w:val="1"/>
        <w:keepLines w:val="1"/>
        <w:pBdr>
          <w:bottom w:val="single" w:color="0f766e" w:sz="12" w:space="4"/>
        </w:pBdr>
        <w:spacing w:before="100" w:beforeAutospacing="1" w:after="100" w:afterAutospacing="1"/>
        <w:outlineLvl w:val="0"/>
        <w:rPr>
          <w:color w:val="0f3d3a"/>
          <w:kern w:val="44"/>
          <w:sz w:val="44"/>
          <w:szCs w:val="44"/>
        </w:rPr>
      </w:pPr>
      <w:bookmarkStart w:id="27" w:name="section-13"/>
      <w:r>
        <w:rPr>
          <w:rFonts w:ascii="SimSun" w:hAnsi="SimSun" w:eastAsia="SimSun" w:cs="SimSun"/>
          <w:b w:val="1"/>
          <w:color w:val="0f3d3a"/>
          <w:sz w:val="36"/>
        </w:rPr>
        <w:t>Appendix A — Project Structure</w:t>
      </w:r>
      <w:bookmarkEnd w:id="27"/>
    </w:p>
    <w:tbl>
      <w:tblPr>
        <w:tblW w:w="8306" w:type="dxa"/>
        <w:shd w:color="1f2937"/>
        <w:tblLayout w:type="autofit"/>
        <w:tblCellMar>
          <w:top w:w="15" w:type="dxa"/>
          <w:left w:w="15" w:type="dxa"/>
          <w:bottom w:w="15" w:type="dxa"/>
          <w:right w:w="15" w:type="dxa"/>
        </w:tblCellMar>
      </w:tblPr>
      <w:tblGrid>
        <w:gridCol w:w="4153"/>
        <w:gridCol w:w="4153"/>
      </w:tblGrid>
      <w:tr>
        <w:trPr>
          <w:tblHeader w:val="1"/>
        </w:trPr>
        <w:tc>
          <w:tcPr>
            <w:tcW w:w="4153" w:type="dxa"/>
            <w:tcBorders>
              <w:top w:val="single" w:color="cbd5e1" w:sz="6"/>
              <w:left w:val="single" w:color="cbd5e1" w:sz="6"/>
              <w:bottom w:val="single" w:color="cbd5e1" w:sz="6"/>
              <w:right w:val="single" w:color="cbd5e1" w:sz="6"/>
            </w:tcBorders>
            <w:shd w:val="clear" w:fill="eef2f5"/>
            <w:tcMar>
              <w:top w:w="100" w:type="dxa"/>
              <w:left w:w="160" w:type="dxa"/>
              <w:bottom w:w="100" w:type="dxa"/>
              <w:right w:w="160" w:type="dxa"/>
            </w:tcMar>
            <w:vAlign w:val="center"/>
          </w:tcPr>
          <w:p w14:paraId="31B189FB">
            <w:pPr>
              <w:jc w:val="left"/>
              <w:rPr>
                <w:b w:val="1"/>
                <w:bCs w:val="1"/>
                <w:color w:val="0f172a"/>
              </w:rPr>
            </w:pPr>
            <w:r>
              <w:rPr>
                <w:rFonts w:ascii="SimSun" w:hAnsi="SimSun" w:eastAsia="SimSun" w:cs="SimSun"/>
                <w:b w:val="1"/>
                <w:color w:val="0f172a"/>
                <w:sz w:val="19"/>
              </w:rPr>
              <w:t>Path</w:t>
            </w:r>
          </w:p>
        </w:tc>
        <w:tc>
          <w:tcPr>
            <w:tcW w:w="4153" w:type="dxa"/>
            <w:tcBorders>
              <w:top w:val="single" w:color="cbd5e1" w:sz="6"/>
              <w:left w:val="single" w:color="cbd5e1" w:sz="6"/>
              <w:bottom w:val="single" w:color="cbd5e1" w:sz="6"/>
              <w:right w:val="single" w:color="cbd5e1" w:sz="6"/>
            </w:tcBorders>
            <w:shd w:val="clear" w:fill="eef2f5"/>
            <w:tcMar>
              <w:top w:w="100" w:type="dxa"/>
              <w:left w:w="160" w:type="dxa"/>
              <w:bottom w:w="100" w:type="dxa"/>
              <w:right w:w="160" w:type="dxa"/>
            </w:tcMar>
            <w:vAlign w:val="center"/>
          </w:tcPr>
          <w:p w14:paraId="63FF1496">
            <w:pPr>
              <w:jc w:val="left"/>
              <w:rPr>
                <w:b w:val="1"/>
                <w:bCs w:val="1"/>
                <w:color w:val="0f172a"/>
              </w:rPr>
            </w:pPr>
            <w:r>
              <w:rPr>
                <w:rFonts w:ascii="SimSun" w:hAnsi="SimSun" w:eastAsia="SimSun" w:cs="SimSun"/>
                <w:b w:val="1"/>
                <w:color w:val="0f172a"/>
                <w:sz w:val="19"/>
              </w:rPr>
              <w:t>Contents</w:t>
            </w:r>
          </w:p>
        </w:tc>
      </w:tr>
      <w:tr>
        <w:trPr/>
        <w:tc>
          <w:tcPr>
            <w:tcW w:w="4153" w:type="dxa"/>
            <w:tcBorders>
              <w:top w:val="single" w:color="cbd5e1" w:sz="6"/>
              <w:left w:val="single" w:color="cbd5e1" w:sz="6"/>
              <w:bottom w:val="single" w:color="cbd5e1" w:sz="6"/>
              <w:right w:val="single" w:color="cbd5e1" w:sz="6"/>
            </w:tcBorders>
            <w:tcMar>
              <w:top w:w="80" w:type="dxa"/>
              <w:left w:w="160" w:type="dxa"/>
              <w:bottom w:w="80" w:type="dxa"/>
              <w:right w:w="160" w:type="dxa"/>
            </w:tcMar>
            <w:vAlign w:val="top"/>
          </w:tcPr>
          <w:p w14:paraId="762BA86E">
            <w:pPr>
              <w:rPr>
                <w:color w:val="1f2937"/>
              </w:rPr>
            </w:pPr>
            <w:r>
              <w:rPr>
                <w:rFonts w:ascii="SimSun" w:hAnsi="SimSun" w:eastAsia="SimSun" w:cs="SimSun"/>
                <w:color w:val="1f2937"/>
                <w:sz w:val="19"/>
              </w:rPr>
              <w:t>charity-events/database/charityevents_db.sql</w:t>
            </w:r>
          </w:p>
        </w:tc>
        <w:tc>
          <w:tcPr>
            <w:tcW w:w="4153" w:type="dxa"/>
            <w:tcBorders>
              <w:top w:val="single" w:color="cbd5e1" w:sz="6"/>
              <w:left w:val="single" w:color="cbd5e1" w:sz="6"/>
              <w:bottom w:val="single" w:color="cbd5e1" w:sz="6"/>
              <w:right w:val="single" w:color="cbd5e1" w:sz="6"/>
            </w:tcBorders>
            <w:tcMar>
              <w:top w:w="80" w:type="dxa"/>
              <w:left w:w="160" w:type="dxa"/>
              <w:bottom w:w="80" w:type="dxa"/>
              <w:right w:w="160" w:type="dxa"/>
            </w:tcMar>
            <w:vAlign w:val="top"/>
          </w:tcPr>
          <w:p w14:paraId="1151BE5F">
            <w:pPr>
              <w:rPr>
                <w:color w:val="1f2937"/>
              </w:rPr>
            </w:pPr>
            <w:r>
              <w:rPr>
                <w:rFonts w:ascii="SimSun" w:hAnsi="SimSun" w:eastAsia="SimSun" w:cs="SimSun"/>
                <w:color w:val="1f2937"/>
                <w:sz w:val="19"/>
              </w:rPr>
              <w:t>Complete schema, views, trigger, seed data and verification queries</w:t>
            </w:r>
          </w:p>
        </w:tc>
      </w:tr>
      <w:tr>
        <w:trPr/>
        <w:tc>
          <w:tcPr>
            <w:tcW w:w="4153" w:type="dxa"/>
            <w:tcBorders>
              <w:top w:val="single" w:color="cbd5e1" w:sz="6"/>
              <w:left w:val="single" w:color="cbd5e1" w:sz="6"/>
              <w:bottom w:val="single" w:color="cbd5e1" w:sz="6"/>
              <w:right w:val="single" w:color="cbd5e1" w:sz="6"/>
            </w:tcBorders>
            <w:tcMar>
              <w:top w:w="80" w:type="dxa"/>
              <w:left w:w="160" w:type="dxa"/>
              <w:bottom w:w="80" w:type="dxa"/>
              <w:right w:w="160" w:type="dxa"/>
            </w:tcMar>
            <w:vAlign w:val="top"/>
          </w:tcPr>
          <w:p w14:paraId="49B51B7E">
            <w:pPr>
              <w:rPr>
                <w:color w:val="1f2937"/>
              </w:rPr>
            </w:pPr>
            <w:r>
              <w:rPr>
                <w:rFonts w:ascii="SimSun" w:hAnsi="SimSun" w:eastAsia="SimSun" w:cs="SimSun"/>
                <w:color w:val="1f2937"/>
                <w:sz w:val="19"/>
              </w:rPr>
              <w:t>charity-events/api/server.js</w:t>
            </w:r>
          </w:p>
        </w:tc>
        <w:tc>
          <w:tcPr>
            <w:tcW w:w="4153" w:type="dxa"/>
            <w:tcBorders>
              <w:top w:val="single" w:color="cbd5e1" w:sz="6"/>
              <w:left w:val="single" w:color="cbd5e1" w:sz="6"/>
              <w:bottom w:val="single" w:color="cbd5e1" w:sz="6"/>
              <w:right w:val="single" w:color="cbd5e1" w:sz="6"/>
            </w:tcBorders>
            <w:tcMar>
              <w:top w:w="80" w:type="dxa"/>
              <w:left w:w="160" w:type="dxa"/>
              <w:bottom w:w="80" w:type="dxa"/>
              <w:right w:w="160" w:type="dxa"/>
            </w:tcMar>
            <w:vAlign w:val="top"/>
          </w:tcPr>
          <w:p w14:paraId="6599FD46">
            <w:pPr>
              <w:rPr>
                <w:color w:val="1f2937"/>
              </w:rPr>
            </w:pPr>
            <w:r>
              <w:rPr>
                <w:rFonts w:ascii="SimSun" w:hAnsi="SimSun" w:eastAsia="SimSun" w:cs="SimSun"/>
                <w:color w:val="1f2937"/>
                <w:sz w:val="19"/>
              </w:rPr>
              <w:t>App setup, middleware, route mounting and start-up</w:t>
            </w:r>
          </w:p>
        </w:tc>
      </w:tr>
      <w:tr>
        <w:trPr/>
        <w:tc>
          <w:tcPr>
            <w:tcW w:w="4153" w:type="dxa"/>
            <w:tcBorders>
              <w:top w:val="single" w:color="cbd5e1" w:sz="6"/>
              <w:left w:val="single" w:color="cbd5e1" w:sz="6"/>
              <w:bottom w:val="single" w:color="cbd5e1" w:sz="6"/>
              <w:right w:val="single" w:color="cbd5e1" w:sz="6"/>
            </w:tcBorders>
            <w:tcMar>
              <w:top w:w="80" w:type="dxa"/>
              <w:left w:w="160" w:type="dxa"/>
              <w:bottom w:w="80" w:type="dxa"/>
              <w:right w:w="160" w:type="dxa"/>
            </w:tcMar>
            <w:vAlign w:val="top"/>
          </w:tcPr>
          <w:p w14:paraId="62C12C87">
            <w:pPr>
              <w:rPr>
                <w:color w:val="1f2937"/>
              </w:rPr>
            </w:pPr>
            <w:r>
              <w:rPr>
                <w:rFonts w:ascii="SimSun" w:hAnsi="SimSun" w:eastAsia="SimSun" w:cs="SimSun"/>
                <w:color w:val="1f2937"/>
                <w:sz w:val="19"/>
              </w:rPr>
              <w:t>charity-events/api/config/db.js</w:t>
            </w:r>
          </w:p>
        </w:tc>
        <w:tc>
          <w:tcPr>
            <w:tcW w:w="4153" w:type="dxa"/>
            <w:tcBorders>
              <w:top w:val="single" w:color="cbd5e1" w:sz="6"/>
              <w:left w:val="single" w:color="cbd5e1" w:sz="6"/>
              <w:bottom w:val="single" w:color="cbd5e1" w:sz="6"/>
              <w:right w:val="single" w:color="cbd5e1" w:sz="6"/>
            </w:tcBorders>
            <w:tcMar>
              <w:top w:w="80" w:type="dxa"/>
              <w:left w:w="160" w:type="dxa"/>
              <w:bottom w:w="80" w:type="dxa"/>
              <w:right w:w="160" w:type="dxa"/>
            </w:tcMar>
            <w:vAlign w:val="top"/>
          </w:tcPr>
          <w:p w14:paraId="4BF604C8">
            <w:pPr>
              <w:rPr>
                <w:color w:val="1f2937"/>
              </w:rPr>
            </w:pPr>
            <w:r>
              <w:rPr>
                <w:rFonts w:ascii="SimSun" w:hAnsi="SimSun" w:eastAsia="SimSun" w:cs="SimSun"/>
                <w:color w:val="1f2937"/>
                <w:sz w:val="19"/>
              </w:rPr>
              <w:t>MySQL connection pool and query helpers</w:t>
            </w:r>
          </w:p>
        </w:tc>
      </w:tr>
      <w:tr>
        <w:trPr/>
        <w:tc>
          <w:tcPr>
            <w:tcW w:w="4153" w:type="dxa"/>
            <w:tcBorders>
              <w:top w:val="single" w:color="cbd5e1" w:sz="6"/>
              <w:left w:val="single" w:color="cbd5e1" w:sz="6"/>
              <w:bottom w:val="single" w:color="cbd5e1" w:sz="6"/>
              <w:right w:val="single" w:color="cbd5e1" w:sz="6"/>
            </w:tcBorders>
            <w:tcMar>
              <w:top w:w="80" w:type="dxa"/>
              <w:left w:w="160" w:type="dxa"/>
              <w:bottom w:w="80" w:type="dxa"/>
              <w:right w:w="160" w:type="dxa"/>
            </w:tcMar>
            <w:vAlign w:val="top"/>
          </w:tcPr>
          <w:p w14:paraId="616D7D81">
            <w:pPr>
              <w:rPr>
                <w:color w:val="1f2937"/>
              </w:rPr>
            </w:pPr>
            <w:r>
              <w:rPr>
                <w:rFonts w:ascii="SimSun" w:hAnsi="SimSun" w:eastAsia="SimSun" w:cs="SimSun"/>
                <w:color w:val="1f2937"/>
                <w:sz w:val="19"/>
              </w:rPr>
              <w:t>charity-events/api/middleware/errorHandler.js</w:t>
            </w:r>
          </w:p>
        </w:tc>
        <w:tc>
          <w:tcPr>
            <w:tcW w:w="4153" w:type="dxa"/>
            <w:tcBorders>
              <w:top w:val="single" w:color="cbd5e1" w:sz="6"/>
              <w:left w:val="single" w:color="cbd5e1" w:sz="6"/>
              <w:bottom w:val="single" w:color="cbd5e1" w:sz="6"/>
              <w:right w:val="single" w:color="cbd5e1" w:sz="6"/>
            </w:tcBorders>
            <w:tcMar>
              <w:top w:w="80" w:type="dxa"/>
              <w:left w:w="160" w:type="dxa"/>
              <w:bottom w:w="80" w:type="dxa"/>
              <w:right w:w="160" w:type="dxa"/>
            </w:tcMar>
            <w:vAlign w:val="top"/>
          </w:tcPr>
          <w:p w14:paraId="752596F7">
            <w:pPr>
              <w:rPr>
                <w:color w:val="1f2937"/>
              </w:rPr>
            </w:pPr>
            <w:r>
              <w:rPr>
                <w:rFonts w:ascii="SimSun" w:hAnsi="SimSun" w:eastAsia="SimSun" w:cs="SimSun"/>
                <w:color w:val="1f2937"/>
                <w:sz w:val="19"/>
              </w:rPr>
              <w:t>Central error translation and the 404 handler</w:t>
            </w:r>
          </w:p>
        </w:tc>
      </w:tr>
      <w:tr>
        <w:trPr/>
        <w:tc>
          <w:tcPr>
            <w:tcW w:w="4153" w:type="dxa"/>
            <w:tcBorders>
              <w:top w:val="single" w:color="cbd5e1" w:sz="6"/>
              <w:left w:val="single" w:color="cbd5e1" w:sz="6"/>
              <w:bottom w:val="single" w:color="cbd5e1" w:sz="6"/>
              <w:right w:val="single" w:color="cbd5e1" w:sz="6"/>
            </w:tcBorders>
            <w:tcMar>
              <w:top w:w="80" w:type="dxa"/>
              <w:left w:w="160" w:type="dxa"/>
              <w:bottom w:w="80" w:type="dxa"/>
              <w:right w:w="160" w:type="dxa"/>
            </w:tcMar>
            <w:vAlign w:val="top"/>
          </w:tcPr>
          <w:p w14:paraId="5AB61B0D">
            <w:pPr>
              <w:rPr>
                <w:color w:val="1f2937"/>
              </w:rPr>
            </w:pPr>
            <w:r>
              <w:rPr>
                <w:rFonts w:ascii="SimSun" w:hAnsi="SimSun" w:eastAsia="SimSun" w:cs="SimSun"/>
                <w:color w:val="1f2937"/>
                <w:sz w:val="19"/>
              </w:rPr>
              <w:t>charity-events/api/routes/events.routes.js</w:t>
            </w:r>
          </w:p>
        </w:tc>
        <w:tc>
          <w:tcPr>
            <w:tcW w:w="4153" w:type="dxa"/>
            <w:tcBorders>
              <w:top w:val="single" w:color="cbd5e1" w:sz="6"/>
              <w:left w:val="single" w:color="cbd5e1" w:sz="6"/>
              <w:bottom w:val="single" w:color="cbd5e1" w:sz="6"/>
              <w:right w:val="single" w:color="cbd5e1" w:sz="6"/>
            </w:tcBorders>
            <w:tcMar>
              <w:top w:w="80" w:type="dxa"/>
              <w:left w:w="160" w:type="dxa"/>
              <w:bottom w:w="80" w:type="dxa"/>
              <w:right w:w="160" w:type="dxa"/>
            </w:tcMar>
            <w:vAlign w:val="top"/>
          </w:tcPr>
          <w:p w14:paraId="4C647235">
            <w:pPr>
              <w:rPr>
                <w:color w:val="1f2937"/>
              </w:rPr>
            </w:pPr>
            <w:r>
              <w:rPr>
                <w:rFonts w:ascii="SimSun" w:hAnsi="SimSun" w:eastAsia="SimSun" w:cs="SimSun"/>
                <w:color w:val="1f2937"/>
                <w:sz w:val="19"/>
              </w:rPr>
              <w:t>Full C.R.U.D. for events</w:t>
            </w:r>
          </w:p>
        </w:tc>
      </w:tr>
      <w:tr>
        <w:trPr/>
        <w:tc>
          <w:tcPr>
            <w:tcW w:w="4153" w:type="dxa"/>
            <w:tcBorders>
              <w:top w:val="single" w:color="cbd5e1" w:sz="6"/>
              <w:left w:val="single" w:color="cbd5e1" w:sz="6"/>
              <w:bottom w:val="single" w:color="cbd5e1" w:sz="6"/>
              <w:right w:val="single" w:color="cbd5e1" w:sz="6"/>
            </w:tcBorders>
            <w:tcMar>
              <w:top w:w="80" w:type="dxa"/>
              <w:left w:w="160" w:type="dxa"/>
              <w:bottom w:w="80" w:type="dxa"/>
              <w:right w:w="160" w:type="dxa"/>
            </w:tcMar>
            <w:vAlign w:val="top"/>
          </w:tcPr>
          <w:p w14:paraId="6FC1178C">
            <w:pPr>
              <w:rPr>
                <w:color w:val="1f2937"/>
              </w:rPr>
            </w:pPr>
            <w:r>
              <w:rPr>
                <w:rFonts w:ascii="SimSun" w:hAnsi="SimSun" w:eastAsia="SimSun" w:cs="SimSun"/>
                <w:color w:val="1f2937"/>
                <w:sz w:val="19"/>
              </w:rPr>
              <w:t>charity-events/api/routes/registrations.routes.js</w:t>
            </w:r>
          </w:p>
        </w:tc>
        <w:tc>
          <w:tcPr>
            <w:tcW w:w="4153" w:type="dxa"/>
            <w:tcBorders>
              <w:top w:val="single" w:color="cbd5e1" w:sz="6"/>
              <w:left w:val="single" w:color="cbd5e1" w:sz="6"/>
              <w:bottom w:val="single" w:color="cbd5e1" w:sz="6"/>
              <w:right w:val="single" w:color="cbd5e1" w:sz="6"/>
            </w:tcBorders>
            <w:tcMar>
              <w:top w:w="80" w:type="dxa"/>
              <w:left w:w="160" w:type="dxa"/>
              <w:bottom w:w="80" w:type="dxa"/>
              <w:right w:w="160" w:type="dxa"/>
            </w:tcMar>
            <w:vAlign w:val="top"/>
          </w:tcPr>
          <w:p w14:paraId="217162C7">
            <w:pPr>
              <w:rPr>
                <w:color w:val="1f2937"/>
              </w:rPr>
            </w:pPr>
            <w:r>
              <w:rPr>
                <w:rFonts w:ascii="SimSun" w:hAnsi="SimSun" w:eastAsia="SimSun" w:cs="SimSun"/>
                <w:color w:val="1f2937"/>
                <w:sz w:val="19"/>
              </w:rPr>
              <w:t>Booking creation, listing and cancellation</w:t>
            </w:r>
          </w:p>
        </w:tc>
      </w:tr>
      <w:tr>
        <w:trPr/>
        <w:tc>
          <w:tcPr>
            <w:tcW w:w="4153" w:type="dxa"/>
            <w:tcBorders>
              <w:top w:val="single" w:color="cbd5e1" w:sz="6"/>
              <w:left w:val="single" w:color="cbd5e1" w:sz="6"/>
              <w:bottom w:val="single" w:color="cbd5e1" w:sz="6"/>
              <w:right w:val="single" w:color="cbd5e1" w:sz="6"/>
            </w:tcBorders>
            <w:tcMar>
              <w:top w:w="80" w:type="dxa"/>
              <w:left w:w="160" w:type="dxa"/>
              <w:bottom w:w="80" w:type="dxa"/>
              <w:right w:w="160" w:type="dxa"/>
            </w:tcMar>
            <w:vAlign w:val="top"/>
          </w:tcPr>
          <w:p w14:paraId="0F7A2C12">
            <w:pPr>
              <w:rPr>
                <w:color w:val="1f2937"/>
              </w:rPr>
            </w:pPr>
            <w:r>
              <w:rPr>
                <w:rFonts w:ascii="SimSun" w:hAnsi="SimSun" w:eastAsia="SimSun" w:cs="SimSun"/>
                <w:color w:val="1f2937"/>
                <w:sz w:val="19"/>
              </w:rPr>
              <w:t>charity-events/api/routes/weather.routes.js</w:t>
            </w:r>
          </w:p>
        </w:tc>
        <w:tc>
          <w:tcPr>
            <w:tcW w:w="4153" w:type="dxa"/>
            <w:tcBorders>
              <w:top w:val="single" w:color="cbd5e1" w:sz="6"/>
              <w:left w:val="single" w:color="cbd5e1" w:sz="6"/>
              <w:bottom w:val="single" w:color="cbd5e1" w:sz="6"/>
              <w:right w:val="single" w:color="cbd5e1" w:sz="6"/>
            </w:tcBorders>
            <w:tcMar>
              <w:top w:w="80" w:type="dxa"/>
              <w:left w:w="160" w:type="dxa"/>
              <w:bottom w:w="80" w:type="dxa"/>
              <w:right w:w="160" w:type="dxa"/>
            </w:tcMar>
            <w:vAlign w:val="top"/>
          </w:tcPr>
          <w:p w14:paraId="3BADA73B">
            <w:pPr>
              <w:rPr>
                <w:color w:val="1f2937"/>
              </w:rPr>
            </w:pPr>
            <w:r>
              <w:rPr>
                <w:rFonts w:ascii="SimSun" w:hAnsi="SimSun" w:eastAsia="SimSun" w:cs="SimSun"/>
                <w:color w:val="1f2937"/>
                <w:sz w:val="19"/>
              </w:rPr>
              <w:t>Open-Meteo proxy with translation and caching</w:t>
            </w:r>
          </w:p>
        </w:tc>
      </w:tr>
      <w:tr>
        <w:trPr/>
        <w:tc>
          <w:tcPr>
            <w:tcW w:w="4153" w:type="dxa"/>
            <w:tcBorders>
              <w:top w:val="single" w:color="cbd5e1" w:sz="6"/>
              <w:left w:val="single" w:color="cbd5e1" w:sz="6"/>
              <w:bottom w:val="single" w:color="cbd5e1" w:sz="6"/>
              <w:right w:val="single" w:color="cbd5e1" w:sz="6"/>
            </w:tcBorders>
            <w:tcMar>
              <w:top w:w="80" w:type="dxa"/>
              <w:left w:w="160" w:type="dxa"/>
              <w:bottom w:w="80" w:type="dxa"/>
              <w:right w:w="160" w:type="dxa"/>
            </w:tcMar>
            <w:vAlign w:val="top"/>
          </w:tcPr>
          <w:p w14:paraId="69E4A500">
            <w:pPr>
              <w:rPr>
                <w:color w:val="1f2937"/>
              </w:rPr>
            </w:pPr>
            <w:r>
              <w:rPr>
                <w:rFonts w:ascii="SimSun" w:hAnsi="SimSun" w:eastAsia="SimSun" w:cs="SimSun"/>
                <w:color w:val="1f2937"/>
                <w:sz w:val="19"/>
              </w:rPr>
              <w:t>charity-events/api/utils/</w:t>
            </w:r>
          </w:p>
        </w:tc>
        <w:tc>
          <w:tcPr>
            <w:tcW w:w="4153" w:type="dxa"/>
            <w:tcBorders>
              <w:top w:val="single" w:color="cbd5e1" w:sz="6"/>
              <w:left w:val="single" w:color="cbd5e1" w:sz="6"/>
              <w:bottom w:val="single" w:color="cbd5e1" w:sz="6"/>
              <w:right w:val="single" w:color="cbd5e1" w:sz="6"/>
            </w:tcBorders>
            <w:tcMar>
              <w:top w:w="80" w:type="dxa"/>
              <w:left w:w="160" w:type="dxa"/>
              <w:bottom w:w="80" w:type="dxa"/>
              <w:right w:w="160" w:type="dxa"/>
            </w:tcMar>
            <w:vAlign w:val="top"/>
          </w:tcPr>
          <w:p w14:paraId="67FDF434">
            <w:pPr>
              <w:rPr>
                <w:color w:val="1f2937"/>
              </w:rPr>
            </w:pPr>
            <w:r>
              <w:rPr>
                <w:rFonts w:ascii="SimSun" w:hAnsi="SimSun" w:eastAsia="SimSun" w:cs="SimSun"/>
                <w:color w:val="1f2937"/>
                <w:sz w:val="19"/>
              </w:rPr>
              <w:t>ApiError, asyncHandler and the field-level validators</w:t>
            </w:r>
          </w:p>
        </w:tc>
      </w:tr>
      <w:tr>
        <w:trPr/>
        <w:tc>
          <w:tcPr>
            <w:tcW w:w="4153" w:type="dxa"/>
            <w:tcBorders>
              <w:top w:val="single" w:color="cbd5e1" w:sz="6"/>
              <w:left w:val="single" w:color="cbd5e1" w:sz="6"/>
              <w:bottom w:val="single" w:color="cbd5e1" w:sz="6"/>
              <w:right w:val="single" w:color="cbd5e1" w:sz="6"/>
            </w:tcBorders>
            <w:tcMar>
              <w:top w:w="80" w:type="dxa"/>
              <w:left w:w="160" w:type="dxa"/>
              <w:bottom w:w="80" w:type="dxa"/>
              <w:right w:w="160" w:type="dxa"/>
            </w:tcMar>
            <w:vAlign w:val="top"/>
          </w:tcPr>
          <w:p w14:paraId="1A6DFF9F">
            <w:pPr>
              <w:rPr>
                <w:color w:val="1f2937"/>
              </w:rPr>
            </w:pPr>
            <w:r>
              <w:rPr>
                <w:rFonts w:ascii="SimSun" w:hAnsi="SimSun" w:eastAsia="SimSun" w:cs="SimSun"/>
                <w:color w:val="1f2937"/>
                <w:sz w:val="19"/>
              </w:rPr>
              <w:t>charity-events/client-side/src/app/core/</w:t>
            </w:r>
          </w:p>
        </w:tc>
        <w:tc>
          <w:tcPr>
            <w:tcW w:w="4153" w:type="dxa"/>
            <w:tcBorders>
              <w:top w:val="single" w:color="cbd5e1" w:sz="6"/>
              <w:left w:val="single" w:color="cbd5e1" w:sz="6"/>
              <w:bottom w:val="single" w:color="cbd5e1" w:sz="6"/>
              <w:right w:val="single" w:color="cbd5e1" w:sz="6"/>
            </w:tcBorders>
            <w:tcMar>
              <w:top w:w="80" w:type="dxa"/>
              <w:left w:w="160" w:type="dxa"/>
              <w:bottom w:w="80" w:type="dxa"/>
              <w:right w:w="160" w:type="dxa"/>
            </w:tcMar>
            <w:vAlign w:val="top"/>
          </w:tcPr>
          <w:p w14:paraId="25EA7326">
            <w:pPr>
              <w:rPr>
                <w:color w:val="1f2937"/>
              </w:rPr>
            </w:pPr>
            <w:r>
              <w:rPr>
                <w:rFonts w:ascii="SimSun" w:hAnsi="SimSun" w:eastAsia="SimSun" w:cs="SimSun"/>
                <w:color w:val="1f2937"/>
                <w:sz w:val="19"/>
              </w:rPr>
              <w:t>Models, HTTP services and formatting utilities</w:t>
            </w:r>
          </w:p>
        </w:tc>
      </w:tr>
      <w:tr>
        <w:trPr/>
        <w:tc>
          <w:tcPr>
            <w:tcW w:w="4153" w:type="dxa"/>
            <w:tcBorders>
              <w:top w:val="single" w:color="cbd5e1" w:sz="6"/>
              <w:left w:val="single" w:color="cbd5e1" w:sz="6"/>
              <w:bottom w:val="single" w:color="cbd5e1" w:sz="6"/>
              <w:right w:val="single" w:color="cbd5e1" w:sz="6"/>
            </w:tcBorders>
            <w:tcMar>
              <w:top w:w="80" w:type="dxa"/>
              <w:left w:w="160" w:type="dxa"/>
              <w:bottom w:w="80" w:type="dxa"/>
              <w:right w:w="160" w:type="dxa"/>
            </w:tcMar>
            <w:vAlign w:val="top"/>
          </w:tcPr>
          <w:p w14:paraId="158E29E3">
            <w:pPr>
              <w:rPr>
                <w:color w:val="1f2937"/>
              </w:rPr>
            </w:pPr>
            <w:r>
              <w:rPr>
                <w:rFonts w:ascii="SimSun" w:hAnsi="SimSun" w:eastAsia="SimSun" w:cs="SimSun"/>
                <w:color w:val="1f2937"/>
                <w:sz w:val="19"/>
              </w:rPr>
              <w:t>charity-events/client-side/src/app/shared/</w:t>
            </w:r>
          </w:p>
        </w:tc>
        <w:tc>
          <w:tcPr>
            <w:tcW w:w="4153" w:type="dxa"/>
            <w:tcBorders>
              <w:top w:val="single" w:color="cbd5e1" w:sz="6"/>
              <w:left w:val="single" w:color="cbd5e1" w:sz="6"/>
              <w:bottom w:val="single" w:color="cbd5e1" w:sz="6"/>
              <w:right w:val="single" w:color="cbd5e1" w:sz="6"/>
            </w:tcBorders>
            <w:tcMar>
              <w:top w:w="80" w:type="dxa"/>
              <w:left w:w="160" w:type="dxa"/>
              <w:bottom w:w="80" w:type="dxa"/>
              <w:right w:w="160" w:type="dxa"/>
            </w:tcMar>
            <w:vAlign w:val="top"/>
          </w:tcPr>
          <w:p w14:paraId="27082F2E">
            <w:pPr>
              <w:rPr>
                <w:color w:val="1f2937"/>
              </w:rPr>
            </w:pPr>
            <w:r>
              <w:rPr>
                <w:rFonts w:ascii="SimSun" w:hAnsi="SimSun" w:eastAsia="SimSun" w:cs="SimSun"/>
                <w:color w:val="1f2937"/>
                <w:sz w:val="19"/>
              </w:rPr>
              <w:t>Navbar, footer and the reusable event card</w:t>
            </w:r>
          </w:p>
        </w:tc>
      </w:tr>
      <w:tr>
        <w:trPr/>
        <w:tc>
          <w:tcPr>
            <w:tcW w:w="4153" w:type="dxa"/>
            <w:tcBorders>
              <w:top w:val="single" w:color="cbd5e1" w:sz="6"/>
              <w:left w:val="single" w:color="cbd5e1" w:sz="6"/>
              <w:bottom w:val="single" w:color="cbd5e1" w:sz="6"/>
              <w:right w:val="single" w:color="cbd5e1" w:sz="6"/>
            </w:tcBorders>
            <w:tcMar>
              <w:top w:w="80" w:type="dxa"/>
              <w:left w:w="160" w:type="dxa"/>
              <w:bottom w:w="80" w:type="dxa"/>
              <w:right w:w="160" w:type="dxa"/>
            </w:tcMar>
            <w:vAlign w:val="top"/>
          </w:tcPr>
          <w:p w14:paraId="533E3076">
            <w:pPr>
              <w:rPr>
                <w:color w:val="1f2937"/>
              </w:rPr>
            </w:pPr>
            <w:r>
              <w:rPr>
                <w:rFonts w:ascii="SimSun" w:hAnsi="SimSun" w:eastAsia="SimSun" w:cs="SimSun"/>
                <w:color w:val="1f2937"/>
                <w:sz w:val="19"/>
              </w:rPr>
              <w:t>charity-events/client-side/src/app/features/</w:t>
            </w:r>
          </w:p>
        </w:tc>
        <w:tc>
          <w:tcPr>
            <w:tcW w:w="4153" w:type="dxa"/>
            <w:tcBorders>
              <w:top w:val="single" w:color="cbd5e1" w:sz="6"/>
              <w:left w:val="single" w:color="cbd5e1" w:sz="6"/>
              <w:bottom w:val="single" w:color="cbd5e1" w:sz="6"/>
              <w:right w:val="single" w:color="cbd5e1" w:sz="6"/>
            </w:tcBorders>
            <w:tcMar>
              <w:top w:w="80" w:type="dxa"/>
              <w:left w:w="160" w:type="dxa"/>
              <w:bottom w:w="80" w:type="dxa"/>
              <w:right w:w="160" w:type="dxa"/>
            </w:tcMar>
            <w:vAlign w:val="top"/>
          </w:tcPr>
          <w:p w14:paraId="641C86BB">
            <w:pPr>
              <w:rPr>
                <w:color w:val="1f2937"/>
              </w:rPr>
            </w:pPr>
            <w:r>
              <w:rPr>
                <w:rFonts w:ascii="SimSun" w:hAnsi="SimSun" w:eastAsia="SimSun" w:cs="SimSun"/>
                <w:color w:val="1f2937"/>
                <w:sz w:val="19"/>
              </w:rPr>
              <w:t>home, search, event-details, registration, about, not-found</w:t>
            </w:r>
          </w:p>
        </w:tc>
      </w:tr>
      <w:tr>
        <w:trPr/>
        <w:tc>
          <w:tcPr>
            <w:tcW w:w="4153" w:type="dxa"/>
            <w:tcBorders>
              <w:top w:val="single" w:color="cbd5e1" w:sz="6"/>
              <w:left w:val="single" w:color="cbd5e1" w:sz="6"/>
              <w:bottom w:val="single" w:color="cbd5e1" w:sz="6"/>
              <w:right w:val="single" w:color="cbd5e1" w:sz="6"/>
            </w:tcBorders>
            <w:tcMar>
              <w:top w:w="80" w:type="dxa"/>
              <w:left w:w="160" w:type="dxa"/>
              <w:bottom w:w="80" w:type="dxa"/>
              <w:right w:w="160" w:type="dxa"/>
            </w:tcMar>
            <w:vAlign w:val="top"/>
          </w:tcPr>
          <w:p w14:paraId="44F1F57D">
            <w:pPr>
              <w:rPr>
                <w:color w:val="1f2937"/>
              </w:rPr>
            </w:pPr>
            <w:r>
              <w:rPr>
                <w:rFonts w:ascii="SimSun" w:hAnsi="SimSun" w:eastAsia="SimSun" w:cs="SimSun"/>
                <w:color w:val="1f2937"/>
                <w:sz w:val="19"/>
              </w:rPr>
              <w:t>charity-events/admin-side/src/app/shared/admin-nav/</w:t>
            </w:r>
          </w:p>
        </w:tc>
        <w:tc>
          <w:tcPr>
            <w:tcW w:w="4153" w:type="dxa"/>
            <w:tcBorders>
              <w:top w:val="single" w:color="cbd5e1" w:sz="6"/>
              <w:left w:val="single" w:color="cbd5e1" w:sz="6"/>
              <w:bottom w:val="single" w:color="cbd5e1" w:sz="6"/>
              <w:right w:val="single" w:color="cbd5e1" w:sz="6"/>
            </w:tcBorders>
            <w:tcMar>
              <w:top w:w="80" w:type="dxa"/>
              <w:left w:w="160" w:type="dxa"/>
              <w:bottom w:w="80" w:type="dxa"/>
              <w:right w:w="160" w:type="dxa"/>
            </w:tcMar>
            <w:vAlign w:val="top"/>
          </w:tcPr>
          <w:p w14:paraId="791DFAE1">
            <w:pPr>
              <w:rPr>
                <w:color w:val="1f2937"/>
              </w:rPr>
            </w:pPr>
            <w:r>
              <w:rPr>
                <w:rFonts w:ascii="SimSun" w:hAnsi="SimSun" w:eastAsia="SimSun" w:cs="SimSun"/>
                <w:color w:val="1f2937"/>
                <w:sz w:val="19"/>
              </w:rPr>
              <w:t>Navigation rendered on every console page</w:t>
            </w:r>
          </w:p>
        </w:tc>
      </w:tr>
      <w:tr>
        <w:trPr/>
        <w:tc>
          <w:tcPr>
            <w:tcW w:w="4153" w:type="dxa"/>
            <w:tcBorders>
              <w:top w:val="single" w:color="cbd5e1" w:sz="6"/>
              <w:left w:val="single" w:color="cbd5e1" w:sz="6"/>
              <w:bottom w:val="single" w:color="cbd5e1" w:sz="6"/>
              <w:right w:val="single" w:color="cbd5e1" w:sz="6"/>
            </w:tcBorders>
            <w:tcMar>
              <w:top w:w="80" w:type="dxa"/>
              <w:left w:w="160" w:type="dxa"/>
              <w:bottom w:w="80" w:type="dxa"/>
              <w:right w:w="160" w:type="dxa"/>
            </w:tcMar>
            <w:vAlign w:val="top"/>
          </w:tcPr>
          <w:p w14:paraId="474127E7">
            <w:pPr>
              <w:rPr>
                <w:color w:val="1f2937"/>
              </w:rPr>
            </w:pPr>
            <w:r>
              <w:rPr>
                <w:rFonts w:ascii="SimSun" w:hAnsi="SimSun" w:eastAsia="SimSun" w:cs="SimSun"/>
                <w:color w:val="1f2937"/>
                <w:sz w:val="19"/>
              </w:rPr>
              <w:t>charity-events/admin-side/src/app/features/</w:t>
            </w:r>
          </w:p>
        </w:tc>
        <w:tc>
          <w:tcPr>
            <w:tcW w:w="4153" w:type="dxa"/>
            <w:tcBorders>
              <w:top w:val="single" w:color="cbd5e1" w:sz="6"/>
              <w:left w:val="single" w:color="cbd5e1" w:sz="6"/>
              <w:bottom w:val="single" w:color="cbd5e1" w:sz="6"/>
              <w:right w:val="single" w:color="cbd5e1" w:sz="6"/>
            </w:tcBorders>
            <w:tcMar>
              <w:top w:w="80" w:type="dxa"/>
              <w:left w:w="160" w:type="dxa"/>
              <w:bottom w:w="80" w:type="dxa"/>
              <w:right w:w="160" w:type="dxa"/>
            </w:tcMar>
            <w:vAlign w:val="top"/>
          </w:tcPr>
          <w:p w14:paraId="698EBBD6">
            <w:pPr>
              <w:rPr>
                <w:color w:val="1f2937"/>
              </w:rPr>
            </w:pPr>
            <w:r>
              <w:rPr>
                <w:rFonts w:ascii="SimSun" w:hAnsi="SimSun" w:eastAsia="SimSun" w:cs="SimSun"/>
                <w:color w:val="1f2937"/>
                <w:sz w:val="19"/>
              </w:rPr>
              <w:t>dashboard, event-form (create and update), registrations, not-found</w:t>
            </w:r>
          </w:p>
        </w:tc>
      </w:tr>
    </w:tbl>
    <w:p w14:paraId="666ED354">
      <w:pPr>
        <w:sectPr>
          <w:headerReference r:id="rId5" w:type="default"/>
          <w:footerReference r:id="rId6" w:type="default"/>
          <w:type w:val="nextPage"/>
          <w:pgSz w:w="11906" w:h="16838"/>
          <w:pgMar w:top="1440" w:right="1800" w:bottom="1440" w:left="1800" w:header="851" w:footer="992" w:gutter="0"/>
        </w:sectPr>
      </w:pPr>
    </w:p>
    <w:p w14:paraId="00A4B25A">
      <w:pPr/>
    </w:p>
    <w:sectPr>
      <w:headerReference r:id="rId5" w:type="default"/>
      <w:footerReference r:id="rId6" w:type="default"/>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E0002EFF" w:usb1="C000785B" w:usb2="00000009" w:usb3="00000000" w:csb0="000001FF" w:csb1="00000000"/>
  </w:font>
  <w:font w:name="DengXian">
    <w:altName w:val="等线"/>
    <w:panose1 w:val="02010600030101010101"/>
    <w:charset w:val="86" w:characterSet="ISO-8859-1"/>
    <w:family w:val="auto"/>
    <w:pitch w:val="variable"/>
    <w:sig w:usb0="A00002BF" w:usb1="38CF7CFA" w:usb2="00000016" w:usb3="00000000" w:csb0="0004000F" w:csb1="00000000"/>
  </w:font>
</w:fonts>
</file>

<file path=word/footer1.xml><?xml version="1.0" encoding="utf-8"?>
<w:ftr xmlns:w="http://schemas.openxmlformats.org/wordprocessingml/2006/main" xmlns:w14="http://schemas.microsoft.com/office/word/2010/wordml" xmlns:mc="http://schemas.openxmlformats.org/markup-compatibility/2006" mc:Ignorable="w14">
  <w:p w14:paraId="6B5D9E62">
    <w:pPr>
      <w:jc w:val="center"/>
    </w:pPr>
    <w:r>
      <w:fldChar w:fldCharType="begin"/>
    </w:r>
    <w:r>
      <w:instrText xml:space="preserve"> PAGE </w:instrText>
    </w:r>
    <w:r>
      <w:fldChar w:fldCharType="separate"/>
    </w:r>
    <w:r>
      <w:rPr>
        <w:color w:val="888888"/>
        <w:sz w:val="18"/>
      </w:rPr>
      <w:t>1</w:t>
    </w:r>
    <w:r>
      <w:fldChar w:fldCharType="end"/>
    </w:r>
  </w:p>
</w:ftr>
</file>

<file path=word/header1.xml><?xml version="1.0" encoding="utf-8"?>
<w:hdr xmlns:w="http://schemas.openxmlformats.org/wordprocessingml/2006/main" xmlns:w14="http://schemas.microsoft.com/office/word/2010/wordml" xmlns:mc="http://schemas.openxmlformats.org/markup-compatibility/2006" mc:Ignorable="w14">
  <w:p w14:paraId="40736C93">
    <w:pPr>
      <w:jc w:val="center"/>
    </w:pPr>
    <w:r>
      <w:t>PROG2002 Assessment 3 — Team GC1</w:t>
    </w:r>
  </w:p>
</w:hdr>
</file>

<file path=word/numbering.xml><?xml version="1.0" encoding="utf-8"?>
<w:numbering xmlns:w="http://schemas.openxmlformats.org/wordprocessingml/2006/main">
  <w:abstractNum w:abstractNumId="0">
    <w:lvl w:ilvl="0">
      <w:start w:val="1"/>
      <w:numFmt w:val="bullet"/>
      <w:lvlText w:val=""/>
      <w:lvlJc w:val="left"/>
      <w:pPr>
        <w:ind w:left="420" w:hanging="420"/>
      </w:pPr>
      <w:rPr>
        <w:rFonts w:hint="default" w:ascii="Wingdings" w:hAnsi="Wingdings"/>
      </w:rPr>
    </w:lvl>
  </w:abstractNum>
  <w:abstractNum w:abstractNumId="1">
    <w:lvl w:ilvl="0">
      <w:start w:val="1"/>
      <w:numFmt w:val="decimal"/>
      <w:lvlText w:val="%1."/>
      <w:lvlJc w:val="left"/>
      <w:pPr>
        <w:ind w:left="420" w:hanging="420"/>
      </w:pPr>
    </w:lvl>
  </w:abstractNum>
  <w:abstractNum w:abstractNumId="2">
    <w:lvl w:ilvl="0">
      <w:start w:val="1"/>
      <w:numFmt w:val="decimal"/>
      <w:lvlText w:val="%1."/>
      <w:lvlJc w:val="left"/>
      <w:pPr>
        <w:ind w:left="420" w:hanging="420"/>
      </w:pPr>
    </w:lvl>
  </w:abstractNum>
  <w:abstractNum w:abstractNumId="3">
    <w:lvl w:ilvl="0">
      <w:start w:val="1"/>
      <w:numFmt w:val="decimal"/>
      <w:lvlText w:val="%1."/>
      <w:lvlJc w:val="left"/>
      <w:pPr>
        <w:ind w:left="420" w:hanging="420"/>
      </w:pPr>
    </w:lvl>
  </w:abstractNum>
  <w:abstractNum w:abstractNumId="4">
    <w:lvl w:ilvl="0">
      <w:start w:val="1"/>
      <w:numFmt w:val="decimal"/>
      <w:lvlText w:val="%1."/>
      <w:lvlJc w:val="left"/>
      <w:pPr>
        <w:ind w:left="420" w:hanging="420"/>
      </w:pPr>
    </w:lvl>
  </w:abstractNum>
  <w:abstractNum w:abstractNumId="5">
    <w:lvl w:ilvl="0">
      <w:start w:val="1"/>
      <w:numFmt w:val="decimal"/>
      <w:lvlText w:val="%1."/>
      <w:lvlJc w:val="left"/>
      <w:pPr>
        <w:ind w:left="420" w:hanging="420"/>
      </w:pPr>
    </w:lvl>
  </w:abstractNum>
  <w:num w:numId="4">
    <w:abstractNumId w:val="5"/>
  </w:num>
  <w:num w:numId="2">
    <w:abstractNumId w:val="0"/>
  </w:num>
  <w:num w:numId="1">
    <w:abstractNumId w:val="1"/>
  </w:num>
  <w:num w:numId="5">
    <w:abstractNumId w:val="3"/>
  </w:num>
  <w:num w:numId="3">
    <w:abstractNumId w:val="2"/>
  </w:num>
  <w:num w:numId="6">
    <w:abstractNumId w:val="4"/>
  </w:num>
</w:numbering>
</file>

<file path=word/settings.xml><?xml version="1.0" encoding="utf-8"?>
<w:settings xmlns:w="http://schemas.openxmlformats.org/wordprocessingml/2006/main">
  <w:zoom w:val="bestFit" w:percent="100"/>
  <w:defaultTabStop w:val="420"/>
  <w:updateFields w:val="1"/>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w:docDefaults>
    <w:rPrDefault>
      <w:rPr>
        <w:rFonts w:asciiTheme="minorAscii" w:hAnsiTheme="minorHAnsi" w:eastAsiaTheme="minorEastAsia" w:cstheme="minorBidi"/>
        <w:kern w:val="2"/>
        <w:sz w:val="21"/>
        <w:szCs w:val="24"/>
        <w:lang w:val="en-US" w:eastAsia="zh-CN" w:bidi="ar-SA"/>
      </w:rPr>
    </w:rPrDefault>
    <w:pPrDefault>
      <w:pPr>
        <w:jc w:val="left"/>
      </w:pPr>
    </w:pPrDefault>
  </w:docDefaults>
  <w:latentStyles w:defLockedState="0" w:defUIPriority="99" w:defSemiHidden="0" w:defUnhideWhenUsed="0" w:defQFormat="0" w:count="88">
    <w:lsdException w:name="index 4" w:semiHidden="1" w:unhideWhenUsed="1"/>
    <w:lsdException w:name="List" w:semiHidden="1" w:unhideWhenUsed="1"/>
    <w:lsdException w:name="Body Text 2" w:semiHidden="1" w:unhideWhenUsed="1"/>
    <w:lsdException w:name="List Continue 5" w:semiHidden="1" w:unhideWhenUsed="1"/>
    <w:lsdException w:name="Strong" w:uiPriority="22" w:qFormat="1"/>
    <w:lsdException w:name="toc 7" w:uiPriority="39" w:semiHidden="1" w:unhideWhenUsed="1"/>
    <w:lsdException w:name="List 2" w:semiHidden="1" w:unhideWhenUsed="1"/>
    <w:lsdException w:name="toc 1" w:uiPriority="39" w:semiHidden="1" w:unhideWhenUsed="1"/>
    <w:lsdException w:name="index 5" w:semiHidden="1" w:unhideWhenUsed="1"/>
    <w:lsdException w:name="List 5" w:semiHidden="1" w:unhideWhenUsed="1"/>
    <w:lsdException w:name="heading 7" w:uiPriority="9" w:semiHidden="1" w:unhideWhenUsed="1" w:qFormat="1"/>
    <w:lsdException w:name="List Number 5" w:semiHidden="1" w:unhideWhenUsed="1"/>
    <w:lsdException w:name="Normal" w:uiPriority="0" w:qFormat="1"/>
    <w:lsdException w:name="List Bullet 4" w:semiHidden="1" w:unhideWhenUsed="1"/>
    <w:lsdException w:name="Body Text Indent 2" w:semiHidden="1" w:unhideWhenUsed="1"/>
    <w:lsdException w:name="Default Paragraph Font" w:uiPriority="1" w:semiHidden="1" w:unhideWhenUsed="1"/>
    <w:lsdException w:name="toc 9" w:uiPriority="39" w:semiHidden="1" w:unhideWhenUsed="1"/>
    <w:lsdException w:name="caption" w:uiPriority="35" w:semiHidden="1" w:unhideWhenUsed="1" w:qFormat="1"/>
    <w:lsdException w:name="List Bullet" w:semiHidden="1" w:unhideWhenUsed="1"/>
    <w:lsdException w:name="footer" w:semiHidden="1" w:unhideWhenUsed="1"/>
    <w:lsdException w:name="Body Text First Indent 2" w:semiHidden="1" w:unhideWhenUsed="1"/>
    <w:lsdException w:name="heading 4" w:uiPriority="9" w:semiHidden="1" w:unhideWhenUsed="1" w:qFormat="1"/>
    <w:lsdException w:name="Note Heading" w:semiHidden="1" w:unhideWhenUsed="1"/>
    <w:lsdException w:name="envelope return" w:semiHidden="1" w:unhideWhenUsed="1"/>
    <w:lsdException w:name="List Bullet 5" w:semiHidden="1" w:unhideWhenUsed="1"/>
    <w:lsdException w:name="Body Text Indent" w:semiHidden="1" w:unhideWhenUsed="1"/>
    <w:lsdException w:name="Salutation" w:semiHidden="1" w:unhideWhenUsed="1"/>
    <w:lsdException w:name="endnote reference" w:semiHidden="1" w:unhideWhenUsed="1"/>
    <w:lsdException w:name="table of figures" w:semiHidden="1" w:unhideWhenUsed="1"/>
    <w:lsdException w:name="List 4" w:semiHidden="1" w:unhideWhenUsed="1"/>
    <w:lsdException w:name="envelope address" w:semiHidden="1" w:unhideWhenUsed="1"/>
    <w:lsdException w:name="toc 4" w:uiPriority="39" w:semiHidden="1" w:unhideWhenUsed="1"/>
    <w:lsdException w:name="heading 9" w:uiPriority="9" w:semiHidden="1" w:unhideWhenUsed="1" w:qFormat="1"/>
    <w:lsdException w:name="page number" w:semiHidden="1" w:unhideWhenUsed="1"/>
    <w:lsdException w:name="Body Text Indent 3" w:semiHidden="1" w:unhideWhenUsed="1"/>
    <w:lsdException w:name="List Continue 2" w:semiHidden="1" w:unhideWhenUsed="1"/>
    <w:lsdException w:name="List Continue" w:semiHidden="1" w:unhideWhenUsed="1"/>
    <w:lsdException w:name="toa heading" w:semiHidden="1" w:unhideWhenUsed="1"/>
    <w:lsdException w:name="Body Text" w:semiHidden="1" w:unhideWhenUsed="1"/>
    <w:lsdException w:name="footnote reference" w:semiHidden="1" w:unhideWhenUsed="1"/>
    <w:lsdException w:name="line number" w:semiHidden="1" w:unhideWhenUsed="1"/>
    <w:lsdException w:name="List Bullet 3" w:semiHidden="1" w:unhideWhenUsed="1"/>
    <w:lsdException w:name="Title" w:uiPriority="10" w:qFormat="1"/>
    <w:lsdException w:name="List Number 2" w:semiHidden="1" w:unhideWhenUsed="1"/>
    <w:lsdException w:name="Hyperlink" w:semiHidden="1" w:unhideWhenUsed="1"/>
    <w:lsdException w:name="heading 2" w:uiPriority="9" w:semiHidden="1" w:unhideWhenUsed="1" w:qFormat="1"/>
    <w:lsdException w:name="table of authorities" w:semiHidden="1" w:unhideWhenUsed="1"/>
    <w:lsdException w:name="heading 1" w:uiPriority="9" w:qFormat="1"/>
    <w:lsdException w:name="Normal Indent" w:semiHidden="1" w:unhideWhenUsed="1"/>
    <w:lsdException w:name="Body Text 3" w:semiHidden="1" w:unhideWhenUsed="1"/>
    <w:lsdException w:name="index 7" w:semiHidden="1" w:unhideWhenUsed="1"/>
    <w:lsdException w:name="macro" w:semiHidden="1" w:unhideWhenUsed="1"/>
    <w:lsdException w:name="toc 8" w:uiPriority="39" w:semiHidden="1" w:unhideWhenUsed="1"/>
    <w:lsdException w:name="annotation text" w:semiHidden="1" w:unhideWhenUsed="1"/>
    <w:lsdException w:name="List Continue 4" w:semiHidden="1" w:unhideWhenUsed="1"/>
    <w:lsdException w:name="toc 2" w:uiPriority="39" w:semiHidden="1" w:unhideWhenUsed="1"/>
    <w:lsdException w:name="Body Text First Indent" w:semiHidden="1" w:unhideWhenUsed="1"/>
    <w:lsdException w:name="heading 3" w:uiPriority="9" w:semiHidden="1" w:unhideWhenUsed="1" w:qFormat="1"/>
    <w:lsdException w:name="Signature" w:semiHidden="1" w:unhideWhenUsed="1"/>
    <w:lsdException w:name="heading 6" w:uiPriority="9" w:semiHidden="1" w:unhideWhenUsed="1" w:qFormat="1"/>
    <w:lsdException w:name="endnote text" w:semiHidden="1" w:unhideWhenUsed="1"/>
    <w:lsdException w:name="List 3" w:semiHidden="1" w:unhideWhenUsed="1"/>
    <w:lsdException w:name="toc 3" w:uiPriority="39" w:semiHidden="1" w:unhideWhenUsed="1"/>
    <w:lsdException w:name="header" w:semiHidden="1" w:unhideWhenUsed="1"/>
    <w:lsdException w:name="heading 8" w:uiPriority="9" w:semiHidden="1" w:unhideWhenUsed="1" w:qFormat="1"/>
    <w:lsdException w:name="List Number 4" w:semiHidden="1" w:unhideWhenUsed="1"/>
    <w:lsdException w:name="annotation reference" w:semiHidden="1" w:unhideWhenUsed="1"/>
    <w:lsdException w:name="index 1" w:semiHidden="1" w:unhideWhenUsed="1"/>
    <w:lsdException w:name="FollowedHyperlink" w:semiHidden="1" w:unhideWhenUsed="1"/>
    <w:lsdException w:name="Closing" w:semiHidden="1" w:unhideWhenUsed="1"/>
    <w:lsdException w:name="index 2" w:semiHidden="1" w:unhideWhenUsed="1"/>
    <w:lsdException w:name="Block Text" w:semiHidden="1" w:unhideWhenUsed="1"/>
    <w:lsdException w:name="index 8" w:semiHidden="1" w:unhideWhenUsed="1"/>
    <w:lsdException w:name="toc 5" w:uiPriority="39" w:semiHidden="1" w:unhideWhenUsed="1"/>
    <w:lsdException w:name="List Continue 3" w:semiHidden="1" w:unhideWhenUsed="1"/>
    <w:lsdException w:name="List Number" w:semiHidden="1" w:unhideWhenUsed="1"/>
    <w:lsdException w:name="index 6" w:semiHidden="1" w:unhideWhenUsed="1"/>
    <w:lsdException w:name="Message Header" w:semiHidden="1" w:unhideWhenUsed="1"/>
    <w:lsdException w:name="index 9" w:semiHidden="1" w:unhideWhenUsed="1"/>
    <w:lsdException w:name="index heading" w:semiHidden="1" w:unhideWhenUsed="1"/>
    <w:lsdException w:name="Subtitle" w:uiPriority="11" w:qFormat="1"/>
    <w:lsdException w:name="heading 5" w:uiPriority="9" w:semiHidden="1" w:unhideWhenUsed="1" w:qFormat="1"/>
    <w:lsdException w:name="footnote text" w:semiHidden="1" w:unhideWhenUsed="1"/>
    <w:lsdException w:name="List Number 3" w:semiHidden="1" w:unhideWhenUsed="1"/>
    <w:lsdException w:name="index 3" w:semiHidden="1" w:unhideWhenUsed="1"/>
    <w:lsdException w:name="Date" w:semiHidden="1" w:unhideWhenUsed="1"/>
    <w:lsdException w:name="List Bullet 2" w:semiHidden="1" w:unhideWhenUsed="1"/>
    <w:lsdException w:name="toc 6" w:uiPriority="39" w:semiHidden="1" w:unhideWhenUsed="1"/>
  </w:latentStyles>
  <w:style w:type="paragraph" w:styleId="000004">
    <w:name w:val="heading 2"/>
    <w:basedOn w:val="000002"/>
    <w:next w:val="000002"/>
    <w:uiPriority w:val="9"/>
    <w:qFormat w:val="1"/>
    <w:pPr>
      <w:keepNext w:val="1"/>
      <w:keepLines w:val="1"/>
      <w:spacing w:before="200" w:after="100"/>
      <w:outlineLvl w:val="1"/>
    </w:pPr>
    <w:rPr>
      <w:b w:val="1"/>
      <w:sz w:val="26"/>
      <w:szCs w:val="26"/>
    </w:rPr>
  </w:style>
  <w:style w:type="paragraph" w:styleId="000003">
    <w:name w:val="toc 1"/>
    <w:basedOn w:val="000002"/>
    <w:qFormat w:val="1"/>
    <w:pPr>
      <w:tabs>
        <w:tab w:val="right" w:leader="dot" w:pos="9072"/>
      </w:tabs>
      <w:spacing w:before="120" w:after="120" w:line="360"/>
    </w:pPr>
    <w:rPr>
      <w:rFonts w:ascii="SimSun" w:hAnsi="SimSun" w:eastAsia="SimSun" w:cs="SimSun"/>
      <w:sz w:val="24"/>
      <w:szCs w:val="24"/>
    </w:rPr>
  </w:style>
  <w:style w:type="paragraph" w:styleId="000001">
    <w:name w:val="heading 1"/>
    <w:basedOn w:val="000002"/>
    <w:next w:val="000002"/>
    <w:uiPriority w:val="9"/>
    <w:qFormat w:val="1"/>
    <w:pPr>
      <w:keepNext w:val="1"/>
      <w:keepLines w:val="1"/>
      <w:spacing w:before="240" w:after="120"/>
      <w:outlineLvl w:val="0"/>
    </w:pPr>
    <w:rPr>
      <w:b w:val="1"/>
      <w:sz w:val="32"/>
      <w:szCs w:val="32"/>
    </w:rPr>
  </w:style>
  <w:style w:type="paragraph" w:styleId="000005">
    <w:name w:val="toc 2"/>
    <w:basedOn w:val="000002"/>
    <w:qFormat w:val="1"/>
    <w:pPr>
      <w:tabs>
        <w:tab w:val="right" w:leader="dot" w:pos="9072"/>
      </w:tabs>
      <w:spacing w:after="60" w:line="360"/>
      <w:ind w:left="420"/>
    </w:pPr>
    <w:rPr>
      <w:rFonts w:ascii="SimSun" w:hAnsi="SimSun" w:eastAsia="SimSun" w:cs="SimSun"/>
      <w:sz w:val="24"/>
      <w:szCs w:val="24"/>
    </w:rPr>
  </w:style>
</w:styles>
</file>

<file path=word/_rels/document.xml.rels><?xml version='1.0' encoding='UTF-8' standalone='yes'?>
<Relationships xmlns="http://schemas.openxmlformats.org/package/2006/relationships"><Relationship Id="rId2" Type="http://schemas.openxmlformats.org/officeDocument/2006/relationships/fontTable" Target="fontTable.xml"/><Relationship Id="rId0" Type="http://schemas.openxmlformats.org/officeDocument/2006/relationships/styles" Target="styles.xml"/><Relationship Id="rId4" Type="http://schemas.openxmlformats.org/officeDocument/2006/relationships/numbering" Target="numbering.xml"/><Relationship Id="rId1" Type="http://schemas.openxmlformats.org/officeDocument/2006/relationships/settings" Target="settings.xml"/><Relationship Id="rId3"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2026-10-18T22:59:25Z</dcterms:created>
  <dcterms:modified xsi:type="dcterms:W3CDTF">2026-10-18T22:59:25Z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{"AIGC": {"Label": "1", "ContentProducer": "00119111010856365494821B355", "ProduceID": "01a13e43c173741393b567f810107f54", "ReservedCode1": "", "ContentPropagator": "00119111010856365494821B355", "PropagateID": "01a13e43c173741393b567f810107f54", "ReservedCode2": ""}}</vt:lpwstr>
  </property>
</Properties>
</file>