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13D8" w:rsidRPr="005413D8" w:rsidRDefault="006F67C3" w:rsidP="005413D8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noProof/>
          <w:color w:val="1F1F1F"/>
          <w:kern w:val="0"/>
          <w:sz w:val="24"/>
        </w:rPr>
        <w:pict>
          <v:rect id="_x0000_i1028" alt="" style="width:414.9pt;height:.05pt;mso-width-percent:0;mso-height-percent:0;mso-width-percent:0;mso-height-percent:0" o:hrpct="999" o:hralign="center" o:hrstd="t" o:hrnoshade="t" o:hr="t" fillcolor="gray" stroked="f"/>
        </w:pict>
      </w:r>
    </w:p>
    <w:p w:rsidR="005413D8" w:rsidRPr="005413D8" w:rsidRDefault="005413D8" w:rsidP="005413D8">
      <w:pPr>
        <w:widowControl/>
        <w:spacing w:after="120"/>
        <w:jc w:val="left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</w:pPr>
      <w:r w:rsidRPr="005413D8">
        <w:rPr>
          <w:rFonts w:ascii="Apple Color Emoji" w:eastAsia="宋体" w:hAnsi="Apple Color Emoji" w:cs="Apple Color Emoji"/>
          <w:b/>
          <w:bCs/>
          <w:color w:val="1F1F1F"/>
          <w:kern w:val="0"/>
          <w:sz w:val="36"/>
          <w:szCs w:val="36"/>
        </w:rPr>
        <w:t>📄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 xml:space="preserve"> Requirement Specification: AutoTestDesign AI App</w:t>
      </w:r>
    </w:p>
    <w:p w:rsidR="005413D8" w:rsidRPr="005413D8" w:rsidRDefault="005413D8" w:rsidP="005413D8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1. Introduction</w:t>
      </w:r>
    </w:p>
    <w:p w:rsidR="005413D8" w:rsidRPr="005413D8" w:rsidRDefault="005413D8" w:rsidP="005413D8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The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AutoTestDesign AI Application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is a proposed system designed to automate and enhance software test design activities, aligning with industry standards like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ISTQB Foundation Level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principles and the detailed test techniques defined in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ISO/IEC/IEEE 29119-4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>. The primary goal is to leverage Artificial Intelligence (AI) and Machine Learning (ML) to perform requirements analysis, risk assessment, and systematic test case generation, thereby improving test efficiency and coverage.</w:t>
      </w:r>
    </w:p>
    <w:p w:rsidR="005413D8" w:rsidRPr="005413D8" w:rsidRDefault="005413D8" w:rsidP="005413D8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2. Goals and Objectives</w:t>
      </w:r>
    </w:p>
    <w:p w:rsidR="005413D8" w:rsidRPr="005413D8" w:rsidRDefault="005413D8" w:rsidP="005413D8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G1: Standard Alignment: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Ensure generated test artifacts (test cases, priority scores) comply with established testing standards (ISTQB terminology and ISO 29119 structure).</w:t>
      </w:r>
    </w:p>
    <w:p w:rsidR="005413D8" w:rsidRPr="005413D8" w:rsidRDefault="005413D8" w:rsidP="005413D8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G2: Automation: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Automate complex, rule-based test design techniques (e.g., EP, BVA, Decision Tables).</w:t>
      </w:r>
    </w:p>
    <w:p w:rsidR="005413D8" w:rsidRPr="005413D8" w:rsidRDefault="005413D8" w:rsidP="005413D8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G3: Risk-Based Testing: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Integrate risk analysis early in the process to prioritize testing effort.</w:t>
      </w:r>
    </w:p>
    <w:p w:rsidR="005413D8" w:rsidRPr="005413D8" w:rsidRDefault="005413D8" w:rsidP="005413D8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G4: Modularity: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Design a platform that allows easy integration of new test design algorithms and AI models as distinct modules.</w:t>
      </w:r>
    </w:p>
    <w:p w:rsidR="005413D8" w:rsidRPr="005413D8" w:rsidRDefault="006F67C3" w:rsidP="005413D8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noProof/>
          <w:color w:val="1F1F1F"/>
          <w:kern w:val="0"/>
          <w:sz w:val="24"/>
        </w:rPr>
        <w:pict>
          <v:rect id="_x0000_i1027" alt="" style="width:414.9pt;height:.05pt;mso-width-percent:0;mso-height-percent:0;mso-width-percent:0;mso-height-percent:0" o:hrpct="999" o:hralign="center" o:hrstd="t" o:hrnoshade="t" o:hr="t" fillcolor="gray" stroked="f"/>
        </w:pict>
      </w:r>
    </w:p>
    <w:p w:rsidR="005413D8" w:rsidRPr="005413D8" w:rsidRDefault="005413D8" w:rsidP="005413D8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3. Functional Requirements (FR)</w:t>
      </w:r>
    </w:p>
    <w:p w:rsidR="005413D8" w:rsidRPr="005413D8" w:rsidRDefault="005413D8" w:rsidP="005413D8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color w:val="1F1F1F"/>
          <w:kern w:val="0"/>
          <w:sz w:val="24"/>
        </w:rPr>
        <w:t>The system must support the following core features: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2218"/>
        <w:gridCol w:w="5240"/>
      </w:tblGrid>
      <w:tr w:rsidR="005413D8" w:rsidRPr="005413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Feature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Description</w:t>
            </w:r>
          </w:p>
        </w:tc>
      </w:tr>
      <w:tr w:rsidR="005413D8" w:rsidRPr="00541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FR 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Input/Parsing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The system must be able to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ingest software requirements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from various sources (e.g., CSV, plain text, or direct user input).</w:t>
            </w:r>
          </w:p>
        </w:tc>
      </w:tr>
      <w:tr w:rsidR="005413D8" w:rsidRPr="00541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FR 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Requirement Structuring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The system must use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Natural Language Processing (NLP)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to parse and tokenize raw text, identifying key components like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Input Fields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,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Data Ranges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,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Conditions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, and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Expected Actions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.</w:t>
            </w:r>
          </w:p>
        </w:tc>
      </w:tr>
      <w:tr w:rsidR="005413D8" w:rsidRPr="00541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lastRenderedPageBreak/>
              <w:t>FR 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Risk Analysis &amp; Prioritization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The system must employ an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AI/ML model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(Project 1) to assign a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Risk Score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and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Test Priority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(High, Medium, Low) to each imported requirement.</w:t>
            </w:r>
          </w:p>
        </w:tc>
      </w:tr>
      <w:tr w:rsidR="005413D8" w:rsidRPr="00541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FR 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Black-Box Test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The system must include modules to automatically apply and generate test cases for at least three core Black-Box techniques from ISO 29119-4 (e.g.,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Equivalence Partitioning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,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Boundary Value Analysis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,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Decision Tables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).</w:t>
            </w:r>
          </w:p>
        </w:tc>
      </w:tr>
      <w:tr w:rsidR="005413D8" w:rsidRPr="00541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FR 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White-Box Test Modeling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The system must include a module to model system behavior (e.g.,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State Transition Diagram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) and generate optimal test sequences for a chosen coverage criterion (e.g.,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All States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).</w:t>
            </w:r>
          </w:p>
        </w:tc>
      </w:tr>
      <w:tr w:rsidR="005413D8" w:rsidRPr="00541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FR 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Test Oracle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The system must include a component (Project 10) to help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synthesize the Expected Result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for a given requirement and specific test data.</w:t>
            </w:r>
          </w:p>
        </w:tc>
      </w:tr>
      <w:tr w:rsidR="005413D8" w:rsidRPr="00541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FR 6.0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Output &amp;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The system must generate test artifacts (Test Cases, Test Suites, Risk Scores) in a structured, </w:t>
            </w: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standard format</w:t>
            </w: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(e.g., JSON or Excel/CSV) suitable for import into Test Management Tools.</w:t>
            </w:r>
          </w:p>
        </w:tc>
      </w:tr>
      <w:tr w:rsidR="005413D8" w:rsidRPr="00541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FR 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Test Suite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3D8" w:rsidRPr="005413D8" w:rsidRDefault="005413D8" w:rsidP="005413D8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5413D8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The system must include an optimization module (Project 4 or 9) to prioritize or minimize the generated Test Suite based on risk or coverage efficiency.</w:t>
            </w:r>
          </w:p>
        </w:tc>
      </w:tr>
    </w:tbl>
    <w:p w:rsidR="005413D8" w:rsidRPr="005413D8" w:rsidRDefault="006F67C3" w:rsidP="005413D8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noProof/>
          <w:color w:val="1F1F1F"/>
          <w:kern w:val="0"/>
          <w:sz w:val="24"/>
        </w:rPr>
        <w:pict>
          <v:rect id="_x0000_i1026" alt="" style="width:414.9pt;height:.05pt;mso-width-percent:0;mso-height-percent:0;mso-width-percent:0;mso-height-percent:0" o:hrpct="999" o:hralign="center" o:hrstd="t" o:hrnoshade="t" o:hr="t" fillcolor="gray" stroked="f"/>
        </w:pict>
      </w:r>
    </w:p>
    <w:p w:rsidR="005413D8" w:rsidRPr="005413D8" w:rsidRDefault="005413D8" w:rsidP="005413D8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4. Non-Functional Requirements (NFR)</w:t>
      </w:r>
    </w:p>
    <w:p w:rsidR="005413D8" w:rsidRPr="005413D8" w:rsidRDefault="005413D8" w:rsidP="005413D8">
      <w:pPr>
        <w:widowControl/>
        <w:spacing w:after="1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</w:rPr>
        <w:t>4.1. Performance</w:t>
      </w:r>
    </w:p>
    <w:p w:rsidR="005413D8" w:rsidRPr="005413D8" w:rsidRDefault="005413D8" w:rsidP="005413D8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NFR 4.1.1 (Analysis Time):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Requirements processing and risk analysis for a batch of 100 requirements must complete within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5 seconds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>.</w:t>
      </w:r>
    </w:p>
    <w:p w:rsidR="005413D8" w:rsidRPr="005413D8" w:rsidRDefault="005413D8" w:rsidP="005413D8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lastRenderedPageBreak/>
        <w:t>NFR 4.1.2 (Test Case Generation):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Generation of a full set of test cases for a single requirement (e.g., Decision Table) must not exceed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2 seconds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>.</w:t>
      </w:r>
    </w:p>
    <w:p w:rsidR="005413D8" w:rsidRPr="005413D8" w:rsidRDefault="005413D8" w:rsidP="005413D8">
      <w:pPr>
        <w:widowControl/>
        <w:spacing w:after="1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</w:rPr>
        <w:t>4.2. Usability (UX/UI)</w:t>
      </w:r>
    </w:p>
    <w:p w:rsidR="005413D8" w:rsidRPr="005413D8" w:rsidRDefault="005413D8" w:rsidP="005413D8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NFR 4.2.1 (Interface):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The application must provide a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clean, intuitive User Interface (UI)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to input requirements and view generated test artifacts.</w:t>
      </w:r>
    </w:p>
    <w:p w:rsidR="005413D8" w:rsidRPr="005413D8" w:rsidRDefault="005413D8" w:rsidP="005413D8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NFR 4.2.2 (Traceability):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All generated test cases must clearly link back to the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original requirement ID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and the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design technique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used.</w:t>
      </w:r>
    </w:p>
    <w:p w:rsidR="005413D8" w:rsidRPr="005413D8" w:rsidRDefault="005413D8" w:rsidP="005413D8">
      <w:pPr>
        <w:widowControl/>
        <w:spacing w:after="1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</w:rPr>
        <w:t>4.3. Security</w:t>
      </w:r>
    </w:p>
    <w:p w:rsidR="005413D8" w:rsidRPr="005413D8" w:rsidRDefault="005413D8" w:rsidP="005413D8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NFR 4.3.1 (Data Handling):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If requirement data contains sensitive information, the system must implement basic access control (though for a student project, this may be simplified).</w:t>
      </w:r>
    </w:p>
    <w:p w:rsidR="005413D8" w:rsidRPr="005413D8" w:rsidRDefault="005413D8" w:rsidP="005413D8">
      <w:pPr>
        <w:widowControl/>
        <w:spacing w:after="1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</w:rPr>
        <w:t>4.4. Maintainability and Technology</w:t>
      </w:r>
    </w:p>
    <w:p w:rsidR="005413D8" w:rsidRPr="005413D8" w:rsidRDefault="005413D8" w:rsidP="005413D8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NFR 4.4.1 (Technology Stack):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The application should be developed using a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modern, open-source technology stack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suitable for AI/ML integration (e.g., Python/Flask/Django for backend logic and ML, HTML/CSS/JavaScript or a frontend framework for the UI).</w:t>
      </w:r>
    </w:p>
    <w:p w:rsidR="005413D8" w:rsidRPr="005413D8" w:rsidRDefault="005413D8" w:rsidP="005413D8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NFR 4.4.2 (Modularity):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The architecture must enforce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loose coupling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between the core framework and the individual test design modules (Projects 1-10) to allow for independent development and swapping of algorithms.</w:t>
      </w:r>
    </w:p>
    <w:p w:rsidR="005413D8" w:rsidRPr="005413D8" w:rsidRDefault="005413D8" w:rsidP="005413D8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NFR 4.4.3 (Documentation):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All code must be well-documented, and the project must include a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System Architecture Diagram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and a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User Manual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>.</w:t>
      </w:r>
    </w:p>
    <w:p w:rsidR="005413D8" w:rsidRPr="005413D8" w:rsidRDefault="006F67C3" w:rsidP="005413D8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noProof/>
          <w:color w:val="1F1F1F"/>
          <w:kern w:val="0"/>
          <w:sz w:val="24"/>
        </w:rPr>
        <w:pict>
          <v:rect id="_x0000_i1025" alt="" style="width:414.9pt;height:.05pt;mso-width-percent:0;mso-height-percent:0;mso-width-percent:0;mso-height-percent:0" o:hrpct="999" o:hralign="center" o:hrstd="t" o:hrnoshade="t" o:hr="t" fillcolor="gray" stroked="f"/>
        </w:pict>
      </w:r>
    </w:p>
    <w:p w:rsidR="005413D8" w:rsidRPr="005413D8" w:rsidRDefault="005413D8" w:rsidP="005413D8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5. Technical Constraints</w:t>
      </w:r>
    </w:p>
    <w:p w:rsidR="005413D8" w:rsidRPr="005413D8" w:rsidRDefault="005413D8" w:rsidP="005413D8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C 5.1 (AI Framework):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Students must use common AI/ML libraries (e.g., </w:t>
      </w: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Scikit-learn, TensorFlow, PyTorch, or spaCy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for NLP) for their respective modules.</w:t>
      </w:r>
    </w:p>
    <w:p w:rsidR="005413D8" w:rsidRPr="005413D8" w:rsidRDefault="005413D8" w:rsidP="005413D8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C 5.2 (Data):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The system must include a sample mock dataset of requirements and historical execution results for training and demonstration purposes.</w:t>
      </w:r>
    </w:p>
    <w:p w:rsidR="005413D8" w:rsidRPr="005413D8" w:rsidRDefault="005413D8" w:rsidP="005413D8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413D8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C 5.3 (Language):</w:t>
      </w:r>
      <w:r w:rsidRPr="005413D8">
        <w:rPr>
          <w:rFonts w:ascii="Arial" w:eastAsia="宋体" w:hAnsi="Arial" w:cs="Arial"/>
          <w:color w:val="1F1F1F"/>
          <w:kern w:val="0"/>
          <w:sz w:val="24"/>
        </w:rPr>
        <w:t xml:space="preserve"> All core logic and UI must be developed in the chosen primary development language (e.g., Python).</w:t>
      </w:r>
    </w:p>
    <w:p w:rsidR="008C21C8" w:rsidRPr="005413D8" w:rsidRDefault="008C21C8"/>
    <w:sectPr w:rsidR="008C21C8" w:rsidRPr="005413D8" w:rsidSect="00F5465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CC6"/>
    <w:multiLevelType w:val="multilevel"/>
    <w:tmpl w:val="D4A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3637"/>
    <w:multiLevelType w:val="multilevel"/>
    <w:tmpl w:val="4AC2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47BA"/>
    <w:multiLevelType w:val="multilevel"/>
    <w:tmpl w:val="B9E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71C51"/>
    <w:multiLevelType w:val="multilevel"/>
    <w:tmpl w:val="F19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D1829"/>
    <w:multiLevelType w:val="multilevel"/>
    <w:tmpl w:val="1DBA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94ED1"/>
    <w:multiLevelType w:val="multilevel"/>
    <w:tmpl w:val="C0C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590444">
    <w:abstractNumId w:val="1"/>
  </w:num>
  <w:num w:numId="2" w16cid:durableId="1694962667">
    <w:abstractNumId w:val="0"/>
  </w:num>
  <w:num w:numId="3" w16cid:durableId="1475873205">
    <w:abstractNumId w:val="5"/>
  </w:num>
  <w:num w:numId="4" w16cid:durableId="1530414858">
    <w:abstractNumId w:val="3"/>
  </w:num>
  <w:num w:numId="5" w16cid:durableId="2075543971">
    <w:abstractNumId w:val="2"/>
  </w:num>
  <w:num w:numId="6" w16cid:durableId="910309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D8"/>
    <w:rsid w:val="0048466E"/>
    <w:rsid w:val="00501F15"/>
    <w:rsid w:val="005413D8"/>
    <w:rsid w:val="006C3BDC"/>
    <w:rsid w:val="006F67C3"/>
    <w:rsid w:val="008C21C8"/>
    <w:rsid w:val="00B37FB3"/>
    <w:rsid w:val="00B85E18"/>
    <w:rsid w:val="00F5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6937"/>
  <w15:chartTrackingRefBased/>
  <w15:docId w15:val="{779F86DE-B4E3-8944-B2E2-E0765B2F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13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41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413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413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3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3D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3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3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3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13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41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41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413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13D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13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13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13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13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13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3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13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13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3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3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13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13D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413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5413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Liu</dc:creator>
  <cp:keywords/>
  <dc:description/>
  <cp:lastModifiedBy>Qin Liu</cp:lastModifiedBy>
  <cp:revision>1</cp:revision>
  <dcterms:created xsi:type="dcterms:W3CDTF">2025-11-25T07:34:00Z</dcterms:created>
  <dcterms:modified xsi:type="dcterms:W3CDTF">2025-11-25T07:35:00Z</dcterms:modified>
</cp:coreProperties>
</file>