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EB3BDE2" w14:textId="24195770" w:rsidR="009668F3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54341" w:history="1">
            <w:r w:rsidR="009668F3" w:rsidRPr="00CE43C4">
              <w:rPr>
                <w:rStyle w:val="Hipercze"/>
                <w:rFonts w:eastAsia="Calibri"/>
                <w:noProof/>
              </w:rPr>
              <w:t>Spis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08876E6" w14:textId="16EF3214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2" w:history="1">
            <w:r w:rsidRPr="00CE43C4">
              <w:rPr>
                <w:rStyle w:val="Hipercze"/>
                <w:rFonts w:eastAsia="Calibr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955" w14:textId="1C552E9D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3" w:history="1">
            <w:r w:rsidRPr="00CE43C4">
              <w:rPr>
                <w:rStyle w:val="Hipercze"/>
                <w:rFonts w:eastAsia="Calibr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C910" w14:textId="283371F2" w:rsidR="009668F3" w:rsidRDefault="009668F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4" w:history="1">
            <w:r w:rsidRPr="00CE43C4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Rozpoznawanie cyfr i ich interpretacja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3F38" w14:textId="4A77DA5C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5" w:history="1">
            <w:r w:rsidRPr="00CE43C4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Interpretacja obrazów przez 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25B8" w14:textId="798C7B5A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6" w:history="1">
            <w:r w:rsidRPr="00CE43C4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Metody uczenia maszynowego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C1E3" w14:textId="24FFDA63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7" w:history="1">
            <w:r w:rsidRPr="00CE43C4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Obróbka obrazów z cyframi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E43B" w14:textId="4E9B9C34" w:rsidR="009668F3" w:rsidRDefault="009668F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8" w:history="1">
            <w:r w:rsidRPr="00CE43C4">
              <w:rPr>
                <w:rStyle w:val="Hipercze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Wstępne przetwarzanie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58D7" w14:textId="4350DA9F" w:rsidR="009668F3" w:rsidRDefault="009668F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9" w:history="1">
            <w:r w:rsidRPr="00CE43C4">
              <w:rPr>
                <w:rStyle w:val="Hipercze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Augmentacja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CCB" w14:textId="13CCC990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0" w:history="1">
            <w:r w:rsidRPr="00CE43C4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Weryfikacja modelu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95AC" w14:textId="0AA817A6" w:rsidR="009668F3" w:rsidRDefault="009668F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1" w:history="1">
            <w:r w:rsidRPr="00CE43C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Model aplikacji do nauki uczenia matematyki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BDBA" w14:textId="57A2D1B7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2" w:history="1">
            <w:r w:rsidRPr="00CE43C4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Założenia modelu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6508" w14:textId="6C9765B6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3" w:history="1">
            <w:r w:rsidRPr="00CE43C4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Wybrane technologie zastosowane do budowy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C34B" w14:textId="3DDF5259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4" w:history="1">
            <w:r w:rsidRPr="00CE43C4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Wybrane metody uczenia maszynowego zastosowane w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D07D" w14:textId="3EB2757A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5" w:history="1">
            <w:r w:rsidRPr="00CE43C4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Korzystanie z modelu ML poprzez API 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26C0" w14:textId="67B6CA36" w:rsidR="009668F3" w:rsidRDefault="009668F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6" w:history="1">
            <w:r w:rsidRPr="00CE43C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Opis implementacji i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5755" w14:textId="52C0017B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7" w:history="1">
            <w:r w:rsidRPr="00CE43C4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Ekran startowy i podstawowe 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51F0" w14:textId="0ED783B6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8" w:history="1">
            <w:r w:rsidRPr="00CE43C4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Schematy, opisy poszczególnych funkcjonalności, opis kodów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39FA" w14:textId="14A25462" w:rsidR="009668F3" w:rsidRDefault="009668F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9" w:history="1">
            <w:r w:rsidRPr="00CE43C4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CE43C4">
              <w:rPr>
                <w:rStyle w:val="Hipercze"/>
                <w:noProof/>
              </w:rPr>
              <w:t>Przykłady zastosowania aplikacji w konkretnych zadaniach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B32" w14:textId="406DB2C1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0" w:history="1">
            <w:r w:rsidRPr="00CE43C4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1546" w14:textId="09B77243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1" w:history="1">
            <w:r w:rsidRPr="00CE43C4">
              <w:rPr>
                <w:rStyle w:val="Hipercze"/>
                <w:noProof/>
              </w:rPr>
              <w:t>Spis tabel, wykresów i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FEC9" w14:textId="70E0D5FC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2" w:history="1">
            <w:r w:rsidRPr="00CE43C4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557D" w14:textId="5B8F5B60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3" w:history="1">
            <w:r w:rsidRPr="00CE43C4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688A" w14:textId="7A69E86D" w:rsidR="009668F3" w:rsidRDefault="009668F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4" w:history="1">
            <w:r w:rsidRPr="00CE43C4">
              <w:rPr>
                <w:rStyle w:val="Hipercze"/>
                <w:noProof/>
              </w:rPr>
              <w:t>Aneks (kod, tabelka z danymi, treść ankiety)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99AC" w14:textId="0CF43E98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1054341"/>
      <w:r>
        <w:rPr>
          <w:rFonts w:eastAsia="Calibri"/>
        </w:rPr>
        <w:t>Spis rysunków</w:t>
      </w:r>
      <w:bookmarkEnd w:id="0"/>
    </w:p>
    <w:p w14:paraId="45A3BE15" w14:textId="0B51B3D6" w:rsidR="0057538C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1054303" w:history="1">
        <w:r w:rsidRPr="00D72D83">
          <w:rPr>
            <w:rStyle w:val="Hipercze"/>
            <w:noProof/>
          </w:rPr>
          <w:t>Rysunek 1</w:t>
        </w:r>
        <w:r w:rsidRPr="00D72D83">
          <w:rPr>
            <w:rStyle w:val="Hipercze"/>
            <w:noProof/>
          </w:rPr>
          <w:noBreakHyphen/>
          <w:t>1 Cztery reprezentacje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011FB" w14:textId="6E6D1422" w:rsidR="0057538C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4" w:history="1">
        <w:r w:rsidRPr="00D72D83">
          <w:rPr>
            <w:rStyle w:val="Hipercze"/>
            <w:noProof/>
          </w:rPr>
          <w:t>Rysunek 1</w:t>
        </w:r>
        <w:r w:rsidRPr="00D72D83">
          <w:rPr>
            <w:rStyle w:val="Hipercze"/>
            <w:noProof/>
          </w:rPr>
          <w:noBreakHyphen/>
          <w:t>2 Losowy obrót obrazów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_Toc131054304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7EA8AC" w14:textId="1C2CCDAD" w:rsidR="0057538C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5" w:history="1">
        <w:r w:rsidRPr="00D72D83">
          <w:rPr>
            <w:rStyle w:val="Hipercze"/>
            <w:noProof/>
          </w:rPr>
          <w:t>Rysunek 1</w:t>
        </w:r>
        <w:r w:rsidRPr="00D72D83">
          <w:rPr>
            <w:rStyle w:val="Hipercze"/>
            <w:noProof/>
          </w:rPr>
          <w:noBreakHyphen/>
          <w:t>3 Macierz błędu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_Toc131054305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534242" w14:textId="2A1983D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105434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1054343"/>
      <w:r w:rsidR="003A4384" w:rsidRPr="002B0D59">
        <w:rPr>
          <w:rFonts w:eastAsia="Calibri"/>
        </w:rPr>
        <w:lastRenderedPageBreak/>
        <w:t>Wstęp</w:t>
      </w:r>
      <w:bookmarkEnd w:id="2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105434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105434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555A0BE4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r w:rsidR="001677BE">
        <w:rPr>
          <w:rFonts w:cs="Times New Roman"/>
          <w:szCs w:val="24"/>
        </w:rPr>
        <w:br/>
      </w:r>
    </w:p>
    <w:p w14:paraId="7A86FB6C" w14:textId="34C8A1E9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5" w:name="_Toc131054179"/>
      <w:bookmarkStart w:id="6" w:name="_Toc131054303"/>
      <w:r w:rsidRPr="00B47461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reprezentacje</w:t>
      </w:r>
      <w:bookmarkEnd w:id="5"/>
      <w:bookmarkEnd w:id="6"/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hyperlink r:id="rId8" w:history="1">
        <w:r w:rsidRPr="00B47461">
          <w:rPr>
            <w:rStyle w:val="Hipercze"/>
            <w:sz w:val="20"/>
            <w:szCs w:val="18"/>
            <w:lang w:val="en-US"/>
          </w:rPr>
          <w:t>https://maxcandocia.com/article/2016/Apr/06/how-computers-recognize-</w:t>
        </w:r>
        <w:r w:rsidRPr="00B47461">
          <w:rPr>
            <w:rStyle w:val="Hipercze"/>
            <w:sz w:val="20"/>
            <w:szCs w:val="18"/>
            <w:lang w:val="en-US"/>
          </w:rPr>
          <w:t xml:space="preserve"> </w:t>
        </w:r>
        <w:r w:rsidRPr="00B47461">
          <w:rPr>
            <w:rStyle w:val="Hipercze"/>
            <w:sz w:val="20"/>
            <w:szCs w:val="18"/>
            <w:lang w:val="en-US"/>
          </w:rPr>
          <w:t>images/</w:t>
        </w:r>
      </w:hyperlink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7" w:name="_Toc131054346"/>
      <w:r w:rsidRPr="002B0D59">
        <w:lastRenderedPageBreak/>
        <w:t>Metody uczenia maszynowego do rozpoznawania cyfr</w:t>
      </w:r>
      <w:bookmarkEnd w:id="7"/>
    </w:p>
    <w:p w14:paraId="0D442626" w14:textId="47EB81B5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00CFD23A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32925713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32A6EA9D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6F8D436D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A56975">
        <w:rPr>
          <w:szCs w:val="24"/>
          <w:lang w:eastAsia="pl-PL"/>
        </w:rPr>
        <w:t>3</w:t>
      </w:r>
      <w:r w:rsidR="004D7956" w:rsidRPr="001064C5">
        <w:rPr>
          <w:szCs w:val="24"/>
          <w:lang w:eastAsia="pl-PL"/>
        </w:rPr>
        <w:t xml:space="preserve">, </w:t>
      </w:r>
      <w:r w:rsidR="007C2FCD">
        <w:rPr>
          <w:szCs w:val="24"/>
          <w:lang w:eastAsia="pl-PL"/>
        </w:rPr>
        <w:t>6</w:t>
      </w:r>
      <w:r w:rsidRPr="001064C5">
        <w:rPr>
          <w:szCs w:val="24"/>
          <w:lang w:eastAsia="pl-PL"/>
        </w:rPr>
        <w:t xml:space="preserve">, </w:t>
      </w:r>
      <w:r w:rsidR="0067231C">
        <w:rPr>
          <w:szCs w:val="24"/>
          <w:lang w:eastAsia="pl-PL"/>
        </w:rPr>
        <w:t>7</w:t>
      </w:r>
      <w:r w:rsidRPr="001064C5">
        <w:rPr>
          <w:szCs w:val="24"/>
          <w:lang w:eastAsia="pl-PL"/>
        </w:rPr>
        <w:t>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43C5792A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</w:p>
    <w:p w14:paraId="7CE78801" w14:textId="09C60712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F6D6F46" w:rsidR="00601610" w:rsidRDefault="003F118D" w:rsidP="00BB7472">
      <w:pPr>
        <w:ind w:firstLine="384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</w:t>
      </w:r>
      <w:r w:rsidR="00782CD1">
        <w:t>9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8" w:name="_Toc131054347"/>
      <w:r w:rsidRPr="00154466">
        <w:t>Obróbka obrazów z cyframi</w:t>
      </w:r>
      <w:bookmarkEnd w:id="8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9" w:name="_Toc131054348"/>
      <w:r w:rsidRPr="002E28EF">
        <w:t>Wstępne przetwarzanie obrazów</w:t>
      </w:r>
      <w:bookmarkEnd w:id="9"/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 xml:space="preserve">zmniejsza czas potrzebny do </w:t>
      </w:r>
      <w:r w:rsidR="00E23DEE" w:rsidRPr="009F4256">
        <w:rPr>
          <w:szCs w:val="24"/>
        </w:rPr>
        <w:lastRenderedPageBreak/>
        <w:t>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642E9475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10" w:name="_Toc131054349"/>
      <w:r w:rsidRPr="0068426C">
        <w:t>Augmentacja</w:t>
      </w:r>
      <w:bookmarkEnd w:id="10"/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7EC42F60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4E98A707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11" w:name="_Toc131054180"/>
      <w:bookmarkStart w:id="12" w:name="_Toc131054304"/>
      <w:r w:rsidRPr="00A42C8D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2</w:t>
      </w:r>
      <w:r w:rsidR="000A192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11"/>
      <w:bookmarkEnd w:id="12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70BB14E" wp14:editId="56211C33">
            <wp:extent cx="4028133" cy="206271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4055743" cy="20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13" w:name="_Toc131054350"/>
      <w:r w:rsidRPr="002B0D59">
        <w:t>Weryfikacja modelu do rozpoznawania cyfr</w:t>
      </w:r>
      <w:bookmarkEnd w:id="13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60EE5BC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</w:p>
    <w:p w14:paraId="140DE8F3" w14:textId="3C9854B0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 xml:space="preserve">krzywe dla danych uczących i testujących rosną model polepsza swoją </w:t>
      </w:r>
      <w:r w:rsidRPr="009A4F39">
        <w:rPr>
          <w:szCs w:val="24"/>
        </w:rPr>
        <w:lastRenderedPageBreak/>
        <w:t>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funkcja</w:t>
      </w:r>
      <w:r w:rsidR="00735F48" w:rsidRPr="009A4F39">
        <w:rPr>
          <w:szCs w:val="24"/>
        </w:rPr>
        <w:t xml:space="preserve">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478E7A1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1D5AD359" w14:textId="77777777" w:rsidR="009317D4" w:rsidRDefault="009317D4" w:rsidP="00B735A7">
      <w:pPr>
        <w:ind w:firstLine="708"/>
        <w:rPr>
          <w:rFonts w:cs="Times New Roman"/>
        </w:rPr>
      </w:pPr>
    </w:p>
    <w:p w14:paraId="448831AE" w14:textId="5E0B4A41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14" w:name="_Toc131054181"/>
      <w:bookmarkStart w:id="15" w:name="_Toc131054305"/>
      <w:r w:rsidRPr="00050008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14"/>
      <w:bookmarkEnd w:id="15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15399B66">
            <wp:extent cx="5465134" cy="2101032"/>
            <wp:effectExtent l="0" t="0" r="254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0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498410" cy="211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0560893A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Można wyróżnić 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>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lastRenderedPageBreak/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77777777" w:rsidR="00470981" w:rsidRDefault="00470981" w:rsidP="00470981">
      <w:pPr>
        <w:ind w:firstLine="708"/>
      </w:pPr>
    </w:p>
    <w:p w14:paraId="1CB2EC47" w14:textId="77777777" w:rsidR="005E7FBA" w:rsidRPr="00470981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E2682E" w:rsidRDefault="00EA7E73">
      <w:pPr>
        <w:rPr>
          <w:lang w:val="en-US"/>
        </w:rPr>
      </w:pPr>
      <w:r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16" w:name="_Toc131054351"/>
      <w:r w:rsidRPr="002B0D59">
        <w:lastRenderedPageBreak/>
        <w:t>Model aplikacji do nauki uczenia matematyki</w:t>
      </w:r>
      <w:bookmarkEnd w:id="16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7" w:name="_Toc131054352"/>
      <w:r w:rsidRPr="002B0D59">
        <w:t>Założenia modelu</w:t>
      </w:r>
      <w:r w:rsidR="009035B0" w:rsidRPr="002B0D59">
        <w:t xml:space="preserve"> aplikacji</w:t>
      </w:r>
      <w:bookmarkEnd w:id="17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8" w:name="_Toc131054353"/>
      <w:r w:rsidRPr="002B0D59">
        <w:lastRenderedPageBreak/>
        <w:t>Wybrane technologie zastosowane do budowy aplikacji</w:t>
      </w:r>
      <w:bookmarkEnd w:id="18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9" w:name="_Toc131054354"/>
      <w:r w:rsidRPr="002B0D59">
        <w:lastRenderedPageBreak/>
        <w:t>Wybrane metody uczenia maszynowego zastosowane w aplikacji</w:t>
      </w:r>
      <w:bookmarkEnd w:id="19"/>
    </w:p>
    <w:p w14:paraId="7008E126" w14:textId="0B4A3719" w:rsidR="00EA02CF" w:rsidRDefault="00FD3502" w:rsidP="00ED73EB">
      <w:pPr>
        <w:rPr>
          <w:rFonts w:ascii="CMR12" w:hAnsi="CMR12" w:cs="CMR12"/>
        </w:rPr>
      </w:pPr>
      <w:r>
        <w:rPr>
          <w:rFonts w:ascii="CMR12" w:hAnsi="CMR12" w:cs="CMR12"/>
        </w:rPr>
        <w:t>Confiusion matrix, accuracy,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3DE155B8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BA4" w14:textId="77777777" w:rsidR="005525FF" w:rsidRDefault="005525FF" w:rsidP="005525FF">
      <w:pPr>
        <w:ind w:firstLine="708"/>
        <w:rPr>
          <w:szCs w:val="24"/>
        </w:rPr>
      </w:pPr>
    </w:p>
    <w:p w14:paraId="62B5DD17" w14:textId="77777777" w:rsidR="005525FF" w:rsidRPr="0077580C" w:rsidRDefault="005525FF" w:rsidP="005525FF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75EFA560" w14:textId="77777777" w:rsidR="005525FF" w:rsidRDefault="005525FF" w:rsidP="005525FF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176C601" wp14:editId="3496E07E">
            <wp:extent cx="5281810" cy="2924810"/>
            <wp:effectExtent l="0" t="0" r="0" b="8890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54E8" w14:textId="77777777" w:rsidR="005525FF" w:rsidRDefault="005525FF" w:rsidP="005525FF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25CDF3AB" w14:textId="77777777" w:rsidR="005525FF" w:rsidRPr="003238AE" w:rsidRDefault="005525FF" w:rsidP="005525FF">
      <w:pPr>
        <w:jc w:val="center"/>
        <w:rPr>
          <w:i/>
          <w:iCs/>
          <w:sz w:val="22"/>
          <w:szCs w:val="20"/>
        </w:rPr>
      </w:pPr>
    </w:p>
    <w:p w14:paraId="6909A11D" w14:textId="77777777" w:rsidR="005525FF" w:rsidRDefault="005525FF" w:rsidP="005525FF">
      <w:pPr>
        <w:ind w:firstLine="708"/>
        <w:rPr>
          <w:rFonts w:cs="Times New Roman"/>
        </w:rPr>
      </w:pPr>
      <w:r w:rsidRPr="009A4F39">
        <w:t xml:space="preserve">Na (rys. 1.2.) został przedstawiony model odpowiednio wyuczony. Funkcja dokładności osiąga wyższe wartości dla danych uczących niż dla danych testowych. Funkcja strat </w:t>
      </w:r>
      <w:r>
        <w:t xml:space="preserve">maleje wraz z upływem czasu, jednak </w:t>
      </w:r>
      <w:r w:rsidRPr="0048408D">
        <w:rPr>
          <w:rFonts w:cs="Times New Roman"/>
        </w:rPr>
        <w:t xml:space="preserve">odległość pomiędzy </w:t>
      </w:r>
      <w:r>
        <w:rPr>
          <w:rFonts w:cs="Times New Roman"/>
        </w:rPr>
        <w:t>prostymi dla danych uczących</w:t>
      </w:r>
      <w:r w:rsidRPr="0048408D">
        <w:rPr>
          <w:rFonts w:cs="Times New Roman"/>
        </w:rPr>
        <w:t xml:space="preserve"> i test</w:t>
      </w:r>
      <w:r>
        <w:rPr>
          <w:rFonts w:cs="Times New Roman"/>
        </w:rPr>
        <w:t xml:space="preserve">owych nie zmniejsza się, co </w:t>
      </w:r>
      <w:r w:rsidRPr="0048408D">
        <w:rPr>
          <w:rFonts w:cs="Times New Roman"/>
        </w:rPr>
        <w:t>świadczy o zbyt małej reprezentatywności danych treningowych</w:t>
      </w:r>
      <w:r>
        <w:rPr>
          <w:rFonts w:cs="Times New Roman"/>
        </w:rPr>
        <w:t>. Model zawiera zbyt mało danych uczących [13].</w:t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20" w:name="_Toc131054355"/>
      <w:r w:rsidRPr="002B0D59">
        <w:lastRenderedPageBreak/>
        <w:t>Korzystanie z modelu ML poprzez API HTTP</w:t>
      </w:r>
      <w:bookmarkEnd w:id="20"/>
    </w:p>
    <w:p w14:paraId="03C3581E" w14:textId="60BF55CD" w:rsidR="00EA7E73" w:rsidRPr="002B0D59" w:rsidRDefault="00EA7E73" w:rsidP="009131DB">
      <w:pPr>
        <w:pStyle w:val="Nagwek1"/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21" w:name="_Toc131054356"/>
      <w:r w:rsidRPr="002B0D59">
        <w:lastRenderedPageBreak/>
        <w:t>Opis implementacji i działania aplikacji</w:t>
      </w:r>
      <w:bookmarkEnd w:id="21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2" w:name="_Toc131054357"/>
      <w:r w:rsidRPr="002B0D59">
        <w:t>Ekran startowy i podstawowe funkcjonalności</w:t>
      </w:r>
      <w:bookmarkEnd w:id="22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3" w:name="_Toc131054358"/>
      <w:r w:rsidRPr="002B0D59">
        <w:lastRenderedPageBreak/>
        <w:t>Schematy, opisy poszczególnych funkcjonalności, opis kodów</w:t>
      </w:r>
      <w:bookmarkEnd w:id="23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4" w:name="_Toc131054359"/>
      <w:r w:rsidRPr="002B0D59">
        <w:lastRenderedPageBreak/>
        <w:t>Przykłady zastosowania aplikacji w konkretnych zadaniach</w:t>
      </w:r>
      <w:bookmarkEnd w:id="24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25" w:name="_Toc131054360"/>
      <w:r w:rsidRPr="002B0D59">
        <w:lastRenderedPageBreak/>
        <w:t>Zakończenie</w:t>
      </w:r>
      <w:bookmarkEnd w:id="25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6F4B0D38" w14:textId="1869AE2E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26" w:name="_Toc131054363"/>
      <w:r w:rsidRPr="00FD3502">
        <w:rPr>
          <w:lang w:val="en-US"/>
        </w:rPr>
        <w:lastRenderedPageBreak/>
        <w:t>Bibliografia</w:t>
      </w:r>
      <w:bookmarkEnd w:id="26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4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5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6" w:history="1">
        <w:r w:rsidR="000B49FE" w:rsidRPr="00B437DA">
          <w:rPr>
            <w:rStyle w:val="Hipercze"/>
            <w:lang w:val="en-US"/>
          </w:rPr>
          <w:t>https://maxcandocia.co</w:t>
        </w:r>
        <w:r w:rsidR="000B49FE" w:rsidRPr="00B437DA">
          <w:rPr>
            <w:rStyle w:val="Hipercze"/>
            <w:lang w:val="en-US"/>
          </w:rPr>
          <w:t>m</w:t>
        </w:r>
        <w:r w:rsidR="000B49FE" w:rsidRPr="00B437DA">
          <w:rPr>
            <w:rStyle w:val="Hipercze"/>
            <w:lang w:val="en-US"/>
          </w:rPr>
          <w:t>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Kushwah, S. Pashine,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r w:rsidRPr="000D1F49">
        <w:rPr>
          <w:rFonts w:cs="Times New Roman"/>
          <w:lang w:val="en-US"/>
        </w:rPr>
        <w:t>Artykuł Naukowy</w:t>
      </w:r>
      <w:r w:rsidRPr="00B437DA">
        <w:rPr>
          <w:rFonts w:cs="Times New Roman"/>
          <w:lang w:val="en-US"/>
        </w:rPr>
        <w:t xml:space="preserve"> 2021, url: </w:t>
      </w:r>
      <w:hyperlink r:id="rId17" w:history="1">
        <w:r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hyperlink r:id="rId18" w:history="1">
        <w:r w:rsidR="005C6711" w:rsidRPr="00046E19">
          <w:rPr>
            <w:rStyle w:val="Hipercze"/>
            <w:szCs w:val="24"/>
            <w:lang w:val="en-US"/>
          </w:rPr>
          <w:t>https://towardsdatascience.com/the-best-machine-learning-algorithm-for-handwritten-digits-recognition-2c6089ad8f09</w:t>
        </w:r>
      </w:hyperlink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hyperlink r:id="rId19" w:history="1">
        <w:r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Keras,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Mamczur,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20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>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 xml:space="preserve">Deep Big Multilayer Perceptrons For Digit Recognition, </w:t>
      </w:r>
      <w:r w:rsidRPr="00B437DA">
        <w:rPr>
          <w:lang w:val="en-US"/>
        </w:rPr>
        <w:t xml:space="preserve">2012, w: G. Montavon,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r w:rsidRPr="00B437DA">
        <w:rPr>
          <w:lang w:val="en-US"/>
        </w:rPr>
        <w:t xml:space="preserve">Roboflow, 2020, url:  </w:t>
      </w:r>
      <w:hyperlink r:id="rId21" w:history="1">
        <w:r w:rsidRPr="00B437DA">
          <w:rPr>
            <w:rStyle w:val="Hipercze"/>
            <w:lang w:val="en-US"/>
          </w:rPr>
          <w:t>https://blog.roboflow.com/why-preprocess-augment/</w:t>
        </w:r>
      </w:hyperlink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hyperlink r:id="rId22" w:history="1">
        <w:r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Nikolaiev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hyperlink r:id="rId23" w:history="1">
        <w:r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4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Lekhtman,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5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Ghoneim,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6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7" w:name="_Toc131054364"/>
      <w:r w:rsidRPr="002B0D59">
        <w:lastRenderedPageBreak/>
        <w:t>Aneks (kod, tabelka z danymi, treść ankiety)</w:t>
      </w:r>
      <w:bookmarkEnd w:id="27"/>
    </w:p>
    <w:p w14:paraId="33C4B86D" w14:textId="7C662B97" w:rsidR="00F30705" w:rsidRPr="002B0D59" w:rsidRDefault="00F30705" w:rsidP="00F30705"/>
    <w:p w14:paraId="21AF9373" w14:textId="0B9117E6" w:rsidR="00FE5659" w:rsidRPr="002B0D59" w:rsidRDefault="00343448" w:rsidP="008C0328">
      <w:r w:rsidRPr="002B0D59">
        <w:t>(NOTATKI)</w:t>
      </w:r>
    </w:p>
    <w:p w14:paraId="02BCBA54" w14:textId="5696251D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FE5659">
        <w:rPr>
          <w:rStyle w:val="cf01"/>
        </w:rPr>
        <w:t>Dorobić augmentację - jak starczy czasu – obracanie obrazków</w:t>
      </w:r>
    </w:p>
    <w:p w14:paraId="768D3428" w14:textId="7B52581F" w:rsidR="004E2793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4E2793">
        <w:rPr>
          <w:rStyle w:val="cf01"/>
        </w:rPr>
        <w:t>Może wycinanie obrazków cyfr z obrazu liczby</w:t>
      </w:r>
    </w:p>
    <w:p w14:paraId="435F1ED5" w14:textId="57EA8905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A60C6C">
        <w:rPr>
          <w:rStyle w:val="cf01"/>
        </w:rPr>
        <w:t>Napisać o zbiorze danych MNIST</w:t>
      </w:r>
    </w:p>
    <w:p w14:paraId="05BE4EF7" w14:textId="421BC9DF" w:rsidR="00201031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CF07EC">
        <w:rPr>
          <w:rStyle w:val="cf01"/>
        </w:rPr>
        <w:t>Wykres,</w:t>
      </w:r>
      <w:r w:rsidR="00201031">
        <w:rPr>
          <w:rStyle w:val="cf01"/>
        </w:rPr>
        <w:t xml:space="preserve"> ile jest jakiej klasy danych, </w:t>
      </w:r>
      <w:r w:rsidR="00B47461">
        <w:rPr>
          <w:rStyle w:val="cf01"/>
        </w:rPr>
        <w:t>histogram,</w:t>
      </w:r>
      <w:r w:rsidR="00201031">
        <w:rPr>
          <w:rStyle w:val="cf01"/>
        </w:rPr>
        <w:t xml:space="preserve"> ile jedynek ile dwójek itd.</w:t>
      </w:r>
    </w:p>
    <w:p w14:paraId="7EC3CD0A" w14:textId="50AE1049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? MAE, RMSE, RAE, RRAE, ROC i AUC</w:t>
      </w: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5731"/>
    <w:rsid w:val="00006D55"/>
    <w:rsid w:val="0000746C"/>
    <w:rsid w:val="000077F3"/>
    <w:rsid w:val="000101AF"/>
    <w:rsid w:val="00011CD4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6E19"/>
    <w:rsid w:val="0004785D"/>
    <w:rsid w:val="00050008"/>
    <w:rsid w:val="00054D0C"/>
    <w:rsid w:val="00054D6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5C3F"/>
    <w:rsid w:val="00090EB7"/>
    <w:rsid w:val="00095300"/>
    <w:rsid w:val="0009796B"/>
    <w:rsid w:val="000A1921"/>
    <w:rsid w:val="000A6267"/>
    <w:rsid w:val="000A6365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5E19"/>
    <w:rsid w:val="002266E9"/>
    <w:rsid w:val="00227DB2"/>
    <w:rsid w:val="00230672"/>
    <w:rsid w:val="0023496F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E76FB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DD5"/>
    <w:rsid w:val="00353D8B"/>
    <w:rsid w:val="0035509D"/>
    <w:rsid w:val="00357662"/>
    <w:rsid w:val="00360B17"/>
    <w:rsid w:val="003611E0"/>
    <w:rsid w:val="003730C0"/>
    <w:rsid w:val="00377DCB"/>
    <w:rsid w:val="00380C71"/>
    <w:rsid w:val="00381078"/>
    <w:rsid w:val="003836C7"/>
    <w:rsid w:val="003932D5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A7434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2D05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F72B1"/>
    <w:rsid w:val="00505E5D"/>
    <w:rsid w:val="0050673F"/>
    <w:rsid w:val="00506964"/>
    <w:rsid w:val="00506C7E"/>
    <w:rsid w:val="005205B1"/>
    <w:rsid w:val="00520AEB"/>
    <w:rsid w:val="005215C5"/>
    <w:rsid w:val="0052367F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2215"/>
    <w:rsid w:val="007D3967"/>
    <w:rsid w:val="007D5665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11B4"/>
    <w:rsid w:val="009628DA"/>
    <w:rsid w:val="00965084"/>
    <w:rsid w:val="009668F3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372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316"/>
    <w:rsid w:val="00C14558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510E6"/>
    <w:rsid w:val="00C53227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621B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5DE5"/>
    <w:rsid w:val="00CF7A0A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C0475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07C6"/>
    <w:rsid w:val="00F35B3B"/>
    <w:rsid w:val="00F37A6B"/>
    <w:rsid w:val="00F40E4C"/>
    <w:rsid w:val="00F41F10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andocia.com/article/2016/Apr/06/how-computers-recognize-%20images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towardsdatascience.com/the-best-machine-learning-algorithm-for-handwritten-digits-recognition-2c6089ad8f09" TargetMode="External"/><Relationship Id="rId26" Type="http://schemas.openxmlformats.org/officeDocument/2006/relationships/hyperlink" Target="https://towardsdatascience.com/accuracy-recall-precision-f-score-specificity-which-to-optimize-on-867d3f11124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roboflow.com/why-preprocess-augmen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arxiv.org/pdf/2106.12614.pdf" TargetMode="External"/><Relationship Id="rId25" Type="http://schemas.openxmlformats.org/officeDocument/2006/relationships/hyperlink" Target="https://towardsdatascience.com/should-i-look-at-precision-recall-or-specificity-sensitivity-3946158aace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candocia.com/article/2016/Apr/06/how-computers-recognize-images/" TargetMode="External"/><Relationship Id="rId20" Type="http://schemas.openxmlformats.org/officeDocument/2006/relationships/hyperlink" Target="https://miroslawmamczur.pl/jak-dzialaja-konwolucyjne-sieci-neuronowe-cn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machinelearningmastery.com/learning-curves-for-diagnosing-machine-learning-model-performa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" TargetMode="External"/><Relationship Id="rId23" Type="http://schemas.openxmlformats.org/officeDocument/2006/relationships/hyperlink" Target="https://towardsdatascience.com/overfitting-and-underfitting-principles-ea8964d9c45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max-candocia-a270b574/" TargetMode="External"/><Relationship Id="rId22" Type="http://schemas.openxmlformats.org/officeDocument/2006/relationships/hyperlink" Target="https://deepchecks.com/how-to-check-the-accuracy-of-your-machine-learning-mode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23</Pages>
  <Words>2607</Words>
  <Characters>17780</Characters>
  <Application>Microsoft Office Word</Application>
  <DocSecurity>0</DocSecurity>
  <Lines>362</Lines>
  <Paragraphs>164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1187</cp:revision>
  <dcterms:created xsi:type="dcterms:W3CDTF">2022-12-01T11:47:00Z</dcterms:created>
  <dcterms:modified xsi:type="dcterms:W3CDTF">2023-03-30T05:52:00Z</dcterms:modified>
</cp:coreProperties>
</file>