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0F766E"/>
          <w:sz w:val="19"/>
        </w:rPr>
        <w:t>CHƯƠNG TRÌNH HUẤN LUYỆN DOANH NGHIỆP THỰC CHIẾN (ENTERPRISE MASTERCLASS)</w:t>
      </w:r>
    </w:p>
    <w:p>
      <w:pPr>
        <w:spacing w:before="40" w:after="120"/>
      </w:pPr>
      <w:r>
        <w:rPr>
          <w:rFonts w:ascii="Calibri" w:hAnsi="Calibri"/>
          <w:b/>
          <w:color w:val="1B365D"/>
          <w:sz w:val="44"/>
        </w:rPr>
        <w:t>LÀM CHỦ GENERATIVE AI TRONG CÔNG VIỆC</w:t>
        <w:br/>
        <w:t>TỐI ƯU HIỆU SUẤT VÀ TỰ ĐỘNG HÓA TÁC VỤ</w:t>
      </w:r>
    </w:p>
    <w:p>
      <w:pPr>
        <w:spacing w:before="0" w:after="320"/>
      </w:pPr>
      <w:r>
        <w:rPr>
          <w:rFonts w:ascii="Calibri" w:hAnsi="Calibri"/>
          <w:i/>
          <w:color w:val="64748B"/>
          <w:sz w:val="22"/>
        </w:rPr>
        <w:t>Bộ giáo trình chuẩn hóa năng lực ứng dụng AI, kỹ thuật Prompt Engineering nâng cao và quản trị rủi ro an toàn dữ liệu nội bộ dành cho cán bộ nhân viên và quản lý cấp trung.</w:t>
      </w:r>
    </w:p>
    <w:tbl>
      <w:tblPr>
        <w:tblW w:type="auto" w:w="0"/>
        <w:jc w:val="center"/>
        <w:tblLayout w:type="fixed"/>
        <w:tblLook w:firstColumn="1" w:firstRow="1" w:lastColumn="0" w:lastRow="0" w:noHBand="0" w:noVBand="1" w:val="04A0"/>
      </w:tblPr>
      <w:tblGrid>
        <w:gridCol w:w="3168"/>
        <w:gridCol w:w="6768"/>
      </w:tblGrid>
      <w:tr>
        <w:tc>
          <w:tcPr>
            <w:tcW w:type="dxa" w:w="49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b/>
                <w:color w:val="1B365D"/>
                <w:sz w:val="19"/>
              </w:rPr>
              <w:t>Mã chương trình đào tạo</w:t>
            </w:r>
          </w:p>
        </w:tc>
        <w:tc>
          <w:tcPr>
            <w:tcW w:type="dxa" w:w="49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9"/>
              </w:rPr>
              <w:t>ENT-AI-PROD-2026 / Phiên bản 2.0</w:t>
            </w:r>
          </w:p>
        </w:tc>
      </w:tr>
      <w:tr>
        <w:tc>
          <w:tcPr>
            <w:tcW w:type="dxa" w:w="49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b/>
                <w:color w:val="1B365D"/>
                <w:sz w:val="19"/>
              </w:rPr>
              <w:t>Đối tượng tham gia</w:t>
            </w:r>
          </w:p>
        </w:tc>
        <w:tc>
          <w:tcPr>
            <w:tcW w:type="dxa" w:w="49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9"/>
              </w:rPr>
              <w:t>Toàn thể Cán bộ - Nhân viên văn phòng, Quản lý cấp phòng/ban (HR, Marketing, Sales, Vận hành, Kế toán, Kỹ thuật)</w:t>
            </w:r>
          </w:p>
        </w:tc>
      </w:tr>
      <w:tr>
        <w:tc>
          <w:tcPr>
            <w:tcW w:type="dxa" w:w="49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b/>
                <w:color w:val="1B365D"/>
                <w:sz w:val="19"/>
              </w:rPr>
              <w:t>Thời lượng đào tạo</w:t>
            </w:r>
          </w:p>
        </w:tc>
        <w:tc>
          <w:tcPr>
            <w:tcW w:type="dxa" w:w="49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9"/>
              </w:rPr>
              <w:t>04 Buổi (Tổng cộng 12 - 14 Giờ đào tạo thực chiến kết hợp Mini-Lab)</w:t>
            </w:r>
          </w:p>
        </w:tc>
      </w:tr>
      <w:tr>
        <w:tc>
          <w:tcPr>
            <w:tcW w:type="dxa" w:w="49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b/>
                <w:color w:val="1B365D"/>
                <w:sz w:val="19"/>
              </w:rPr>
              <w:t>Hình thức tổ chức</w:t>
            </w:r>
          </w:p>
        </w:tc>
        <w:tc>
          <w:tcPr>
            <w:tcW w:type="dxa" w:w="49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9"/>
              </w:rPr>
              <w:t>Hybrid (Đào tạo tập trung tại phòng Lab kết hợp thực hành tương tác qua Zoom/MS Teams)</w:t>
            </w:r>
          </w:p>
        </w:tc>
      </w:tr>
      <w:tr>
        <w:tc>
          <w:tcPr>
            <w:tcW w:type="dxa" w:w="4968"/>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b/>
                <w:color w:val="1B365D"/>
                <w:sz w:val="19"/>
              </w:rPr>
              <w:t>Công cụ huấn luyện</w:t>
            </w:r>
          </w:p>
        </w:tc>
        <w:tc>
          <w:tcPr>
            <w:tcW w:type="dxa" w:w="4968"/>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9"/>
              </w:rPr>
              <w:t>ChatGPT Team/Plus, Claude Pro/Team, Google Gemini Advanced, Microsoft Copilot, Custom AI Tools</w:t>
            </w:r>
          </w:p>
        </w:tc>
      </w:tr>
    </w:tbl>
    <w:p>
      <w:pPr>
        <w:spacing w:after="240"/>
      </w:pPr>
    </w:p>
    <w:p>
      <w:pPr>
        <w:keepNext/>
        <w:spacing w:before="360" w:after="120"/>
      </w:pPr>
      <w:r>
        <w:rPr>
          <w:rFonts w:ascii="Calibri" w:hAnsi="Calibri"/>
          <w:b/>
          <w:color w:val="1B365D"/>
          <w:sz w:val="32"/>
        </w:rPr>
        <w:t>PHẦN 1: MỤC TIÊU ĐÀO TẠO &amp; CHUẨN ĐẦU RA (COMPETENCY MATRIX)</w:t>
      </w:r>
    </w:p>
    <w:p>
      <w:pPr>
        <w:spacing w:before="0" w:after="80" w:line="276" w:lineRule="auto"/>
      </w:pPr>
      <w:r>
        <w:rPr>
          <w:rFonts w:ascii="Calibri" w:hAnsi="Calibri"/>
          <w:i w:val="0"/>
          <w:color w:val="1E293B"/>
          <w:sz w:val="21"/>
        </w:rPr>
        <w:t>Khóa học được thiết kế nhằm giúp doanh nghiệp chuyển đổi từ trạng thái ứng dụng AI ngẫu nhiên, tự phát sang quy trình làm việc chuẩn hóa, an toàn và có khả năng nhân rộng. Học viên không chỉ học cách 'chát với bot' mà được rèn luyện tư duy xem AI như một cộng sự đắc lực (Copilot/Coworker) có năng lực cao nhưng cần sự dẫn dắt, kiểm chứng nghiêm ngặt.</w:t>
      </w:r>
    </w:p>
    <w:p>
      <w:pPr>
        <w:keepNext/>
        <w:spacing w:before="240" w:after="80"/>
      </w:pPr>
      <w:r>
        <w:rPr>
          <w:rFonts w:ascii="Calibri" w:hAnsi="Calibri"/>
          <w:b/>
          <w:color w:val="0F766E"/>
          <w:sz w:val="26"/>
        </w:rPr>
        <w:t>1.1. Chuẩn đầu ra theo Khung Năng Lực (KSA Model)</w:t>
      </w:r>
    </w:p>
    <w:p>
      <w:pPr>
        <w:pStyle w:val="ListBullet"/>
        <w:spacing w:before="0" w:after="60" w:line="276" w:lineRule="auto"/>
      </w:pPr>
      <w:r>
        <w:rPr>
          <w:rFonts w:ascii="Calibri" w:hAnsi="Calibri"/>
          <w:b/>
          <w:color w:val="1E293B"/>
          <w:sz w:val="21"/>
        </w:rPr>
        <w:t xml:space="preserve">• Kiến thức (Knowledge - K): </w:t>
      </w:r>
      <w:r>
        <w:rPr>
          <w:rFonts w:ascii="Calibri" w:hAnsi="Calibri"/>
          <w:color w:val="1E293B"/>
          <w:sz w:val="21"/>
        </w:rPr>
        <w:t>Hiểu rõ cơ chế dự đoán xác suất (Next-Token Prediction), khái niệm Context Window, cơ chế 'Ảo giác' (Hallucination) và nắm vững 4 cấp độ dữ liệu nội bộ.</w:t>
      </w:r>
    </w:p>
    <w:p>
      <w:pPr>
        <w:pStyle w:val="ListBullet"/>
        <w:spacing w:before="0" w:after="60" w:line="276" w:lineRule="auto"/>
      </w:pPr>
      <w:r>
        <w:rPr>
          <w:rFonts w:ascii="Calibri" w:hAnsi="Calibri"/>
          <w:b/>
          <w:color w:val="1E293B"/>
          <w:sz w:val="21"/>
        </w:rPr>
        <w:t xml:space="preserve">• Kỹ năng (Skill - S): </w:t>
      </w:r>
      <w:r>
        <w:rPr>
          <w:rFonts w:ascii="Calibri" w:hAnsi="Calibri"/>
          <w:color w:val="1E293B"/>
          <w:sz w:val="21"/>
        </w:rPr>
        <w:t>Thành thạo các khung Prompt chuẩn (R-T-F, C-A-R-E), kỹ thuật Few-shot, Chain-of-Thought; có khả năng đóng gói Custom GPTs / Trợ lý AI và tự động hóa chuỗi quy trình văn phòng.</w:t>
      </w:r>
    </w:p>
    <w:p>
      <w:pPr>
        <w:pStyle w:val="ListBullet"/>
        <w:spacing w:before="0" w:after="60" w:line="276" w:lineRule="auto"/>
      </w:pPr>
      <w:r>
        <w:rPr>
          <w:rFonts w:ascii="Calibri" w:hAnsi="Calibri"/>
          <w:b/>
          <w:color w:val="1E293B"/>
          <w:sz w:val="21"/>
        </w:rPr>
        <w:t xml:space="preserve">• Thái độ &amp; Trách nhiệm (Attitude &amp; Governance - A): </w:t>
      </w:r>
      <w:r>
        <w:rPr>
          <w:rFonts w:ascii="Calibri" w:hAnsi="Calibri"/>
          <w:color w:val="1E293B"/>
          <w:sz w:val="21"/>
        </w:rPr>
        <w:t>Tuân thủ 100% chính sách bảo mật dữ liệu doanh nghiệp; luôn kiểm chứng thông tin (Fact-checking mindset), không phó mặc trách nhiệm cho thuật toán AI.</w:t>
      </w:r>
    </w:p>
    <w:p>
      <w:pPr>
        <w:keepNext/>
        <w:spacing w:before="240" w:after="80"/>
      </w:pPr>
      <w:r>
        <w:rPr>
          <w:rFonts w:ascii="Calibri" w:hAnsi="Calibri"/>
          <w:b/>
          <w:color w:val="0F766E"/>
          <w:sz w:val="26"/>
        </w:rPr>
        <w:t>1.2. Thước đo thành công &amp; Cam kết tác động (ROI)</w:t>
      </w:r>
    </w:p>
    <w:p>
      <w:pPr>
        <w:pStyle w:val="ListBullet"/>
        <w:spacing w:before="0" w:after="60" w:line="276" w:lineRule="auto"/>
      </w:pPr>
      <w:r>
        <w:rPr>
          <w:rFonts w:ascii="Calibri" w:hAnsi="Calibri"/>
          <w:b/>
          <w:color w:val="1E293B"/>
          <w:sz w:val="21"/>
        </w:rPr>
        <w:t xml:space="preserve">1. Tối ưu thời gian: </w:t>
      </w:r>
      <w:r>
        <w:rPr>
          <w:rFonts w:ascii="Calibri" w:hAnsi="Calibri"/>
          <w:color w:val="1E293B"/>
          <w:sz w:val="21"/>
        </w:rPr>
        <w:t>Cắt giảm tối thiểu 35% – 50% thời gian xử lý các tác vụ lặp lại (soạn thảo báo cáo, tóm tắt biên bản họp, trích xuất dữ liệu, viết email tiếp thị/chăm sóc khách hàng).</w:t>
      </w:r>
    </w:p>
    <w:p>
      <w:pPr>
        <w:pStyle w:val="ListBullet"/>
        <w:spacing w:before="0" w:after="60" w:line="276" w:lineRule="auto"/>
      </w:pPr>
      <w:r>
        <w:rPr>
          <w:rFonts w:ascii="Calibri" w:hAnsi="Calibri"/>
          <w:b/>
          <w:color w:val="1E293B"/>
          <w:sz w:val="21"/>
        </w:rPr>
        <w:t xml:space="preserve">2. Chuẩn hóa chất lượng: </w:t>
      </w:r>
      <w:r>
        <w:rPr>
          <w:rFonts w:ascii="Calibri" w:hAnsi="Calibri"/>
          <w:color w:val="1E293B"/>
          <w:sz w:val="21"/>
        </w:rPr>
        <w:t>Chuẩn hóa văn phong, giảm thiểu lỗi chính tả/ngữ pháp và tăng độ mạch lạc trong các tài liệu liên phòng ban lên hơn 80%.</w:t>
      </w:r>
    </w:p>
    <w:p>
      <w:pPr>
        <w:pStyle w:val="ListBullet"/>
        <w:spacing w:before="0" w:after="60" w:line="276" w:lineRule="auto"/>
      </w:pPr>
      <w:r>
        <w:rPr>
          <w:rFonts w:ascii="Calibri" w:hAnsi="Calibri"/>
          <w:b/>
          <w:color w:val="1E293B"/>
          <w:sz w:val="21"/>
        </w:rPr>
        <w:t xml:space="preserve">3. An toàn thông tin: </w:t>
      </w:r>
      <w:r>
        <w:rPr>
          <w:rFonts w:ascii="Calibri" w:hAnsi="Calibri"/>
          <w:color w:val="1E293B"/>
          <w:sz w:val="21"/>
        </w:rPr>
        <w:t>Triệt tiêu rủi ro rò rỉ dữ liệu nhạy cảm của tổ chức và khách hàng ra môi trường LLMs công cộng thông qua quy trình kiểm duyệt 6 bước.</w:t>
      </w:r>
    </w:p>
    <w:p>
      <w:pPr>
        <w:pStyle w:val="ListBullet"/>
        <w:spacing w:before="0" w:after="60" w:line="276" w:lineRule="auto"/>
      </w:pPr>
      <w:r>
        <w:rPr>
          <w:rFonts w:ascii="Calibri" w:hAnsi="Calibri"/>
          <w:b/>
          <w:color w:val="1E293B"/>
          <w:sz w:val="21"/>
        </w:rPr>
        <w:t xml:space="preserve">4. Sản phẩm ứng dụng: </w:t>
      </w:r>
      <w:r>
        <w:rPr>
          <w:rFonts w:ascii="Calibri" w:hAnsi="Calibri"/>
          <w:color w:val="1E293B"/>
          <w:sz w:val="21"/>
        </w:rPr>
        <w:t>Mỗi học viên bàn giao ít nhất 01 giải pháp tự động hóa hoặc 01 Trợ lý ảo phục vụ trực tiếp cho vị trí công việc của mình.</w:t>
      </w:r>
    </w:p>
    <w:p>
      <w:pPr>
        <w:keepNext/>
        <w:spacing w:before="360" w:after="120"/>
      </w:pPr>
      <w:r>
        <w:rPr>
          <w:rFonts w:ascii="Calibri" w:hAnsi="Calibri"/>
          <w:b/>
          <w:color w:val="1B365D"/>
          <w:sz w:val="32"/>
        </w:rPr>
        <w:t>PHẦN 2: NỘI DUNG CHI TIẾT 4 MODULE ĐÀO TẠO</w:t>
      </w:r>
    </w:p>
    <w:p>
      <w:pPr>
        <w:keepNext/>
        <w:spacing w:before="240" w:after="80"/>
      </w:pPr>
      <w:r>
        <w:rPr>
          <w:rFonts w:ascii="Calibri" w:hAnsi="Calibri"/>
          <w:b/>
          <w:color w:val="0F766E"/>
          <w:sz w:val="26"/>
        </w:rPr>
        <w:t>MODULE 1: BẢN CHẤT MÔ HÌNH LLMs &amp; QUẢN TRỊ RỦI RO DỮ LIỆU DOANH NGHIỆP</w:t>
      </w:r>
    </w:p>
    <w:p>
      <w:pPr>
        <w:spacing w:before="0" w:after="80" w:line="276" w:lineRule="auto"/>
      </w:pPr>
      <w:r>
        <w:rPr>
          <w:rFonts w:ascii="Calibri" w:hAnsi="Calibri"/>
          <w:i w:val="0"/>
          <w:color w:val="1E293B"/>
          <w:sz w:val="21"/>
        </w:rPr>
        <w:t>Thời lượng: 03 Giờ (1.5h Lý thuyết thị phạm + 1.5h Thực hành phân loại &amp; làm sạch dữ liệu)</w:t>
      </w:r>
    </w:p>
    <w:p>
      <w:pPr>
        <w:keepNext/>
        <w:spacing w:before="160" w:after="60"/>
      </w:pPr>
      <w:r>
        <w:rPr>
          <w:rFonts w:ascii="Calibri" w:hAnsi="Calibri"/>
          <w:b/>
          <w:color w:val="1E293B"/>
          <w:sz w:val="23"/>
        </w:rPr>
        <w:t>1. Bản chất vận hành của Mô hình Ngôn ngữ Lớn (LLMs):</w:t>
      </w:r>
    </w:p>
    <w:p>
      <w:pPr>
        <w:pStyle w:val="ListBullet"/>
        <w:spacing w:before="0" w:after="60" w:line="276" w:lineRule="auto"/>
      </w:pPr>
      <w:r>
        <w:rPr>
          <w:rFonts w:ascii="Calibri" w:hAnsi="Calibri"/>
          <w:b/>
          <w:color w:val="1E293B"/>
          <w:sz w:val="21"/>
        </w:rPr>
        <w:t xml:space="preserve">• Cơ chế Next-Token Prediction: </w:t>
      </w:r>
      <w:r>
        <w:rPr>
          <w:rFonts w:ascii="Calibri" w:hAnsi="Calibri"/>
          <w:color w:val="1E293B"/>
          <w:sz w:val="21"/>
        </w:rPr>
        <w:t>Cơ chế dự đoán từ tiếp theo dựa trên xác suất thống kê; giải thích vì sao AI không thực sự 'suy nghĩ' theo ý thức con người.</w:t>
      </w:r>
    </w:p>
    <w:p>
      <w:pPr>
        <w:pStyle w:val="ListBullet"/>
        <w:spacing w:before="0" w:after="60" w:line="276" w:lineRule="auto"/>
      </w:pPr>
      <w:r>
        <w:rPr>
          <w:rFonts w:ascii="Calibri" w:hAnsi="Calibri"/>
          <w:b/>
          <w:color w:val="1E293B"/>
          <w:sz w:val="21"/>
        </w:rPr>
        <w:t xml:space="preserve">• Hiện tượng Ảo giác (Hallucination): </w:t>
      </w:r>
      <w:r>
        <w:rPr>
          <w:rFonts w:ascii="Calibri" w:hAnsi="Calibri"/>
          <w:color w:val="1E293B"/>
          <w:sz w:val="21"/>
        </w:rPr>
        <w:t>Hiểu rõ nguyên nhân sinh ra thông tin giả mạo/hư cấu từ AI và các kỹ thuật kiểm soát độ chính xác (Fact-checking prompts, Grounding prompts).</w:t>
      </w:r>
    </w:p>
    <w:p>
      <w:pPr>
        <w:pStyle w:val="ListBullet"/>
        <w:spacing w:before="0" w:after="60" w:line="276" w:lineRule="auto"/>
      </w:pPr>
      <w:r>
        <w:rPr>
          <w:rFonts w:ascii="Calibri" w:hAnsi="Calibri"/>
          <w:b/>
          <w:color w:val="1E293B"/>
          <w:sz w:val="21"/>
        </w:rPr>
        <w:t xml:space="preserve">• Các thông số kỹ thuật cốt lõi: </w:t>
      </w:r>
      <w:r>
        <w:rPr>
          <w:rFonts w:ascii="Calibri" w:hAnsi="Calibri"/>
          <w:color w:val="1E293B"/>
          <w:sz w:val="21"/>
        </w:rPr>
        <w:t>Ý nghĩa của Context Window, System Prompt, Temperature và Top-P trong việc điều chỉnh độ sáng tạo hay tính chặt chẽ của câu trả lời.</w:t>
      </w:r>
    </w:p>
    <w:p>
      <w:pPr>
        <w:keepNext/>
        <w:spacing w:before="160" w:after="60"/>
      </w:pPr>
      <w:r>
        <w:rPr>
          <w:rFonts w:ascii="Calibri" w:hAnsi="Calibri"/>
          <w:b/>
          <w:color w:val="1E293B"/>
          <w:sz w:val="23"/>
        </w:rPr>
        <w:t>2. An toàn Dữ liệu &amp; Tuân thủ Doanh nghiệp (Enterprise AI Safety):</w:t>
      </w:r>
    </w:p>
    <w:p>
      <w:pPr>
        <w:pStyle w:val="ListBullet"/>
        <w:spacing w:before="0" w:after="60" w:line="276" w:lineRule="auto"/>
      </w:pPr>
      <w:r>
        <w:rPr>
          <w:rFonts w:ascii="Calibri" w:hAnsi="Calibri"/>
          <w:b/>
          <w:color w:val="1E293B"/>
          <w:sz w:val="21"/>
        </w:rPr>
        <w:t xml:space="preserve">• Phân loại 4 cấp độ dữ liệu: </w:t>
      </w:r>
      <w:r>
        <w:rPr>
          <w:rFonts w:ascii="Calibri" w:hAnsi="Calibri"/>
          <w:color w:val="1E293B"/>
          <w:sz w:val="21"/>
        </w:rPr>
        <w:t>Công khai (Public), Nội bộ (Internal), Tuyệt mật (Confidential), Dữ liệu định danh cá nhân (PII / GDPR).</w:t>
      </w:r>
    </w:p>
    <w:p>
      <w:pPr>
        <w:pStyle w:val="ListBullet"/>
        <w:spacing w:before="0" w:after="60" w:line="276" w:lineRule="auto"/>
      </w:pPr>
      <w:r>
        <w:rPr>
          <w:rFonts w:ascii="Calibri" w:hAnsi="Calibri"/>
          <w:b/>
          <w:color w:val="1E293B"/>
          <w:sz w:val="21"/>
        </w:rPr>
        <w:t xml:space="preserve">• Cấu hình bảo mật tài khoản: </w:t>
      </w:r>
      <w:r>
        <w:rPr>
          <w:rFonts w:ascii="Calibri" w:hAnsi="Calibri"/>
          <w:color w:val="1E293B"/>
          <w:sz w:val="21"/>
        </w:rPr>
        <w:t>Cách tắt tính năng 'Chia sẻ dữ liệu huấn luyện' (Model Training Opt-out) trên các nền tảng phổ biến.</w:t>
      </w:r>
    </w:p>
    <w:p>
      <w:pPr>
        <w:pStyle w:val="ListBullet"/>
        <w:spacing w:before="0" w:after="60" w:line="276" w:lineRule="auto"/>
      </w:pPr>
      <w:r>
        <w:rPr>
          <w:rFonts w:ascii="Calibri" w:hAnsi="Calibri"/>
          <w:b/>
          <w:color w:val="1E293B"/>
          <w:sz w:val="21"/>
        </w:rPr>
        <w:t xml:space="preserve">• Quy trình Data Masking &amp; Sanitization: </w:t>
      </w:r>
      <w:r>
        <w:rPr>
          <w:rFonts w:ascii="Calibri" w:hAnsi="Calibri"/>
          <w:color w:val="1E293B"/>
          <w:sz w:val="21"/>
        </w:rPr>
        <w:t>Quy tắc làm mờ/ẩn danh hóa tên khách hàng, mã hợp đồng, số liệu tài chính trước khi đưa vào cửa sổ chat.</w:t>
      </w:r>
    </w:p>
    <w:tbl>
      <w:tblPr>
        <w:tblW w:type="auto" w:w="0"/>
        <w:jc w:val="center"/>
        <w:tblLayout w:type="fixed"/>
        <w:tblLook w:firstColumn="1" w:firstRow="1" w:lastColumn="0" w:lastRow="0" w:noHBand="0" w:noVBand="1" w:val="04A0"/>
      </w:tblPr>
      <w:tblGrid>
        <w:gridCol w:w="9936"/>
      </w:tblGrid>
      <w:tr>
        <w:tc>
          <w:tcPr>
            <w:tcW w:type="dxa" w:w="9936"/>
            <w:shd w:fill="FEF2F2"/>
            <w:tcMar>
              <w:top w:w="140" w:type="dxa"/>
              <w:bottom w:w="140" w:type="dxa"/>
              <w:left w:w="200" w:type="dxa"/>
              <w:right w:w="200" w:type="dxa"/>
            </w:tcMar>
            <w:tcBorders>
              <w:top w:val="none"/>
              <w:bottom w:val="none"/>
              <w:left w:val="single" w:sz="24" w:space="0" w:color="DC2626"/>
              <w:right w:val="none"/>
            </w:tcBorders>
          </w:tcPr>
          <w:p>
            <w:pPr>
              <w:spacing w:before="0" w:after="60" w:line="276" w:lineRule="auto"/>
            </w:pPr>
            <w:r>
              <w:rPr>
                <w:rFonts w:ascii="Calibri" w:hAnsi="Calibri"/>
                <w:b/>
                <w:color w:val="B91C1C"/>
                <w:sz w:val="21"/>
              </w:rPr>
              <w:t>⚠️ BÀI HỌC THỰC TẾ: BẢO MẬT DỮ LIỆU KHÔNG PHẢI LỰA CHỌN, ĐÓ LÀ LỆNH BẮT BUỘC</w:t>
              <w:br/>
            </w:r>
            <w:r>
              <w:rPr>
                <w:rFonts w:ascii="Calibri" w:hAnsi="Calibri"/>
                <w:i/>
                <w:color w:val="1E293B"/>
                <w:sz w:val="20"/>
              </w:rPr>
              <w:t>Năm 2023, một tập đoàn công nghệ đa quốc gia ghi nhận sự cố các kỹ sư dán trực tiếp mã nguồn vi mạch bán dẫn tuyệt mật và biên bản họp chiến lược vào chatbot công cộng. Hậu quả là thông tin bị đưa vào tập huấn luyện của bên thứ ba. Trong khóa học này, học viên bắt buộc phải vượt qua bài kiểm tra Data Sanitization Checklist trước khi được cấp tài khoản thực hành.</w:t>
            </w:r>
          </w:p>
        </w:tc>
      </w:tr>
    </w:tbl>
    <w:p>
      <w:pPr>
        <w:spacing w:before="0" w:after="80"/>
      </w:pPr>
    </w:p>
    <w:p>
      <w:pPr>
        <w:keepNext/>
        <w:spacing w:before="240" w:after="80"/>
      </w:pPr>
      <w:r>
        <w:rPr>
          <w:rFonts w:ascii="Calibri" w:hAnsi="Calibri"/>
          <w:b/>
          <w:color w:val="0F766E"/>
          <w:sz w:val="26"/>
        </w:rPr>
        <w:t>MODULE 2: KỸ THUẬT PROMPT ENGINEERING CHUYÊN SÂU DÀNH CHO CÔNG SỞ</w:t>
      </w:r>
    </w:p>
    <w:p>
      <w:pPr>
        <w:spacing w:before="0" w:after="80" w:line="276" w:lineRule="auto"/>
      </w:pPr>
      <w:r>
        <w:rPr>
          <w:rFonts w:ascii="Calibri" w:hAnsi="Calibri"/>
          <w:i w:val="0"/>
          <w:color w:val="1E293B"/>
          <w:sz w:val="21"/>
        </w:rPr>
        <w:t>Thời lượng: 03 Giờ (1.0h Phân tích nguyên lý + 2.0h Xưởng thực hành 'Bác sĩ Prompt')</w:t>
      </w:r>
    </w:p>
    <w:p>
      <w:pPr>
        <w:keepNext/>
        <w:spacing w:before="160" w:after="60"/>
      </w:pPr>
      <w:r>
        <w:rPr>
          <w:rFonts w:ascii="Calibri" w:hAnsi="Calibri"/>
          <w:b/>
          <w:color w:val="1E293B"/>
          <w:sz w:val="23"/>
        </w:rPr>
        <w:t>1. Các bộ khung Prompt chuẩn mực doanh nghiệp:</w:t>
      </w:r>
    </w:p>
    <w:p>
      <w:pPr>
        <w:pStyle w:val="ListBullet"/>
        <w:spacing w:before="0" w:after="60" w:line="276" w:lineRule="auto"/>
      </w:pPr>
      <w:r>
        <w:rPr>
          <w:rFonts w:ascii="Calibri" w:hAnsi="Calibri"/>
          <w:b/>
          <w:color w:val="1E293B"/>
          <w:sz w:val="21"/>
        </w:rPr>
        <w:t xml:space="preserve">• Khung R-T-F (Role - Task - Format): </w:t>
      </w:r>
      <w:r>
        <w:rPr>
          <w:rFonts w:ascii="Calibri" w:hAnsi="Calibri"/>
          <w:color w:val="1E293B"/>
          <w:sz w:val="21"/>
        </w:rPr>
        <w:t>Phù hợp cho tác vụ thông thường, báo cáo nhanh, tóm tắt chỉ thị. Ví dụ: Đóng vai Chuyên viên C&amp;B -&gt; Lập bảng tính thưởng KPI -&gt; Định dạng bảng Markdown.</w:t>
      </w:r>
    </w:p>
    <w:p>
      <w:pPr>
        <w:pStyle w:val="ListBullet"/>
        <w:spacing w:before="0" w:after="60" w:line="276" w:lineRule="auto"/>
      </w:pPr>
      <w:r>
        <w:rPr>
          <w:rFonts w:ascii="Calibri" w:hAnsi="Calibri"/>
          <w:b/>
          <w:color w:val="1E293B"/>
          <w:sz w:val="21"/>
        </w:rPr>
        <w:t xml:space="preserve">• Khung C-A-R-E (Context - Action - Result - Example): </w:t>
      </w:r>
      <w:r>
        <w:rPr>
          <w:rFonts w:ascii="Calibri" w:hAnsi="Calibri"/>
          <w:color w:val="1E293B"/>
          <w:sz w:val="21"/>
        </w:rPr>
        <w:t>Áp dụng cho các văn bản phức tạp, đề xuất chiến lược, phân tích tình huống cần nhiều ngữ cảnh nghiệp vụ sâu.</w:t>
      </w:r>
    </w:p>
    <w:p>
      <w:pPr>
        <w:pStyle w:val="ListBullet"/>
        <w:spacing w:before="0" w:after="60" w:line="276" w:lineRule="auto"/>
      </w:pPr>
      <w:r>
        <w:rPr>
          <w:rFonts w:ascii="Calibri" w:hAnsi="Calibri"/>
          <w:b/>
          <w:color w:val="1E293B"/>
          <w:sz w:val="21"/>
        </w:rPr>
        <w:t xml:space="preserve">• Khung C-R-E-A-T-E: </w:t>
      </w:r>
      <w:r>
        <w:rPr>
          <w:rFonts w:ascii="Calibri" w:hAnsi="Calibri"/>
          <w:color w:val="1E293B"/>
          <w:sz w:val="21"/>
        </w:rPr>
        <w:t>Bộ khung toàn diện cho truyền thông nội bộ, quan hệ công chúng, giải quyết khiếu nại khách hàng.</w:t>
      </w:r>
    </w:p>
    <w:p>
      <w:pPr>
        <w:keepNext/>
        <w:spacing w:before="160" w:after="60"/>
      </w:pPr>
      <w:r>
        <w:rPr>
          <w:rFonts w:ascii="Calibri" w:hAnsi="Calibri"/>
          <w:b/>
          <w:color w:val="1E293B"/>
          <w:sz w:val="23"/>
        </w:rPr>
        <w:t>2. Các kỹ thuật kích hoạt tư duy logic nâng cao:</w:t>
      </w:r>
    </w:p>
    <w:p>
      <w:pPr>
        <w:pStyle w:val="ListBullet"/>
        <w:spacing w:before="0" w:after="60" w:line="276" w:lineRule="auto"/>
      </w:pPr>
      <w:r>
        <w:rPr>
          <w:rFonts w:ascii="Calibri" w:hAnsi="Calibri"/>
          <w:b/>
          <w:color w:val="1E293B"/>
          <w:sz w:val="21"/>
        </w:rPr>
        <w:t xml:space="preserve">• Few-Shot In-Context Learning: </w:t>
      </w:r>
      <w:r>
        <w:rPr>
          <w:rFonts w:ascii="Calibri" w:hAnsi="Calibri"/>
          <w:color w:val="1E293B"/>
          <w:sz w:val="21"/>
        </w:rPr>
        <w:t>Cung cấp 1-2 ví dụ mẫu hoàn hảo về văn phong, cấu trúc để AI học theo tuyệt đối, không lệch giọng thương hiệu.</w:t>
      </w:r>
    </w:p>
    <w:p>
      <w:pPr>
        <w:pStyle w:val="ListBullet"/>
        <w:spacing w:before="0" w:after="60" w:line="276" w:lineRule="auto"/>
      </w:pPr>
      <w:r>
        <w:rPr>
          <w:rFonts w:ascii="Calibri" w:hAnsi="Calibri"/>
          <w:b/>
          <w:color w:val="1E293B"/>
          <w:sz w:val="21"/>
        </w:rPr>
        <w:t xml:space="preserve">• Chain-of-Thought (CoT): </w:t>
      </w:r>
      <w:r>
        <w:rPr>
          <w:rFonts w:ascii="Calibri" w:hAnsi="Calibri"/>
          <w:color w:val="1E293B"/>
          <w:sz w:val="21"/>
        </w:rPr>
        <w:t>Bắt buộc AI phải suy luận qua từng bước trung gian (Step-by-step reasoning) trước khi đưa ra kết luận cuối cùng, giúp loại bỏ 85% lỗi logic.</w:t>
      </w:r>
    </w:p>
    <w:p>
      <w:pPr>
        <w:pStyle w:val="ListBullet"/>
        <w:spacing w:before="0" w:after="60" w:line="276" w:lineRule="auto"/>
      </w:pPr>
      <w:r>
        <w:rPr>
          <w:rFonts w:ascii="Calibri" w:hAnsi="Calibri"/>
          <w:b/>
          <w:color w:val="1E293B"/>
          <w:sz w:val="21"/>
        </w:rPr>
        <w:t xml:space="preserve">• Self-Critique &amp; Refinement: </w:t>
      </w:r>
      <w:r>
        <w:rPr>
          <w:rFonts w:ascii="Calibri" w:hAnsi="Calibri"/>
          <w:color w:val="1E293B"/>
          <w:sz w:val="21"/>
        </w:rPr>
        <w:t>Kỹ thuật hai vòng lặp: Vòng 1 AI tạo sản phẩm -&gt; Vòng 2 AI đóng vai chuyên gia khó tính chỉ ra 3 điểm yếu và tự hoàn thiện văn bản.</w:t>
      </w:r>
    </w:p>
    <w:tbl>
      <w:tblPr>
        <w:tblW w:type="auto" w:w="0"/>
        <w:jc w:val="center"/>
        <w:tblLayout w:type="fixed"/>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Borders>
              <w:top w:val="none"/>
              <w:bottom w:val="none"/>
              <w:left w:val="single" w:sz="24" w:space="0" w:color="1B365D"/>
              <w:right w:val="none"/>
            </w:tcBorders>
          </w:tcPr>
          <w:p>
            <w:pPr>
              <w:spacing w:before="0" w:after="60" w:line="276" w:lineRule="auto"/>
            </w:pPr>
            <w:r>
              <w:rPr>
                <w:rFonts w:ascii="Calibri" w:hAnsi="Calibri"/>
                <w:b/>
                <w:color w:val="1B365D"/>
                <w:sz w:val="21"/>
              </w:rPr>
              <w:t>📌 CASE STUDY: SO SÁNH HIỆU QUẢ GIỮA PROMPT NGÂU HỨNG VÀ PROMPT CÓ CẤU TRÚC</w:t>
              <w:br/>
            </w:r>
            <w:r>
              <w:rPr>
                <w:rFonts w:ascii="Calibri" w:hAnsi="Calibri"/>
                <w:i/>
                <w:color w:val="1E293B"/>
                <w:sz w:val="20"/>
              </w:rPr>
              <w:t>• Prompt ngẫu hứng (Thất bại): 'Viết cho tôi email đòi nợ khách hàng quá hạn 15 ngày.' -&gt; Kết quả AI tạo ra thường quá gay gắt hoặc quá yếu ớt, sáo rỗng.</w:t>
              <w:br/>
              <w:t>• Prompt chuẩn R-T-F &amp; C-A-R-E: 'Đóng vai Trưởng phòng Kế toán của công ty B2B. Hãy viết email nhắc nhở thanh toán đợt 2 quá hạn 15 ngày gửi Giám đốc Tài chính công ty đối tác. Bối cảnh: Hai bên đã hợp tác 3 năm, quan hệ tốt đẹp, nhưng quy định công ty cần chốt công nợ trước ngày 25. Giọng văn: Lịch thiệp, tôn trọng, dứt khoát, kèm phương án hỗ trợ đối chiếu công nợ. Định dạng: Email chuẩn gồm Tiêu đề, Lời chào, Thân bài 3 đoạn ngắn và Đề xuất bước tiếp theo.' -&gt; Kết quả chuyên nghiệp, sử dụng được ngay 100%.</w:t>
            </w:r>
          </w:p>
        </w:tc>
      </w:tr>
    </w:tbl>
    <w:p>
      <w:pPr>
        <w:spacing w:before="0" w:after="80"/>
      </w:pPr>
    </w:p>
    <w:p>
      <w:pPr>
        <w:keepNext/>
        <w:spacing w:before="240" w:after="80"/>
      </w:pPr>
      <w:r>
        <w:rPr>
          <w:rFonts w:ascii="Calibri" w:hAnsi="Calibri"/>
          <w:b/>
          <w:color w:val="0F766E"/>
          <w:sz w:val="26"/>
        </w:rPr>
        <w:t>MODULE 3: ỨNG DỤNG THỰC CHIẾN THEO 5 KHỐI PHÒNG BAN CHỨC NĂNG</w:t>
      </w:r>
    </w:p>
    <w:p>
      <w:pPr>
        <w:spacing w:before="0" w:after="80" w:line="276" w:lineRule="auto"/>
      </w:pPr>
      <w:r>
        <w:rPr>
          <w:rFonts w:ascii="Calibri" w:hAnsi="Calibri"/>
          <w:i w:val="0"/>
          <w:color w:val="1E293B"/>
          <w:sz w:val="21"/>
        </w:rPr>
        <w:t>Thời lượng: 04 Giờ (Chia 5 phòng Breakout Room chuyên biệt, giảng viên kèm cặp trực tiếp)</w:t>
      </w:r>
    </w:p>
    <w:tbl>
      <w:tblPr>
        <w:tblW w:type="auto" w:w="0"/>
        <w:jc w:val="center"/>
        <w:tblLayout w:type="fixed"/>
        <w:tblLook w:firstColumn="1" w:firstRow="1" w:lastColumn="0" w:lastRow="0" w:noHBand="0" w:noVBand="1" w:val="04A0"/>
      </w:tblPr>
      <w:tblGrid>
        <w:gridCol w:w="2592"/>
        <w:gridCol w:w="3744"/>
        <w:gridCol w:w="3600"/>
      </w:tblGrid>
      <w:tr>
        <w:tc>
          <w:tcPr>
            <w:tcW w:type="dxa" w:w="3312"/>
            <w:shd w:fill="1B365D"/>
            <w:tcMar>
              <w:top w:w="100" w:type="dxa"/>
              <w:bottom w:w="100" w:type="dxa"/>
              <w:left w:w="120" w:type="dxa"/>
              <w:right w:w="120" w:type="dxa"/>
            </w:tcMar>
          </w:tcPr>
          <w:p>
            <w:pPr>
              <w:jc w:val="center"/>
            </w:pPr>
            <w:r>
              <w:rPr>
                <w:rFonts w:ascii="Calibri" w:hAnsi="Calibri"/>
                <w:b/>
                <w:color w:val="FFFFFF"/>
                <w:sz w:val="20"/>
              </w:rPr>
              <w:t>Khối Phòng Ban</w:t>
            </w:r>
          </w:p>
        </w:tc>
        <w:tc>
          <w:tcPr>
            <w:tcW w:type="dxa" w:w="3312"/>
            <w:shd w:fill="1B365D"/>
            <w:tcMar>
              <w:top w:w="100" w:type="dxa"/>
              <w:bottom w:w="100" w:type="dxa"/>
              <w:left w:w="120" w:type="dxa"/>
              <w:right w:w="120" w:type="dxa"/>
            </w:tcMar>
          </w:tcPr>
          <w:p>
            <w:pPr>
              <w:jc w:val="center"/>
            </w:pPr>
            <w:r>
              <w:rPr>
                <w:rFonts w:ascii="Calibri" w:hAnsi="Calibri"/>
                <w:b/>
                <w:color w:val="FFFFFF"/>
                <w:sz w:val="20"/>
              </w:rPr>
              <w:t>Kịch bản Ứng dụng Trọng điểm</w:t>
            </w:r>
          </w:p>
        </w:tc>
        <w:tc>
          <w:tcPr>
            <w:tcW w:type="dxa" w:w="3312"/>
            <w:shd w:fill="1B365D"/>
            <w:tcMar>
              <w:top w:w="100" w:type="dxa"/>
              <w:bottom w:w="100" w:type="dxa"/>
              <w:left w:w="120" w:type="dxa"/>
              <w:right w:w="120" w:type="dxa"/>
            </w:tcMar>
          </w:tcPr>
          <w:p>
            <w:pPr>
              <w:jc w:val="center"/>
            </w:pPr>
            <w:r>
              <w:rPr>
                <w:rFonts w:ascii="Calibri" w:hAnsi="Calibri"/>
                <w:b/>
                <w:color w:val="FFFFFF"/>
                <w:sz w:val="20"/>
              </w:rPr>
              <w:t>Sản phẩm Thực hành Đầu ra</w:t>
            </w:r>
          </w:p>
        </w:tc>
      </w:tr>
      <w:tr>
        <w:tc>
          <w:tcPr>
            <w:tcW w:type="dxa" w:w="331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b/>
                <w:color w:val="1B365D"/>
                <w:sz w:val="19"/>
              </w:rPr>
              <w:t>Khối Nhân sự (HR &amp; Admin)</w:t>
            </w:r>
          </w:p>
        </w:tc>
        <w:tc>
          <w:tcPr>
            <w:tcW w:type="dxa" w:w="331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9"/>
              </w:rPr>
              <w:t>1. Tự động hóa bản mô tả công việc (JD) theo chuẩn năng lực</w:t>
              <w:br/>
              <w:t>2. Xây dựng ngân hàng câu hỏi phỏng vấn hành vi (STAR Framework)</w:t>
              <w:br/>
              <w:t>3. Soạn thảo thông báo chính sách, cẩm nang nhân viên</w:t>
            </w:r>
          </w:p>
        </w:tc>
        <w:tc>
          <w:tcPr>
            <w:tcW w:type="dxa" w:w="331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9"/>
              </w:rPr>
              <w:t>Bộ JD hoàn chỉnh kèm Scoring Rubric đánh giá ứng viên phỏng vấn 3 vòng.</w:t>
            </w:r>
          </w:p>
        </w:tc>
      </w:tr>
      <w:tr>
        <w:tc>
          <w:tcPr>
            <w:tcW w:type="dxa" w:w="3312"/>
            <w:shd w:fill="F1F5F9"/>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b/>
                <w:color w:val="1B365D"/>
                <w:sz w:val="19"/>
              </w:rPr>
              <w:t>Khối Kinh doanh (Sales &amp; B2B)</w:t>
            </w:r>
          </w:p>
        </w:tc>
        <w:tc>
          <w:tcPr>
            <w:tcW w:type="dxa" w:w="3312"/>
            <w:shd w:fill="F1F5F9"/>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9"/>
              </w:rPr>
              <w:t>1. Phân tích chân dung khách hàng &amp; Nỗi đau (Pain points)</w:t>
              <w:br/>
              <w:t>2. Viết chuỗi Cold Email tiếp cận cá nhân hóa theo ngành</w:t>
              <w:br/>
              <w:t>3. Lập kịch bản xử lý từ chối (Objection Handling)</w:t>
            </w:r>
          </w:p>
        </w:tc>
        <w:tc>
          <w:tcPr>
            <w:tcW w:type="dxa" w:w="3312"/>
            <w:shd w:fill="F1F5F9"/>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9"/>
              </w:rPr>
              <w:t>Kịch bản Sales Playbook xử lý 10 tình huống phản đối về giá và thời gian triển khai.</w:t>
            </w:r>
          </w:p>
        </w:tc>
      </w:tr>
      <w:tr>
        <w:tc>
          <w:tcPr>
            <w:tcW w:type="dxa" w:w="331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b/>
                <w:color w:val="1B365D"/>
                <w:sz w:val="19"/>
              </w:rPr>
              <w:t>Khối Tiếp thị (Marketing &amp; Media)</w:t>
            </w:r>
          </w:p>
        </w:tc>
        <w:tc>
          <w:tcPr>
            <w:tcW w:type="dxa" w:w="331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9"/>
              </w:rPr>
              <w:t>1. Nghiên cứu Insight đối thủ và xu hướng thị trường</w:t>
              <w:br/>
              <w:t>2. Lập kế hoạch nội dung (Content Calendar) đa kênh</w:t>
              <w:br/>
              <w:t>3. Viết bài truyền thông, kịch bản video ngắn theo cấu trúc AIDA/PAS</w:t>
            </w:r>
          </w:p>
        </w:tc>
        <w:tc>
          <w:tcPr>
            <w:tcW w:type="dxa" w:w="331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9"/>
              </w:rPr>
              <w:t>Kế hoạch truyền thông 30 ngày kèm 5 bài viết chuẩn hóa theo giọng thương hiệu.</w:t>
            </w:r>
          </w:p>
        </w:tc>
      </w:tr>
      <w:tr>
        <w:tc>
          <w:tcPr>
            <w:tcW w:type="dxa" w:w="3312"/>
            <w:shd w:fill="F1F5F9"/>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b/>
                <w:color w:val="1B365D"/>
                <w:sz w:val="19"/>
              </w:rPr>
              <w:t>Khối Kế hoạch &amp; Quản trị Dự án</w:t>
            </w:r>
          </w:p>
        </w:tc>
        <w:tc>
          <w:tcPr>
            <w:tcW w:type="dxa" w:w="3312"/>
            <w:shd w:fill="F1F5F9"/>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9"/>
              </w:rPr>
              <w:t>1. Tóm tắt và trích xuất rủi ro từ hợp đồng kinh tế</w:t>
              <w:br/>
              <w:t>2. Chuyển đổi biên bản họp dài thành Ma trận phân công RACI</w:t>
              <w:br/>
              <w:t>3. Soạn báo cáo tiến độ tuần/tháng (Executive Summary)</w:t>
            </w:r>
          </w:p>
        </w:tc>
        <w:tc>
          <w:tcPr>
            <w:tcW w:type="dxa" w:w="3312"/>
            <w:shd w:fill="F1F5F9"/>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9"/>
              </w:rPr>
              <w:t>Biên bản tổng kết dự án kèm bảng phân chia công việc (Action Items) có deadline.</w:t>
            </w:r>
          </w:p>
        </w:tc>
      </w:tr>
      <w:tr>
        <w:tc>
          <w:tcPr>
            <w:tcW w:type="dxa" w:w="331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b/>
                <w:color w:val="1B365D"/>
                <w:sz w:val="19"/>
              </w:rPr>
              <w:t>Khối Tài chính &amp; Kế toán</w:t>
            </w:r>
          </w:p>
        </w:tc>
        <w:tc>
          <w:tcPr>
            <w:tcW w:type="dxa" w:w="331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9"/>
              </w:rPr>
              <w:t>1. Tạo công thức Excel/Google Sheets phức tạp (XLOOKUP, LAMBDA, Regex)</w:t>
              <w:br/>
              <w:t>2. Hỗ trợ viết giải trình biến động chi phí định kỳ</w:t>
              <w:br/>
              <w:t>3. Rà soát lỗi logic và mẫu hóa báo cáo tài chính nội bộ</w:t>
            </w:r>
          </w:p>
        </w:tc>
        <w:tc>
          <w:tcPr>
            <w:tcW w:type="dxa" w:w="3312"/>
            <w:shd w:fill="FFFFFF"/>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9"/>
              </w:rPr>
              <w:t>File công thức tối ưu hóa bảng lương/chi phí kèm văn bản thuyết minh số liệu.</w:t>
            </w:r>
          </w:p>
        </w:tc>
      </w:tr>
    </w:tbl>
    <w:p>
      <w:pPr>
        <w:spacing w:after="200"/>
      </w:pPr>
    </w:p>
    <w:p>
      <w:pPr>
        <w:keepNext/>
        <w:spacing w:before="240" w:after="80"/>
      </w:pPr>
      <w:r>
        <w:rPr>
          <w:rFonts w:ascii="Calibri" w:hAnsi="Calibri"/>
          <w:b/>
          <w:color w:val="0F766E"/>
          <w:sz w:val="26"/>
        </w:rPr>
        <w:t>MODULE 4: ĐÓNG GÓI TRỢ LÝ AI CHUYÊN TRÁCH &amp; TỰ ĐỘNG HÓA WORKFLOW</w:t>
      </w:r>
    </w:p>
    <w:p>
      <w:pPr>
        <w:spacing w:before="0" w:after="80" w:line="276" w:lineRule="auto"/>
      </w:pPr>
      <w:r>
        <w:rPr>
          <w:rFonts w:ascii="Calibri" w:hAnsi="Calibri"/>
          <w:i w:val="0"/>
          <w:color w:val="1E293B"/>
          <w:sz w:val="21"/>
        </w:rPr>
        <w:t>Thời lượng: 03 Giờ (1.0h Thiết kế kiến trúc Bot + 2.0h Capstone Project &amp; Thuyết trình)</w:t>
      </w:r>
    </w:p>
    <w:p>
      <w:pPr>
        <w:keepNext/>
        <w:spacing w:before="160" w:after="60"/>
      </w:pPr>
      <w:r>
        <w:rPr>
          <w:rFonts w:ascii="Calibri" w:hAnsi="Calibri"/>
          <w:b/>
          <w:color w:val="1E293B"/>
          <w:sz w:val="23"/>
        </w:rPr>
        <w:t>1. Tùy biến AI Cá nhân hóa (Custom Instructions &amp; System Prompts):</w:t>
      </w:r>
    </w:p>
    <w:p>
      <w:pPr>
        <w:pStyle w:val="ListBullet"/>
        <w:spacing w:before="0" w:after="60" w:line="276" w:lineRule="auto"/>
      </w:pPr>
      <w:r>
        <w:rPr>
          <w:rFonts w:ascii="Calibri" w:hAnsi="Calibri"/>
          <w:b/>
          <w:color w:val="1E293B"/>
          <w:sz w:val="21"/>
        </w:rPr>
        <w:t xml:space="preserve">• Thiết lập Custom Instructions: </w:t>
      </w:r>
      <w:r>
        <w:rPr>
          <w:rFonts w:ascii="Calibri" w:hAnsi="Calibri"/>
          <w:color w:val="1E293B"/>
          <w:sz w:val="21"/>
        </w:rPr>
        <w:t>Cài đặt hồ sơ nhận thức: Ngành nghề, vai trò của người dùng, các nguyên tắc bắt buộc phải tuân theo.</w:t>
      </w:r>
    </w:p>
    <w:p>
      <w:pPr>
        <w:pStyle w:val="ListBullet"/>
        <w:spacing w:before="0" w:after="60" w:line="276" w:lineRule="auto"/>
      </w:pPr>
      <w:r>
        <w:rPr>
          <w:rFonts w:ascii="Calibri" w:hAnsi="Calibri"/>
          <w:b/>
          <w:color w:val="1E293B"/>
          <w:sz w:val="21"/>
        </w:rPr>
        <w:t xml:space="preserve">• Tinh chỉnh Style Profile: </w:t>
      </w:r>
      <w:r>
        <w:rPr>
          <w:rFonts w:ascii="Calibri" w:hAnsi="Calibri"/>
          <w:color w:val="1E293B"/>
          <w:sz w:val="21"/>
        </w:rPr>
        <w:t>Chống lại tính trạng AI trả lời dài dòng bằng các điều kiện khống chế dung lượng, văn phong cô đọng và tư duy quản trị.</w:t>
      </w:r>
    </w:p>
    <w:p>
      <w:pPr>
        <w:keepNext/>
        <w:spacing w:before="160" w:after="60"/>
      </w:pPr>
      <w:r>
        <w:rPr>
          <w:rFonts w:ascii="Calibri" w:hAnsi="Calibri"/>
          <w:b/>
          <w:color w:val="1E293B"/>
          <w:sz w:val="23"/>
        </w:rPr>
        <w:t>2. Xây dựng Trợ lý ảo chuyên trách (Custom GPTs / AI Assistants):</w:t>
      </w:r>
    </w:p>
    <w:p>
      <w:pPr>
        <w:pStyle w:val="ListBullet"/>
        <w:spacing w:before="0" w:after="60" w:line="276" w:lineRule="auto"/>
      </w:pPr>
      <w:r>
        <w:rPr>
          <w:rFonts w:ascii="Calibri" w:hAnsi="Calibri"/>
          <w:b/>
          <w:color w:val="1E293B"/>
          <w:sz w:val="21"/>
        </w:rPr>
        <w:t xml:space="preserve">• Cấu hình Logic Trợ lý: </w:t>
      </w:r>
      <w:r>
        <w:rPr>
          <w:rFonts w:ascii="Calibri" w:hAnsi="Calibri"/>
          <w:color w:val="1E293B"/>
          <w:sz w:val="21"/>
        </w:rPr>
        <w:t>Kỹ thuật viết bộ chỉ dẫn hành vi (Instructions) không thể phá vỡ (Robust System Prompts).</w:t>
      </w:r>
    </w:p>
    <w:p>
      <w:pPr>
        <w:pStyle w:val="ListBullet"/>
        <w:spacing w:before="0" w:after="60" w:line="276" w:lineRule="auto"/>
      </w:pPr>
      <w:r>
        <w:rPr>
          <w:rFonts w:ascii="Calibri" w:hAnsi="Calibri"/>
          <w:b/>
          <w:color w:val="1E293B"/>
          <w:sz w:val="21"/>
        </w:rPr>
        <w:t xml:space="preserve">• Tích hợp Knowledge Base: </w:t>
      </w:r>
      <w:r>
        <w:rPr>
          <w:rFonts w:ascii="Calibri" w:hAnsi="Calibri"/>
          <w:color w:val="1E293B"/>
          <w:sz w:val="21"/>
        </w:rPr>
        <w:t>Cách tải lên tài liệu tham chiếu (PDF quy chế, bảng giá, biểu mẫu chuẩn) để bot trả lời dựa trên dữ liệu chuẩn xác của công ty thay vì tri thức ngoài.</w:t>
      </w:r>
    </w:p>
    <w:p>
      <w:pPr>
        <w:pStyle w:val="ListBullet"/>
        <w:spacing w:before="0" w:after="60" w:line="276" w:lineRule="auto"/>
      </w:pPr>
      <w:r>
        <w:rPr>
          <w:rFonts w:ascii="Calibri" w:hAnsi="Calibri"/>
          <w:b/>
          <w:color w:val="1E293B"/>
          <w:sz w:val="21"/>
        </w:rPr>
        <w:t xml:space="preserve">• Kiểm thử &amp; Bảo mật bot: </w:t>
      </w:r>
      <w:r>
        <w:rPr>
          <w:rFonts w:ascii="Calibri" w:hAnsi="Calibri"/>
          <w:color w:val="1E293B"/>
          <w:sz w:val="21"/>
        </w:rPr>
        <w:t>Kiểm tra tính an toàn, chống prompt injection (người dùng cố tình yêu cầu bot tiết lộ tài liệu nguồn gốc).</w:t>
      </w:r>
    </w:p>
    <w:p>
      <w:pPr>
        <w:keepNext/>
        <w:spacing w:before="160" w:after="60"/>
      </w:pPr>
      <w:r>
        <w:rPr>
          <w:rFonts w:ascii="Calibri" w:hAnsi="Calibri"/>
          <w:b/>
          <w:color w:val="1E293B"/>
          <w:sz w:val="23"/>
        </w:rPr>
        <w:t>3. Dự án Tốt nghiệp Cuối khóa (Capstone Lab):</w:t>
      </w:r>
    </w:p>
    <w:p>
      <w:pPr>
        <w:pStyle w:val="ListBullet"/>
        <w:spacing w:before="0" w:after="60" w:line="276" w:lineRule="auto"/>
      </w:pPr>
      <w:r>
        <w:rPr>
          <w:rFonts w:ascii="Calibri" w:hAnsi="Calibri"/>
          <w:b/>
          <w:color w:val="1E293B"/>
          <w:sz w:val="21"/>
        </w:rPr>
        <w:t xml:space="preserve">• Mục tiêu đồ án: </w:t>
      </w:r>
      <w:r>
        <w:rPr>
          <w:rFonts w:ascii="Calibri" w:hAnsi="Calibri"/>
          <w:color w:val="1E293B"/>
          <w:sz w:val="21"/>
        </w:rPr>
        <w:t>Mỗi học viên (hoặc nhóm 2-3 người) xây dựng 01 quy trình làm việc được tự động hóa bằng AI phục vụ công việc hàng ngày.</w:t>
      </w:r>
    </w:p>
    <w:p>
      <w:pPr>
        <w:pStyle w:val="ListBullet"/>
        <w:spacing w:before="0" w:after="60" w:line="276" w:lineRule="auto"/>
      </w:pPr>
      <w:r>
        <w:rPr>
          <w:rFonts w:ascii="Calibri" w:hAnsi="Calibri"/>
          <w:b/>
          <w:color w:val="1E293B"/>
          <w:sz w:val="21"/>
        </w:rPr>
        <w:t xml:space="preserve">• Hình thức nghiệm thu: </w:t>
      </w:r>
      <w:r>
        <w:rPr>
          <w:rFonts w:ascii="Calibri" w:hAnsi="Calibri"/>
          <w:color w:val="1E293B"/>
          <w:sz w:val="21"/>
        </w:rPr>
        <w:t>Demo giải pháp trước hội đồng lớp trong 3 phút, giải thích bài toán trước và sau khi có AI, chứng minh thời gian tiết kiệm được.</w:t>
      </w:r>
    </w:p>
    <w:p>
      <w:pPr>
        <w:keepNext/>
        <w:spacing w:before="360" w:after="120"/>
      </w:pPr>
      <w:r>
        <w:rPr>
          <w:rFonts w:ascii="Calibri" w:hAnsi="Calibri"/>
          <w:b/>
          <w:color w:val="1B365D"/>
          <w:sz w:val="32"/>
        </w:rPr>
        <w:t>PHẦN 3: LỊCH TRÌNH GIẢNG DẠY CHI TIẾT (COURSE SYLLABUS &amp; AGENDA)</w:t>
      </w:r>
    </w:p>
    <w:p>
      <w:pPr>
        <w:spacing w:before="0" w:after="80" w:line="276" w:lineRule="auto"/>
      </w:pPr>
      <w:r>
        <w:rPr>
          <w:rFonts w:ascii="Calibri" w:hAnsi="Calibri"/>
          <w:i w:val="0"/>
          <w:color w:val="1E293B"/>
          <w:sz w:val="21"/>
        </w:rPr>
        <w:t>Chương trình được thiết kế theo lộ trình 4 buổi học (mỗi buổi 3.0 - 3.5 giờ), bố trí linh hoạt theo tuần (ví dụ: Thứ Ba - Thứ Năm hoặc 2 tuần liên tiếp):</w:t>
      </w:r>
    </w:p>
    <w:tbl>
      <w:tblPr>
        <w:tblW w:type="auto" w:w="0"/>
        <w:jc w:val="center"/>
        <w:tblLayout w:type="fixed"/>
        <w:tblLook w:firstColumn="1" w:firstRow="1" w:lastColumn="0" w:lastRow="0" w:noHBand="0" w:noVBand="1" w:val="04A0"/>
      </w:tblPr>
      <w:tblGrid>
        <w:gridCol w:w="1584"/>
        <w:gridCol w:w="2736"/>
        <w:gridCol w:w="3744"/>
        <w:gridCol w:w="1872"/>
      </w:tblGrid>
      <w:tr>
        <w:tc>
          <w:tcPr>
            <w:tcW w:type="dxa" w:w="2484"/>
            <w:shd w:fill="1B365D"/>
            <w:tcMar>
              <w:top w:w="100" w:type="dxa"/>
              <w:bottom w:w="100" w:type="dxa"/>
              <w:left w:w="100" w:type="dxa"/>
              <w:right w:w="100" w:type="dxa"/>
            </w:tcMar>
          </w:tcPr>
          <w:p>
            <w:pPr>
              <w:jc w:val="center"/>
            </w:pPr>
            <w:r>
              <w:rPr>
                <w:rFonts w:ascii="Calibri" w:hAnsi="Calibri"/>
                <w:b/>
                <w:color w:val="FFFFFF"/>
                <w:sz w:val="19"/>
              </w:rPr>
              <w:t>Buổi Học</w:t>
            </w:r>
          </w:p>
        </w:tc>
        <w:tc>
          <w:tcPr>
            <w:tcW w:type="dxa" w:w="2484"/>
            <w:shd w:fill="1B365D"/>
            <w:tcMar>
              <w:top w:w="100" w:type="dxa"/>
              <w:bottom w:w="100" w:type="dxa"/>
              <w:left w:w="100" w:type="dxa"/>
              <w:right w:w="100" w:type="dxa"/>
            </w:tcMar>
          </w:tcPr>
          <w:p>
            <w:pPr>
              <w:jc w:val="center"/>
            </w:pPr>
            <w:r>
              <w:rPr>
                <w:rFonts w:ascii="Calibri" w:hAnsi="Calibri"/>
                <w:b/>
                <w:color w:val="FFFFFF"/>
                <w:sz w:val="19"/>
              </w:rPr>
              <w:t>Chủ Đề Trọng Tâm</w:t>
            </w:r>
          </w:p>
        </w:tc>
        <w:tc>
          <w:tcPr>
            <w:tcW w:type="dxa" w:w="2484"/>
            <w:shd w:fill="1B365D"/>
            <w:tcMar>
              <w:top w:w="100" w:type="dxa"/>
              <w:bottom w:w="100" w:type="dxa"/>
              <w:left w:w="100" w:type="dxa"/>
              <w:right w:w="100" w:type="dxa"/>
            </w:tcMar>
          </w:tcPr>
          <w:p>
            <w:pPr>
              <w:jc w:val="center"/>
            </w:pPr>
            <w:r>
              <w:rPr>
                <w:rFonts w:ascii="Calibri" w:hAnsi="Calibri"/>
                <w:b/>
                <w:color w:val="FFFFFF"/>
                <w:sz w:val="19"/>
              </w:rPr>
              <w:t>Hoạt Động Giảng Dạy &amp; Thực Hành</w:t>
            </w:r>
          </w:p>
        </w:tc>
        <w:tc>
          <w:tcPr>
            <w:tcW w:type="dxa" w:w="2484"/>
            <w:shd w:fill="1B365D"/>
            <w:tcMar>
              <w:top w:w="100" w:type="dxa"/>
              <w:bottom w:w="100" w:type="dxa"/>
              <w:left w:w="100" w:type="dxa"/>
              <w:right w:w="100" w:type="dxa"/>
            </w:tcMar>
          </w:tcPr>
          <w:p>
            <w:pPr>
              <w:jc w:val="center"/>
            </w:pPr>
            <w:r>
              <w:rPr>
                <w:rFonts w:ascii="Calibri" w:hAnsi="Calibri"/>
                <w:b/>
                <w:color w:val="FFFFFF"/>
                <w:sz w:val="19"/>
              </w:rPr>
              <w:t>Kết Quả Đạt Được</w:t>
            </w:r>
          </w:p>
        </w:tc>
      </w:tr>
      <w:tr>
        <w:tc>
          <w:tcPr>
            <w:tcW w:type="dxa" w:w="24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b/>
                <w:color w:val="1B365D"/>
                <w:sz w:val="18"/>
              </w:rPr>
              <w:t>Buổi 1</w:t>
              <w:br/>
              <w:t>(3.5 Giờ)</w:t>
            </w:r>
          </w:p>
        </w:tc>
        <w:tc>
          <w:tcPr>
            <w:tcW w:type="dxa" w:w="24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b/>
                <w:color w:val="1E293B"/>
                <w:sz w:val="18"/>
              </w:rPr>
              <w:t>Giải mã GenAI &amp; Văn hóa An toàn Dữ liệu</w:t>
            </w:r>
          </w:p>
        </w:tc>
        <w:tc>
          <w:tcPr>
            <w:tcW w:type="dxa" w:w="24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8"/>
              </w:rPr>
              <w:t>• Phân tích cơ chế hoạt động LLMs &amp; Demo lỗi ảo giác</w:t>
              <w:br/>
              <w:t>• Phân loại 4 nhóm dữ liệu công ty</w:t>
              <w:br/>
              <w:t>• Thực hành: Làm sạch 1 file hợp đồng mẫu chứa PII</w:t>
            </w:r>
          </w:p>
        </w:tc>
        <w:tc>
          <w:tcPr>
            <w:tcW w:type="dxa" w:w="24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8"/>
              </w:rPr>
              <w:t>Ký cam kết AI Policy &amp; Vượt qua bài kiểm tra Sanitization</w:t>
            </w:r>
          </w:p>
        </w:tc>
      </w:tr>
      <w:tr>
        <w:tc>
          <w:tcPr>
            <w:tcW w:type="dxa" w:w="2484"/>
            <w:shd w:fill="F1F5F9"/>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b/>
                <w:color w:val="1B365D"/>
                <w:sz w:val="18"/>
              </w:rPr>
              <w:t>Buổi 2</w:t>
              <w:br/>
              <w:t>(3.5 Giờ)</w:t>
            </w:r>
          </w:p>
        </w:tc>
        <w:tc>
          <w:tcPr>
            <w:tcW w:type="dxa" w:w="2484"/>
            <w:shd w:fill="F1F5F9"/>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b/>
                <w:color w:val="1E293B"/>
                <w:sz w:val="18"/>
              </w:rPr>
              <w:t>Kỹ nghệ Prompting Thực Chiến Công Sở</w:t>
            </w:r>
          </w:p>
        </w:tc>
        <w:tc>
          <w:tcPr>
            <w:tcW w:type="dxa" w:w="2484"/>
            <w:shd w:fill="F1F5F9"/>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8"/>
              </w:rPr>
              <w:t>• Giảng dạy các khung R-T-F, C-A-R-E, Few-Shot</w:t>
              <w:br/>
              <w:t>• Workshop 'Bác sĩ Prompt': Chữa 10 câu prompt dở</w:t>
              <w:br/>
              <w:t>• Thực hành cá nhân: Viết Mega-Prompt cho công việc</w:t>
            </w:r>
          </w:p>
        </w:tc>
        <w:tc>
          <w:tcPr>
            <w:tcW w:type="dxa" w:w="2484"/>
            <w:shd w:fill="F1F5F9"/>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8"/>
              </w:rPr>
              <w:t>Bộ sưu tập 5 Prompt cá nhân hóa chuẩn chỉnh cho vị trí hiện tại</w:t>
            </w:r>
          </w:p>
        </w:tc>
      </w:tr>
      <w:tr>
        <w:tc>
          <w:tcPr>
            <w:tcW w:type="dxa" w:w="24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b/>
                <w:color w:val="1B365D"/>
                <w:sz w:val="18"/>
              </w:rPr>
              <w:t>Buổi 3</w:t>
              <w:br/>
              <w:t>(3.5 Giờ)</w:t>
            </w:r>
          </w:p>
        </w:tc>
        <w:tc>
          <w:tcPr>
            <w:tcW w:type="dxa" w:w="24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b/>
                <w:color w:val="1E293B"/>
                <w:sz w:val="18"/>
              </w:rPr>
              <w:t>Tăng tốc Hiệu suất theo Khối Phòng Ban</w:t>
            </w:r>
          </w:p>
        </w:tc>
        <w:tc>
          <w:tcPr>
            <w:tcW w:type="dxa" w:w="24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8"/>
              </w:rPr>
              <w:t>• Chia phòng chuyên đề (HR, Sales, MKT, Vận hành, Kế toán)</w:t>
              <w:br/>
              <w:t>• Hướng dẫn giải quyết 3 case study lớn của phòng</w:t>
              <w:br/>
              <w:t>• Review sản phẩm chéo giữa các bộ phận</w:t>
            </w:r>
          </w:p>
        </w:tc>
        <w:tc>
          <w:tcPr>
            <w:tcW w:type="dxa" w:w="24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8"/>
              </w:rPr>
              <w:t>Hoàn thành trọn vẹn 1 sản phẩm nghiệp vụ chất lượng cao</w:t>
            </w:r>
          </w:p>
        </w:tc>
      </w:tr>
      <w:tr>
        <w:tc>
          <w:tcPr>
            <w:tcW w:type="dxa" w:w="2484"/>
            <w:shd w:fill="F1F5F9"/>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b/>
                <w:color w:val="1B365D"/>
                <w:sz w:val="18"/>
              </w:rPr>
              <w:t>Buổi 4</w:t>
              <w:br/>
              <w:t>(3.5 Giờ)</w:t>
            </w:r>
          </w:p>
        </w:tc>
        <w:tc>
          <w:tcPr>
            <w:tcW w:type="dxa" w:w="2484"/>
            <w:shd w:fill="F1F5F9"/>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b/>
                <w:color w:val="1E293B"/>
                <w:sz w:val="18"/>
              </w:rPr>
              <w:t>Đóng gói Trợ lý AI &amp; Báo cáo Capstone</w:t>
            </w:r>
          </w:p>
        </w:tc>
        <w:tc>
          <w:tcPr>
            <w:tcW w:type="dxa" w:w="2484"/>
            <w:shd w:fill="F1F5F9"/>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8"/>
              </w:rPr>
              <w:t>• Cấu hình Custom Instructions &amp; System Prompts</w:t>
              <w:br/>
              <w:t>• Đóng gói Custom GPT nội bộ kèm Knowledge Base</w:t>
              <w:br/>
              <w:t>• Báo cáo tốt nghiệp (Demo 3 phút/học viên) &amp; Trao giải</w:t>
            </w:r>
          </w:p>
        </w:tc>
        <w:tc>
          <w:tcPr>
            <w:tcW w:type="dxa" w:w="2484"/>
            <w:shd w:fill="F1F5F9"/>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8"/>
              </w:rPr>
              <w:t>Vận hành 1 Trợ lý AI riêng &amp; Nhận chứng nhận hoàn thành</w:t>
            </w:r>
          </w:p>
        </w:tc>
      </w:tr>
    </w:tbl>
    <w:p>
      <w:pPr>
        <w:spacing w:after="200"/>
      </w:pPr>
    </w:p>
    <w:p>
      <w:pPr>
        <w:keepNext/>
        <w:spacing w:before="360" w:after="120"/>
      </w:pPr>
      <w:r>
        <w:rPr>
          <w:rFonts w:ascii="Calibri" w:hAnsi="Calibri"/>
          <w:b/>
          <w:color w:val="1B365D"/>
          <w:sz w:val="32"/>
        </w:rPr>
        <w:t>PHẦN 4: HỆ THỐNG ĐÁNH GIÁ &amp; TIÊU CHÍ CẤP CHỨNG CHỈ (RUBRIC)</w:t>
      </w:r>
    </w:p>
    <w:p>
      <w:pPr>
        <w:keepNext/>
        <w:spacing w:before="240" w:after="80"/>
      </w:pPr>
      <w:r>
        <w:rPr>
          <w:rFonts w:ascii="Calibri" w:hAnsi="Calibri"/>
          <w:b/>
          <w:color w:val="0F766E"/>
          <w:sz w:val="26"/>
        </w:rPr>
        <w:t>4.1. Cơ cấu trọng số đánh giá</w:t>
      </w:r>
    </w:p>
    <w:p>
      <w:pPr>
        <w:pStyle w:val="ListBullet"/>
        <w:spacing w:before="0" w:after="60" w:line="276" w:lineRule="auto"/>
      </w:pPr>
      <w:r>
        <w:rPr>
          <w:rFonts w:ascii="Calibri" w:hAnsi="Calibri"/>
          <w:b/>
          <w:color w:val="1E293B"/>
          <w:sz w:val="21"/>
        </w:rPr>
        <w:t xml:space="preserve">• Điểm chuyên cần &amp; Tương tác lớp học (20%): </w:t>
      </w:r>
      <w:r>
        <w:rPr>
          <w:rFonts w:ascii="Calibri" w:hAnsi="Calibri"/>
          <w:color w:val="1E293B"/>
          <w:sz w:val="21"/>
        </w:rPr>
        <w:t>Tham gia tối thiểu 85% thời lượng đào tạo (vắng không quá 1/2 buổi có phép).</w:t>
      </w:r>
    </w:p>
    <w:p>
      <w:pPr>
        <w:pStyle w:val="ListBullet"/>
        <w:spacing w:before="0" w:after="60" w:line="276" w:lineRule="auto"/>
      </w:pPr>
      <w:r>
        <w:rPr>
          <w:rFonts w:ascii="Calibri" w:hAnsi="Calibri"/>
          <w:b/>
          <w:color w:val="1E293B"/>
          <w:sz w:val="21"/>
        </w:rPr>
        <w:t xml:space="preserve">• Bài tập thực hành Module 1 &amp; 2 (30%): </w:t>
      </w:r>
      <w:r>
        <w:rPr>
          <w:rFonts w:ascii="Calibri" w:hAnsi="Calibri"/>
          <w:color w:val="1E293B"/>
          <w:sz w:val="21"/>
        </w:rPr>
        <w:t>Đạt điểm tối đa ở bài kiểm tra rà soát an toàn dữ liệu và bài tập tối ưu câu lệnh prompt.</w:t>
      </w:r>
    </w:p>
    <w:p>
      <w:pPr>
        <w:pStyle w:val="ListBullet"/>
        <w:spacing w:before="0" w:after="60" w:line="276" w:lineRule="auto"/>
      </w:pPr>
      <w:r>
        <w:rPr>
          <w:rFonts w:ascii="Calibri" w:hAnsi="Calibri"/>
          <w:b/>
          <w:color w:val="1E293B"/>
          <w:sz w:val="21"/>
        </w:rPr>
        <w:t xml:space="preserve">• Đồ án Tốt nghiệp Capstone Lab (50%): </w:t>
      </w:r>
      <w:r>
        <w:rPr>
          <w:rFonts w:ascii="Calibri" w:hAnsi="Calibri"/>
          <w:color w:val="1E293B"/>
          <w:sz w:val="21"/>
        </w:rPr>
        <w:t>Tính ứng dụng vào thực tế, mức độ tiết kiệm thời gian đo lường được và độ hoàn thiện của Trợ lý AI.</w:t>
      </w:r>
    </w:p>
    <w:p>
      <w:pPr>
        <w:keepNext/>
        <w:spacing w:before="240" w:after="80"/>
      </w:pPr>
      <w:r>
        <w:rPr>
          <w:rFonts w:ascii="Calibri" w:hAnsi="Calibri"/>
          <w:b/>
          <w:color w:val="0F766E"/>
          <w:sz w:val="26"/>
        </w:rPr>
        <w:t>4.2. Khung Rubric Đánh giá Đồ án Capstone</w:t>
      </w:r>
    </w:p>
    <w:tbl>
      <w:tblPr>
        <w:tblW w:type="auto" w:w="0"/>
        <w:jc w:val="center"/>
        <w:tblLayout w:type="fixed"/>
        <w:tblLook w:firstColumn="1" w:firstRow="1" w:lastColumn="0" w:lastRow="0" w:noHBand="0" w:noVBand="1" w:val="04A0"/>
      </w:tblPr>
      <w:tblGrid>
        <w:gridCol w:w="2160"/>
        <w:gridCol w:w="2592"/>
        <w:gridCol w:w="2736"/>
        <w:gridCol w:w="2448"/>
      </w:tblGrid>
      <w:tr>
        <w:tc>
          <w:tcPr>
            <w:tcW w:type="dxa" w:w="2484"/>
            <w:shd w:fill="1B365D"/>
            <w:tcMar>
              <w:top w:w="100" w:type="dxa"/>
              <w:bottom w:w="100" w:type="dxa"/>
              <w:left w:w="100" w:type="dxa"/>
              <w:right w:w="100" w:type="dxa"/>
            </w:tcMar>
          </w:tcPr>
          <w:p>
            <w:pPr>
              <w:jc w:val="center"/>
            </w:pPr>
            <w:r>
              <w:rPr>
                <w:rFonts w:ascii="Calibri" w:hAnsi="Calibri"/>
                <w:b/>
                <w:color w:val="FFFFFF"/>
                <w:sz w:val="19"/>
              </w:rPr>
              <w:t>Tiêu Chí Đánh Giá</w:t>
            </w:r>
          </w:p>
        </w:tc>
        <w:tc>
          <w:tcPr>
            <w:tcW w:type="dxa" w:w="2484"/>
            <w:shd w:fill="1B365D"/>
            <w:tcMar>
              <w:top w:w="100" w:type="dxa"/>
              <w:bottom w:w="100" w:type="dxa"/>
              <w:left w:w="100" w:type="dxa"/>
              <w:right w:w="100" w:type="dxa"/>
            </w:tcMar>
          </w:tcPr>
          <w:p>
            <w:pPr>
              <w:jc w:val="center"/>
            </w:pPr>
            <w:r>
              <w:rPr>
                <w:rFonts w:ascii="Calibri" w:hAnsi="Calibri"/>
                <w:b/>
                <w:color w:val="FFFFFF"/>
                <w:sz w:val="19"/>
              </w:rPr>
              <w:t>Xuất Sắc (9.0 - 10)</w:t>
            </w:r>
          </w:p>
        </w:tc>
        <w:tc>
          <w:tcPr>
            <w:tcW w:type="dxa" w:w="2484"/>
            <w:shd w:fill="1B365D"/>
            <w:tcMar>
              <w:top w:w="100" w:type="dxa"/>
              <w:bottom w:w="100" w:type="dxa"/>
              <w:left w:w="100" w:type="dxa"/>
              <w:right w:w="100" w:type="dxa"/>
            </w:tcMar>
          </w:tcPr>
          <w:p>
            <w:pPr>
              <w:jc w:val="center"/>
            </w:pPr>
            <w:r>
              <w:rPr>
                <w:rFonts w:ascii="Calibri" w:hAnsi="Calibri"/>
                <w:b/>
                <w:color w:val="FFFFFF"/>
                <w:sz w:val="19"/>
              </w:rPr>
              <w:t>Đạt Yêu Cầu (7.0 - 8.9)</w:t>
            </w:r>
          </w:p>
        </w:tc>
        <w:tc>
          <w:tcPr>
            <w:tcW w:type="dxa" w:w="2484"/>
            <w:shd w:fill="1B365D"/>
            <w:tcMar>
              <w:top w:w="100" w:type="dxa"/>
              <w:bottom w:w="100" w:type="dxa"/>
              <w:left w:w="100" w:type="dxa"/>
              <w:right w:w="100" w:type="dxa"/>
            </w:tcMar>
          </w:tcPr>
          <w:p>
            <w:pPr>
              <w:jc w:val="center"/>
            </w:pPr>
            <w:r>
              <w:rPr>
                <w:rFonts w:ascii="Calibri" w:hAnsi="Calibri"/>
                <w:b/>
                <w:color w:val="FFFFFF"/>
                <w:sz w:val="19"/>
              </w:rPr>
              <w:t>Cần Cải Thiện (&lt; 7.0)</w:t>
            </w:r>
          </w:p>
        </w:tc>
      </w:tr>
      <w:tr>
        <w:tc>
          <w:tcPr>
            <w:tcW w:type="dxa" w:w="24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b/>
                <w:color w:val="1B365D"/>
                <w:sz w:val="18"/>
              </w:rPr>
              <w:t>1. Kỹ năng Prompt &amp; Cấu trúc Lệnh (30%)</w:t>
            </w:r>
          </w:p>
        </w:tc>
        <w:tc>
          <w:tcPr>
            <w:tcW w:type="dxa" w:w="24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8"/>
              </w:rPr>
              <w:t>Áp dụng chuẩn chỉ khung R-T-F/CARE, có ví dụ Few-shot, kiểm soát tốt ảo giác, không có từ thừa.</w:t>
            </w:r>
          </w:p>
        </w:tc>
        <w:tc>
          <w:tcPr>
            <w:tcW w:type="dxa" w:w="24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8"/>
              </w:rPr>
              <w:t>Prompt đầy đủ ngữ cảnh và vai trò, kết quả tốt nhưng còn phụ thuộc vào chỉnh sửa thủ công nhiều lần.</w:t>
            </w:r>
          </w:p>
        </w:tc>
        <w:tc>
          <w:tcPr>
            <w:tcW w:type="dxa" w:w="24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8"/>
              </w:rPr>
              <w:t>Prompt sơ sài, thiếu dữ kiện, kết quả chung chung, mang tính bản năng.</w:t>
            </w:r>
          </w:p>
        </w:tc>
      </w:tr>
      <w:tr>
        <w:tc>
          <w:tcPr>
            <w:tcW w:type="dxa" w:w="2484"/>
            <w:shd w:fill="F1F5F9"/>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b/>
                <w:color w:val="1B365D"/>
                <w:sz w:val="18"/>
              </w:rPr>
              <w:t>2. Mức độ Bảo mật Dữ liệu (30%)</w:t>
            </w:r>
          </w:p>
        </w:tc>
        <w:tc>
          <w:tcPr>
            <w:tcW w:type="dxa" w:w="2484"/>
            <w:shd w:fill="F1F5F9"/>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8"/>
              </w:rPr>
              <w:t>100% dữ liệu nhạy cảm được ẩn danh tuyệt đối; thiết lập rào chắn dữ liệu an toàn trong System Prompt.</w:t>
            </w:r>
          </w:p>
        </w:tc>
        <w:tc>
          <w:tcPr>
            <w:tcW w:type="dxa" w:w="2484"/>
            <w:shd w:fill="F1F5F9"/>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8"/>
              </w:rPr>
              <w:t>Đã che chắn thông tin cơ bản nhưng còn sót các chi tiết gián tiếp có thể suy luận danh tính.</w:t>
            </w:r>
          </w:p>
        </w:tc>
        <w:tc>
          <w:tcPr>
            <w:tcW w:type="dxa" w:w="2484"/>
            <w:shd w:fill="F1F5F9"/>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8"/>
              </w:rPr>
              <w:t>Vi phạm quy tắc bảo mật, dán trực tiếp thông tin mật/nội bộ chưa xử lý lên hệ thống.</w:t>
            </w:r>
          </w:p>
        </w:tc>
      </w:tr>
      <w:tr>
        <w:tc>
          <w:tcPr>
            <w:tcW w:type="dxa" w:w="24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b/>
                <w:color w:val="1B365D"/>
                <w:sz w:val="18"/>
              </w:rPr>
              <w:t>3. Giá trị Ứng dụng Thực tiễn (40%)</w:t>
            </w:r>
          </w:p>
        </w:tc>
        <w:tc>
          <w:tcPr>
            <w:tcW w:type="dxa" w:w="24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8"/>
              </w:rPr>
              <w:t>Giải quyết bài toán nhức nhối hàng ngày, chứng minh tiết kiệm &gt; 40% thời gian thực hiện của bộ phận.</w:t>
            </w:r>
          </w:p>
        </w:tc>
        <w:tc>
          <w:tcPr>
            <w:tcW w:type="dxa" w:w="24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8"/>
              </w:rPr>
              <w:t>Quy trình hữu ích, tiết kiệm được từ 15% - 30% thời gian xử lý tác vụ.</w:t>
            </w:r>
          </w:p>
        </w:tc>
        <w:tc>
          <w:tcPr>
            <w:tcW w:type="dxa" w:w="24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pPr>
            <w:r>
              <w:rPr>
                <w:rFonts w:ascii="Calibri" w:hAnsi="Calibri"/>
                <w:color w:val="1E293B"/>
                <w:sz w:val="18"/>
              </w:rPr>
              <w:t>Ý tưởng mang tính biểu diễn, khó áp dụng vào công việc thường nhật của phòng ban.</w:t>
            </w:r>
          </w:p>
        </w:tc>
      </w:tr>
      <w:tr>
        <w:tc>
          <w:tcPr>
            <w:tcW w:type="dxa" w:w="2484"/>
          </w:tcPr>
          <w:p/>
        </w:tc>
        <w:tc>
          <w:tcPr>
            <w:tcW w:type="dxa" w:w="2484"/>
          </w:tcPr>
          <w:p/>
        </w:tc>
        <w:tc>
          <w:tcPr>
            <w:tcW w:type="dxa" w:w="2484"/>
          </w:tcPr>
          <w:p/>
        </w:tc>
        <w:tc>
          <w:tcPr>
            <w:tcW w:type="dxa" w:w="2484"/>
          </w:tcPr>
          <w:p/>
        </w:tc>
      </w:tr>
    </w:tbl>
    <w:p>
      <w:pPr>
        <w:spacing w:after="200"/>
      </w:pPr>
    </w:p>
    <w:p>
      <w:pPr>
        <w:keepNext/>
        <w:spacing w:before="360" w:after="120"/>
      </w:pPr>
      <w:r>
        <w:rPr>
          <w:rFonts w:ascii="Calibri" w:hAnsi="Calibri"/>
          <w:b/>
          <w:color w:val="1B365D"/>
          <w:sz w:val="32"/>
        </w:rPr>
        <w:t>PHẦN 5: BỘ TÀI LIỆU BÀN GIAO &amp; PHỤ LỤC THỰC CHIẾN (TOOLKITS)</w:t>
      </w:r>
    </w:p>
    <w:p>
      <w:pPr>
        <w:keepNext/>
        <w:spacing w:before="240" w:after="80"/>
      </w:pPr>
      <w:r>
        <w:rPr>
          <w:rFonts w:ascii="Calibri" w:hAnsi="Calibri"/>
          <w:b/>
          <w:color w:val="0F766E"/>
          <w:sz w:val="26"/>
        </w:rPr>
        <w:t>PHỤ LỤC A: DỰ THẢO QUY CHẾ SỬ DỤNG AI NỘI BỘ (ENTERPRISE AI POLICY)</w:t>
      </w:r>
    </w:p>
    <w:p>
      <w:pPr>
        <w:spacing w:before="0" w:after="80" w:line="276" w:lineRule="auto"/>
      </w:pPr>
      <w:r>
        <w:rPr>
          <w:rFonts w:ascii="Calibri" w:hAnsi="Calibri"/>
          <w:i w:val="0"/>
          <w:color w:val="1E293B"/>
          <w:sz w:val="21"/>
        </w:rPr>
        <w:t>Dưới đây là khung quy định mẫu được chuẩn bị sẵn để Ban Lãnh đạo và Phòng Nhân sự/Pháp chế ký ban hành trước khi phổ cập AI:</w:t>
      </w:r>
    </w:p>
    <w:p>
      <w:pPr>
        <w:pStyle w:val="ListBullet"/>
        <w:spacing w:before="0" w:after="60" w:line="276" w:lineRule="auto"/>
      </w:pPr>
      <w:r>
        <w:rPr>
          <w:rFonts w:ascii="Calibri" w:hAnsi="Calibri"/>
          <w:b/>
          <w:color w:val="1E293B"/>
          <w:sz w:val="21"/>
        </w:rPr>
        <w:t xml:space="preserve">• Điều 1 (Bảo mật thông tin): </w:t>
      </w:r>
      <w:r>
        <w:rPr>
          <w:rFonts w:ascii="Calibri" w:hAnsi="Calibri"/>
          <w:color w:val="1E293B"/>
          <w:sz w:val="21"/>
        </w:rPr>
        <w:t>Nghiêm cấm tuyệt đối việc nhập các dữ liệu thuộc Danh mục Tuyệt mật (Mã nguồn phần mềm lõi, Mật khẩu hệ thống, Dữ liệu thẻ/tài khoản ngân hàng, Thông tin bệnh án, Thông tin cá nhân nhạy cảm của nhân viên/khách hàng) vào bất kỳ dịch vụ AI công cộng nào.</w:t>
      </w:r>
    </w:p>
    <w:p>
      <w:pPr>
        <w:pStyle w:val="ListBullet"/>
        <w:spacing w:before="0" w:after="60" w:line="276" w:lineRule="auto"/>
      </w:pPr>
      <w:r>
        <w:rPr>
          <w:rFonts w:ascii="Calibri" w:hAnsi="Calibri"/>
          <w:b/>
          <w:color w:val="1E293B"/>
          <w:sz w:val="21"/>
        </w:rPr>
        <w:t xml:space="preserve">• Điều 2 (Trách nhiệm giải trình): </w:t>
      </w:r>
      <w:r>
        <w:rPr>
          <w:rFonts w:ascii="Calibri" w:hAnsi="Calibri"/>
          <w:color w:val="1E293B"/>
          <w:sz w:val="21"/>
        </w:rPr>
        <w:t>Nhân viên sử dụng AI là người chịu trách nhiệm 100% về tính xác thực, tính pháp lý và độ chính xác của mọi thông tin tạo ra bởi AI trước khi gửi cho cấp trên, đồng nghiệp hoặc khách hàng.</w:t>
      </w:r>
    </w:p>
    <w:p>
      <w:pPr>
        <w:pStyle w:val="ListBullet"/>
        <w:spacing w:before="0" w:after="60" w:line="276" w:lineRule="auto"/>
      </w:pPr>
      <w:r>
        <w:rPr>
          <w:rFonts w:ascii="Calibri" w:hAnsi="Calibri"/>
          <w:b/>
          <w:color w:val="1E293B"/>
          <w:sz w:val="21"/>
        </w:rPr>
        <w:t xml:space="preserve">• Điều 3 (Minh bạch thông tin): </w:t>
      </w:r>
      <w:r>
        <w:rPr>
          <w:rFonts w:ascii="Calibri" w:hAnsi="Calibri"/>
          <w:color w:val="1E293B"/>
          <w:sz w:val="21"/>
        </w:rPr>
        <w:t>Mọi văn bản chính thức, báo cáo định kỳ có sự tham gia của AI từ 30% trở lên phải được gắn nhãn ghi chú minh bạch (ví dụ: 'Tài liệu có sự hỗ trợ rà soát ngôn ngữ bởi AI').</w:t>
      </w:r>
    </w:p>
    <w:p>
      <w:pPr>
        <w:keepNext/>
        <w:spacing w:before="240" w:after="80"/>
      </w:pPr>
      <w:r>
        <w:rPr>
          <w:rFonts w:ascii="Calibri" w:hAnsi="Calibri"/>
          <w:b/>
          <w:color w:val="0F766E"/>
          <w:sz w:val="26"/>
        </w:rPr>
        <w:t>PHỤ LỤC B: QUY TRÌNH 6 BƯỚC LÀM SẠCH DỮ LIỆU (DATA SANITIZATION PROTOCOL)</w:t>
      </w:r>
    </w:p>
    <w:p>
      <w:pPr>
        <w:pStyle w:val="ListBullet"/>
        <w:spacing w:before="0" w:after="60" w:line="276" w:lineRule="auto"/>
      </w:pPr>
      <w:r>
        <w:rPr>
          <w:rFonts w:ascii="Calibri" w:hAnsi="Calibri"/>
          <w:b/>
          <w:color w:val="1E293B"/>
          <w:sz w:val="21"/>
        </w:rPr>
        <w:t xml:space="preserve">Bước 1 - Thay thế Tên Định Danh: </w:t>
      </w:r>
      <w:r>
        <w:rPr>
          <w:rFonts w:ascii="Calibri" w:hAnsi="Calibri"/>
          <w:color w:val="1E293B"/>
          <w:sz w:val="21"/>
        </w:rPr>
        <w:t>Thay thế tên doanh nghiệp cụ thể thành các biến số giả định: [Công ty A], [Đối tác X].</w:t>
      </w:r>
    </w:p>
    <w:p>
      <w:pPr>
        <w:pStyle w:val="ListBullet"/>
        <w:spacing w:before="0" w:after="60" w:line="276" w:lineRule="auto"/>
      </w:pPr>
      <w:r>
        <w:rPr>
          <w:rFonts w:ascii="Calibri" w:hAnsi="Calibri"/>
          <w:b/>
          <w:color w:val="1E293B"/>
          <w:sz w:val="21"/>
        </w:rPr>
        <w:t xml:space="preserve">Bước 2 - Ẩn Dữ liệu Liên lạc &amp; Định danh: </w:t>
      </w:r>
      <w:r>
        <w:rPr>
          <w:rFonts w:ascii="Calibri" w:hAnsi="Calibri"/>
          <w:color w:val="1E293B"/>
          <w:sz w:val="21"/>
        </w:rPr>
        <w:t>Đổi các địa chỉ email, số điện thoại, số CCCD thành chuỗi ký tự mẫu: user@example.com, 090xxxxxxx.</w:t>
      </w:r>
    </w:p>
    <w:p>
      <w:pPr>
        <w:pStyle w:val="ListBullet"/>
        <w:spacing w:before="0" w:after="60" w:line="276" w:lineRule="auto"/>
      </w:pPr>
      <w:r>
        <w:rPr>
          <w:rFonts w:ascii="Calibri" w:hAnsi="Calibri"/>
          <w:b/>
          <w:color w:val="1E293B"/>
          <w:sz w:val="21"/>
        </w:rPr>
        <w:t xml:space="preserve">Bước 3 - Quy đổi Số liệu Nhạy cảm: </w:t>
      </w:r>
      <w:r>
        <w:rPr>
          <w:rFonts w:ascii="Calibri" w:hAnsi="Calibri"/>
          <w:color w:val="1E293B"/>
          <w:sz w:val="21"/>
        </w:rPr>
        <w:t>Chuyển các con số doanh thu, tỷ suất lợi nhuận sang tỷ lệ phần trăm tương đối (%) hoặc nhân với hệ số ngẫu nhiên k.</w:t>
      </w:r>
    </w:p>
    <w:p>
      <w:pPr>
        <w:pStyle w:val="ListBullet"/>
        <w:spacing w:before="0" w:after="60" w:line="276" w:lineRule="auto"/>
      </w:pPr>
      <w:r>
        <w:rPr>
          <w:rFonts w:ascii="Calibri" w:hAnsi="Calibri"/>
          <w:b/>
          <w:color w:val="1E293B"/>
          <w:sz w:val="21"/>
        </w:rPr>
        <w:t xml:space="preserve">Bước 4 - Loại bỏ Đường dẫn Kỹ thuật: </w:t>
      </w:r>
      <w:r>
        <w:rPr>
          <w:rFonts w:ascii="Calibri" w:hAnsi="Calibri"/>
          <w:color w:val="1E293B"/>
          <w:sz w:val="21"/>
        </w:rPr>
        <w:t>Xóa bỏ mọi đường dẫn nội bộ công ty (Intranet URLs, SharePoint links, IP server, tên cơ sở dữ liệu nội bộ).</w:t>
      </w:r>
    </w:p>
    <w:p>
      <w:pPr>
        <w:pStyle w:val="ListBullet"/>
        <w:spacing w:before="0" w:after="60" w:line="276" w:lineRule="auto"/>
      </w:pPr>
      <w:r>
        <w:rPr>
          <w:rFonts w:ascii="Calibri" w:hAnsi="Calibri"/>
          <w:b/>
          <w:color w:val="1E293B"/>
          <w:sz w:val="21"/>
        </w:rPr>
        <w:t xml:space="preserve">Bước 5 - Đánh giá Rủi ro Ngược (Reverse Inference): </w:t>
      </w:r>
      <w:r>
        <w:rPr>
          <w:rFonts w:ascii="Calibri" w:hAnsi="Calibri"/>
          <w:color w:val="1E293B"/>
          <w:sz w:val="21"/>
        </w:rPr>
        <w:t>Đọc lại toàn bộ nội dung sau khi làm sạch để đảm bảo người ngoài không thể suy luận ngược lại doanh nghiệp.</w:t>
      </w:r>
    </w:p>
    <w:p>
      <w:pPr>
        <w:pStyle w:val="ListBullet"/>
        <w:spacing w:before="0" w:after="60" w:line="276" w:lineRule="auto"/>
      </w:pPr>
      <w:r>
        <w:rPr>
          <w:rFonts w:ascii="Calibri" w:hAnsi="Calibri"/>
          <w:b/>
          <w:color w:val="1E293B"/>
          <w:sz w:val="21"/>
        </w:rPr>
        <w:t xml:space="preserve">Bước 6 - Xử lý Logic &amp; Tái cấu trúc: </w:t>
      </w:r>
      <w:r>
        <w:rPr>
          <w:rFonts w:ascii="Calibri" w:hAnsi="Calibri"/>
          <w:color w:val="1E293B"/>
          <w:sz w:val="21"/>
        </w:rPr>
        <w:t>Gửi lệnh cho AI xử lý cấu trúc logic, sau đó dán kết quả trở lại tài liệu gốc và điền lại các thông tin thật.</w:t>
      </w:r>
    </w:p>
    <w:p>
      <w:pPr>
        <w:keepNext/>
        <w:spacing w:before="240" w:after="80"/>
      </w:pPr>
      <w:r>
        <w:rPr>
          <w:rFonts w:ascii="Calibri" w:hAnsi="Calibri"/>
          <w:b/>
          <w:color w:val="0F766E"/>
          <w:sz w:val="26"/>
        </w:rPr>
        <w:t>PHỤ LỤC C: THƯ VIỆN 5 PROMPT MẪU THỰC HÀNH CÔNG SỞ (ENTERPRISE PROMPT TEMPLATES)</w:t>
      </w:r>
    </w:p>
    <w:tbl>
      <w:tblPr>
        <w:tblW w:type="auto" w:w="0"/>
        <w:jc w:val="center"/>
        <w:tblLayout w:type="fixed"/>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Borders>
              <w:top w:val="none"/>
              <w:bottom w:val="none"/>
              <w:left w:val="single" w:sz="24" w:space="0" w:color="1B365D"/>
              <w:right w:val="none"/>
            </w:tcBorders>
          </w:tcPr>
          <w:p>
            <w:pPr>
              <w:spacing w:before="0" w:after="60" w:line="276" w:lineRule="auto"/>
            </w:pPr>
            <w:r>
              <w:rPr>
                <w:rFonts w:ascii="Calibri" w:hAnsi="Calibri"/>
                <w:b/>
                <w:color w:val="1B365D"/>
                <w:sz w:val="21"/>
              </w:rPr>
              <w:t>📌 Template 1: Soạn thảo Email Ngoại giao Từ chối Lịch thiệp</w:t>
              <w:br/>
            </w:r>
            <w:r>
              <w:rPr>
                <w:rFonts w:ascii="Calibri" w:hAnsi="Calibri"/>
                <w:i/>
                <w:color w:val="1E293B"/>
                <w:sz w:val="20"/>
              </w:rPr>
              <w:t>Bạn đóng vai trò là Trưởng phòng Chăm sóc Khách hàng cấp cao. Hãy soạn thảo một email phản hồi đối tác từ chối đề xuất tài trợ cho sự kiện sắp tới của họ.</w:t>
              <w:br/>
              <w:t>• Ngữ cảnh: Đối tác đã hợp tác với chúng ta 2 năm qua rất tốt đẹp. Tuy nhiên ngân sách quý này đã giải ngân hết cho các hoạt động từ thiện cố định.</w:t>
              <w:br/>
              <w:t>• Mục tiêu: Từ chối dứt khoát nhưng duy trì sự ấm áp, tôn trọng và mở ra cơ hội hợp tác vào quý 4.</w:t>
              <w:br/>
              <w:t>• Định dạng: Thư điện tử chuyên nghiệp, bao gồm Lời mở đầu tri ân, Lý do từ chối chân thành, Lời chúc thành công và Lời hẹn tương lai.</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Borders>
              <w:top w:val="none"/>
              <w:bottom w:val="none"/>
              <w:left w:val="single" w:sz="24" w:space="0" w:color="1B365D"/>
              <w:right w:val="none"/>
            </w:tcBorders>
          </w:tcPr>
          <w:p>
            <w:pPr>
              <w:spacing w:before="0" w:after="60" w:line="276" w:lineRule="auto"/>
            </w:pPr>
            <w:r>
              <w:rPr>
                <w:rFonts w:ascii="Calibri" w:hAnsi="Calibri"/>
                <w:b/>
                <w:color w:val="1B365D"/>
                <w:sz w:val="21"/>
              </w:rPr>
              <w:t>📌 Template 2: Tóm tắt Biên bản Họp thành Action Items chuẩn RACI</w:t>
              <w:br/>
            </w:r>
            <w:r>
              <w:rPr>
                <w:rFonts w:ascii="Calibri" w:hAnsi="Calibri"/>
                <w:i/>
                <w:color w:val="1E293B"/>
                <w:sz w:val="20"/>
              </w:rPr>
              <w:t>Bạn là Quản lý Dự án (PMP). Dưới đây là biên bản cuộc họp dài dòng ghi âm lại. Hãy đọc kỹ và thực hiện:</w:t>
              <w:br/>
              <w:t>1. Tóm tắt 3 quyết định chiến lược quan trọng nhất đã được thống nhất.</w:t>
              <w:br/>
              <w:t>2. Lập bảng Ma trận Hành động dạng Markdown gồm 5 cột: [STT] | [Đầu việc cụ thể] | [Người phụ trách (R)] | [Thời hạn hoàn thành (Deadline)] | [Tiêu chí hoàn thành (DoD)].</w:t>
              <w:br/>
              <w:t>3. Liệt kê 2 rủi ro tiềm ẩn chưa được giải quyết trong cuộc họp và đề xuất phương án xử lý.</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Borders>
              <w:top w:val="none"/>
              <w:bottom w:val="none"/>
              <w:left w:val="single" w:sz="24" w:space="0" w:color="1B365D"/>
              <w:right w:val="none"/>
            </w:tcBorders>
          </w:tcPr>
          <w:p>
            <w:pPr>
              <w:spacing w:before="0" w:after="60" w:line="276" w:lineRule="auto"/>
            </w:pPr>
            <w:r>
              <w:rPr>
                <w:rFonts w:ascii="Calibri" w:hAnsi="Calibri"/>
                <w:b/>
                <w:color w:val="1B365D"/>
                <w:sz w:val="21"/>
              </w:rPr>
              <w:t>📌 Template 3: Xây dựng Kịch bản Phỏng vấn Hành vi chuẩn STAR</w:t>
              <w:br/>
            </w:r>
            <w:r>
              <w:rPr>
                <w:rFonts w:ascii="Calibri" w:hAnsi="Calibri"/>
                <w:i/>
                <w:color w:val="1E293B"/>
                <w:sz w:val="20"/>
              </w:rPr>
              <w:t>Đóng vai Giám đốc Nhân sự. Hãy xây dựng bộ 5 câu hỏi phỏng vấn theo phương pháp STAR (Situation, Task, Action, Result) dành cho vị trí Trưởng nhóm Kinh doanh B2B.</w:t>
              <w:br/>
              <w:t>Yêu cầu: Mỗi câu hỏi phải nhắm vào 1 năng lực cốt lõi (Đàm phán vượt trở ngại, Quản lý áp lực mục tiêu, Đào tạo nhân viên dưới quyền).</w:t>
              <w:br/>
              <w:t>Kèm theo mỗi câu hỏi là: Hướng dẫn người phỏng vấn nên lắng nghe điều gì (Red flags - Dấu hiệu cảnh báo nguy cơ và Green flags - Dấu hiệu ứng viên xuất sắc).</w:t>
            </w:r>
          </w:p>
        </w:tc>
      </w:tr>
    </w:tbl>
    <w:p>
      <w:pPr>
        <w:spacing w:before="0" w:after="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4A3B8"/>
        <w:sz w:val="17"/>
      </w:rPr>
      <w:t>LƯU HÀNH NỘI BỘ - TUÂN THỦ CHÍNH SÁCH BẢO MẬT &amp; BẢO VỆ DỮ LIỆU DOANH NGHIỆP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TÀI LIỆU ĐÀO TẠO NỘI BỘ | KHÓA HỌC: LÀM CHỦ GENERATIVE AI DOANH NGHIỆP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