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289" w:rsidRDefault="00E249B3">
      <w:r>
        <w:t>T</w:t>
      </w:r>
      <w:r>
        <w:rPr>
          <w:rFonts w:hint="eastAsia"/>
        </w:rPr>
        <w:t>han</w:t>
      </w:r>
      <w:r>
        <w:t>k you</w:t>
      </w:r>
      <w:r w:rsidR="00986BC6">
        <w:t>,</w:t>
      </w:r>
      <w:r>
        <w:t xml:space="preserve"> </w:t>
      </w:r>
      <w:r>
        <w:rPr>
          <w:rFonts w:hint="eastAsia"/>
        </w:rPr>
        <w:t xml:space="preserve">Dominic, and here comes to the question B: is there a </w:t>
      </w:r>
      <w:bookmarkStart w:id="0" w:name="OLE_LINK1"/>
      <w:r>
        <w:rPr>
          <w:rFonts w:hint="eastAsia"/>
        </w:rPr>
        <w:t xml:space="preserve">difference between the </w:t>
      </w:r>
      <w:r>
        <w:t>birth weight of babies for non-smoking and smoking mothers</w:t>
      </w:r>
      <w:bookmarkEnd w:id="0"/>
      <w:r>
        <w:t>?</w:t>
      </w:r>
    </w:p>
    <w:p w:rsidR="00E249B3" w:rsidRDefault="00E249B3">
      <w:r>
        <w:t xml:space="preserve">For this question, </w:t>
      </w:r>
      <w:r w:rsidRPr="00F11A91">
        <w:rPr>
          <w:color w:val="FF0000"/>
        </w:rPr>
        <w:t>we made a two-side alternative hypothesis.</w:t>
      </w:r>
      <w:r>
        <w:t xml:space="preserve"> </w:t>
      </w:r>
      <w:bookmarkStart w:id="1" w:name="OLE_LINK2"/>
      <w:r w:rsidR="00E07745">
        <w:t>O</w:t>
      </w:r>
      <w:r>
        <w:t>ur null hypothesis is there is no difference between the birth weights for non-smoking and smoking mothers.</w:t>
      </w:r>
      <w:r>
        <w:rPr>
          <w:rFonts w:hint="eastAsia"/>
        </w:rPr>
        <w:t xml:space="preserve"> </w:t>
      </w:r>
      <w:r>
        <w:t>And the alternative is that there is a difference.</w:t>
      </w:r>
    </w:p>
    <w:bookmarkEnd w:id="1"/>
    <w:p w:rsidR="00E249B3" w:rsidRDefault="00E249B3"/>
    <w:p w:rsidR="00E249B3" w:rsidRDefault="00E249B3">
      <w:r>
        <w:t xml:space="preserve">We made a </w:t>
      </w:r>
      <w:r w:rsidR="00986BC6">
        <w:t>boxplot of babies’ birthweight from non-smoking and smoking mothers</w:t>
      </w:r>
      <w:r w:rsidR="00EB773C">
        <w:t>.</w:t>
      </w:r>
      <w:r w:rsidR="002821A0" w:rsidRPr="009B3BD1">
        <w:rPr>
          <w:color w:val="FF0000"/>
        </w:rPr>
        <w:t xml:space="preserve"> </w:t>
      </w:r>
      <w:bookmarkStart w:id="2" w:name="OLE_LINK3"/>
      <w:bookmarkStart w:id="3" w:name="OLE_LINK4"/>
      <w:r w:rsidR="00626CD2" w:rsidRPr="009B3BD1">
        <w:rPr>
          <w:color w:val="FF0000"/>
        </w:rPr>
        <w:t>115 non-smoking mothers and 74 smoking mothers were observed.</w:t>
      </w:r>
      <w:bookmarkEnd w:id="2"/>
      <w:bookmarkEnd w:id="3"/>
      <w:r w:rsidR="00626CD2">
        <w:t xml:space="preserve"> </w:t>
      </w:r>
      <w:r w:rsidR="00986BC6">
        <w:t xml:space="preserve">We could notice that the mean birthweight </w:t>
      </w:r>
      <w:bookmarkStart w:id="4" w:name="OLE_LINK9"/>
      <w:r w:rsidR="00986BC6">
        <w:t xml:space="preserve">of babies from non-smoking mothers are </w:t>
      </w:r>
      <w:r w:rsidR="00626CD2">
        <w:t xml:space="preserve">much </w:t>
      </w:r>
      <w:r w:rsidR="00986BC6">
        <w:t>higher than smoking mothers.</w:t>
      </w:r>
      <w:bookmarkEnd w:id="4"/>
      <w:r w:rsidR="00EB773C">
        <w:t xml:space="preserve"> </w:t>
      </w:r>
    </w:p>
    <w:p w:rsidR="00EB773C" w:rsidRDefault="00EB773C"/>
    <w:p w:rsidR="00626CD2" w:rsidRDefault="00626CD2" w:rsidP="00626CD2">
      <w:r>
        <w:t xml:space="preserve">Then, we </w:t>
      </w:r>
      <w:r w:rsidRPr="009B3BD1">
        <w:rPr>
          <w:color w:val="FF0000"/>
        </w:rPr>
        <w:t>applied</w:t>
      </w:r>
      <w:r w:rsidR="00EB773C">
        <w:t xml:space="preserve"> T-test to test our null hypothesis.</w:t>
      </w:r>
    </w:p>
    <w:p w:rsidR="00626CD2" w:rsidRPr="009B3BD1" w:rsidRDefault="00FA76C9" w:rsidP="00626CD2">
      <w:pPr>
        <w:rPr>
          <w:color w:val="FF0000"/>
        </w:rPr>
      </w:pPr>
      <w:bookmarkStart w:id="5" w:name="OLE_LINK10"/>
      <w:r w:rsidRPr="009B3BD1">
        <w:rPr>
          <w:color w:val="FF0000"/>
        </w:rPr>
        <w:t>Although we assumed that the variances are same, we are not so sure about that</w:t>
      </w:r>
      <w:r w:rsidR="009B3BD1" w:rsidRPr="009B3BD1">
        <w:rPr>
          <w:color w:val="FF0000"/>
        </w:rPr>
        <w:t>,</w:t>
      </w:r>
      <w:r w:rsidRPr="009B3BD1">
        <w:rPr>
          <w:color w:val="FF0000"/>
        </w:rPr>
        <w:t xml:space="preserve"> so we </w:t>
      </w:r>
      <w:r w:rsidR="005C087B" w:rsidRPr="009B3BD1">
        <w:rPr>
          <w:color w:val="FF0000"/>
        </w:rPr>
        <w:t>run the</w:t>
      </w:r>
      <w:r w:rsidR="00626CD2" w:rsidRPr="009B3BD1">
        <w:rPr>
          <w:color w:val="FF0000"/>
        </w:rPr>
        <w:t xml:space="preserve"> </w:t>
      </w:r>
      <w:r w:rsidR="005C087B" w:rsidRPr="009B3BD1">
        <w:rPr>
          <w:color w:val="FF0000"/>
        </w:rPr>
        <w:t>t-test</w:t>
      </w:r>
      <w:r w:rsidR="00626CD2" w:rsidRPr="009B3BD1">
        <w:rPr>
          <w:color w:val="FF0000"/>
        </w:rPr>
        <w:t xml:space="preserve">s in both equal variances assumed and not assumed. </w:t>
      </w:r>
    </w:p>
    <w:p w:rsidR="00626CD2" w:rsidRPr="00E5648F" w:rsidRDefault="00626CD2" w:rsidP="00626CD2">
      <w:pPr>
        <w:rPr>
          <w:color w:val="FF0000"/>
        </w:rPr>
      </w:pPr>
      <w:r w:rsidRPr="00E5648F">
        <w:rPr>
          <w:color w:val="FF0000"/>
        </w:rPr>
        <w:t xml:space="preserve">And </w:t>
      </w:r>
      <w:r w:rsidR="00E5648F" w:rsidRPr="00E5648F">
        <w:rPr>
          <w:color w:val="FF0000"/>
        </w:rPr>
        <w:t>as we found that the errors are</w:t>
      </w:r>
      <w:r w:rsidR="00E07745" w:rsidRPr="00E5648F">
        <w:rPr>
          <w:color w:val="FF0000"/>
        </w:rPr>
        <w:t xml:space="preserve"> not normally distributed, </w:t>
      </w:r>
      <w:r w:rsidRPr="00E5648F">
        <w:rPr>
          <w:color w:val="FF0000"/>
        </w:rPr>
        <w:t xml:space="preserve">we also did a non-parametric t-test to compare. </w:t>
      </w:r>
    </w:p>
    <w:p w:rsidR="00B17E22" w:rsidRDefault="00626CD2" w:rsidP="00626CD2">
      <w:r>
        <w:t xml:space="preserve">All </w:t>
      </w:r>
      <w:r w:rsidR="00473644">
        <w:t>of the results are</w:t>
      </w:r>
      <w:r>
        <w:t xml:space="preserve"> quite similar. The p-values we got is much lower than 0.05, then we could reject the null hypothesis. Which means there is </w:t>
      </w:r>
      <w:r w:rsidRPr="000C183A">
        <w:rPr>
          <w:color w:val="FF0000"/>
        </w:rPr>
        <w:t xml:space="preserve">a </w:t>
      </w:r>
      <w:r w:rsidR="00E5648F">
        <w:rPr>
          <w:color w:val="FF0000"/>
        </w:rPr>
        <w:t>statistical</w:t>
      </w:r>
      <w:r w:rsidR="000C183A" w:rsidRPr="000C183A">
        <w:rPr>
          <w:color w:val="FF0000"/>
        </w:rPr>
        <w:t xml:space="preserve"> significant </w:t>
      </w:r>
      <w:r w:rsidRPr="000C183A">
        <w:rPr>
          <w:color w:val="FF0000"/>
        </w:rPr>
        <w:t>difference</w:t>
      </w:r>
      <w:r>
        <w:t xml:space="preserve"> </w:t>
      </w:r>
      <w:r>
        <w:rPr>
          <w:rFonts w:hint="eastAsia"/>
        </w:rPr>
        <w:t xml:space="preserve">between the </w:t>
      </w:r>
      <w:r>
        <w:t>birth weight of babies for non-smoking and smoking mothers.</w:t>
      </w:r>
    </w:p>
    <w:bookmarkEnd w:id="5"/>
    <w:p w:rsidR="00626CD2" w:rsidRPr="000C183A" w:rsidRDefault="00626CD2" w:rsidP="00626CD2"/>
    <w:p w:rsidR="00B17E22" w:rsidRPr="00626CD2" w:rsidRDefault="00B17E22">
      <w:r>
        <w:t>Then let us welcome Diren to introduce you ours results of question C.</w:t>
      </w:r>
    </w:p>
    <w:p w:rsidR="00B17E22" w:rsidRDefault="00B17E22"/>
    <w:p w:rsidR="00473644" w:rsidRDefault="00B17E22">
      <w:r>
        <w:t xml:space="preserve">Then we come to the conclusion </w:t>
      </w:r>
      <w:r w:rsidR="00626CD2">
        <w:t xml:space="preserve">and outlook </w:t>
      </w:r>
      <w:r>
        <w:t xml:space="preserve">parts. </w:t>
      </w:r>
      <w:r w:rsidR="00AD43F4">
        <w:t>From the results of quest</w:t>
      </w:r>
      <w:r w:rsidR="00AD43F4">
        <w:rPr>
          <w:rFonts w:hint="eastAsia"/>
        </w:rPr>
        <w:t xml:space="preserve">ion A, </w:t>
      </w:r>
      <w:r w:rsidR="00626CD2">
        <w:t xml:space="preserve">this </w:t>
      </w:r>
      <w:bookmarkStart w:id="6" w:name="OLE_LINK11"/>
      <w:r w:rsidR="00626CD2">
        <w:t xml:space="preserve">study helps to decide </w:t>
      </w:r>
      <w:r w:rsidR="00626CD2" w:rsidRPr="009B3BD1">
        <w:rPr>
          <w:color w:val="FF0000"/>
        </w:rPr>
        <w:t>which babies require additional monitoring due to low birth weight.</w:t>
      </w:r>
      <w:r w:rsidR="00473644">
        <w:t xml:space="preserve"> This also means hospitals or doctors could </w:t>
      </w:r>
      <w:r w:rsidR="00473644" w:rsidRPr="009B3BD1">
        <w:rPr>
          <w:color w:val="FF0000"/>
        </w:rPr>
        <w:t xml:space="preserve">specialize their criteria </w:t>
      </w:r>
      <w:r w:rsidR="00473644">
        <w:t xml:space="preserve">for different kinds of babies. And from part B, we found that smoking during pregnancy might result in lower birth weights. </w:t>
      </w:r>
    </w:p>
    <w:p w:rsidR="00626CD2" w:rsidRPr="00473644" w:rsidRDefault="00473644">
      <w:r>
        <w:t>And in the future, it might be helpful to look at some further variables such as the race and size of their fathers.</w:t>
      </w:r>
    </w:p>
    <w:bookmarkEnd w:id="6"/>
    <w:p w:rsidR="00626CD2" w:rsidRDefault="00626CD2"/>
    <w:p w:rsidR="005E6B1E" w:rsidRDefault="005E6B1E">
      <w:r>
        <w:t>This also bring</w:t>
      </w:r>
      <w:r w:rsidR="00626CD2">
        <w:t>s</w:t>
      </w:r>
      <w:r>
        <w:t xml:space="preserve"> us to the end of this presentation. Thank you for listening and please feel free to ask if you have any questions.</w:t>
      </w:r>
    </w:p>
    <w:p w:rsidR="00552A33" w:rsidRDefault="00552A33"/>
    <w:p w:rsidR="00142D10" w:rsidRDefault="00142D10"/>
    <w:p w:rsidR="00142D10" w:rsidRDefault="00142D10"/>
    <w:p w:rsidR="00142D10" w:rsidRDefault="00142D10"/>
    <w:p w:rsidR="00552A33" w:rsidRDefault="00552A33"/>
    <w:p w:rsidR="00301BCD" w:rsidRDefault="00301BCD">
      <w:r>
        <w:rPr>
          <w:rFonts w:hint="eastAsia"/>
        </w:rPr>
        <w:t>细分</w:t>
      </w:r>
    </w:p>
    <w:p w:rsidR="00695202" w:rsidRDefault="00301BCD">
      <w:r>
        <w:t>W</w:t>
      </w:r>
      <w:r>
        <w:rPr>
          <w:rFonts w:hint="eastAsia"/>
        </w:rPr>
        <w:t xml:space="preserve">hy </w:t>
      </w:r>
      <w:r>
        <w:t>mean cannot exist?</w:t>
      </w:r>
    </w:p>
    <w:p w:rsidR="00695202" w:rsidRDefault="00695202"/>
    <w:p w:rsidR="00695202" w:rsidRDefault="00695202"/>
    <w:p w:rsidR="00695202" w:rsidRDefault="00695202">
      <w:r>
        <w:t>T</w:t>
      </w:r>
      <w:r>
        <w:rPr>
          <w:rFonts w:hint="eastAsia"/>
        </w:rPr>
        <w:t xml:space="preserve">ucky? </w:t>
      </w:r>
      <w:r>
        <w:t>I</w:t>
      </w:r>
      <w:r>
        <w:rPr>
          <w:rFonts w:hint="eastAsia"/>
        </w:rPr>
        <w:t>t need</w:t>
      </w:r>
      <w:r w:rsidR="00E07745">
        <w:rPr>
          <w:rFonts w:hint="eastAsia"/>
        </w:rPr>
        <w:t xml:space="preserve"> same numbers of different sample</w:t>
      </w:r>
      <w:r>
        <w:rPr>
          <w:rFonts w:hint="eastAsia"/>
        </w:rPr>
        <w:t>s because i</w:t>
      </w:r>
      <w:r>
        <w:t>s compare in pair.</w:t>
      </w:r>
      <w:r w:rsidR="00E07745">
        <w:t>96 26 67</w:t>
      </w:r>
    </w:p>
    <w:p w:rsidR="002B605A" w:rsidRDefault="002B605A"/>
    <w:p w:rsidR="002B605A" w:rsidRDefault="002B605A"/>
    <w:p w:rsidR="002B605A" w:rsidRDefault="002B605A"/>
    <w:p w:rsidR="002B605A" w:rsidRDefault="002B605A" w:rsidP="002B605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lastRenderedPageBreak/>
        <w:t>Errors are not normally distributed =&gt; </w:t>
      </w:r>
      <w:r>
        <w:rPr>
          <w:rStyle w:val="contextualspellingandgrammarerror"/>
          <w:rFonts w:ascii="Calibri" w:hAnsi="Calibri" w:cs="Calibri"/>
          <w:sz w:val="21"/>
          <w:szCs w:val="21"/>
        </w:rPr>
        <w:t>non parametric</w:t>
      </w:r>
      <w:r>
        <w:rPr>
          <w:rStyle w:val="normaltextrun"/>
          <w:rFonts w:ascii="Calibri" w:hAnsi="Calibri" w:cs="Calibri"/>
          <w:sz w:val="21"/>
          <w:szCs w:val="21"/>
        </w:rPr>
        <w:t> t-test</w:t>
      </w:r>
      <w:r>
        <w:rPr>
          <w:rStyle w:val="eop"/>
          <w:rFonts w:ascii="Calibri" w:hAnsi="Calibri" w:cs="Calibri"/>
          <w:sz w:val="21"/>
          <w:szCs w:val="21"/>
        </w:rPr>
        <w:t> </w:t>
      </w:r>
    </w:p>
    <w:p w:rsidR="002B605A" w:rsidRDefault="002B605A" w:rsidP="002B605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As data is independent, we used the Mann-Whitney-</w:t>
      </w:r>
      <w:r>
        <w:rPr>
          <w:rStyle w:val="spellingerror"/>
          <w:rFonts w:ascii="Calibri" w:hAnsi="Calibri" w:cs="Calibri"/>
          <w:sz w:val="21"/>
          <w:szCs w:val="21"/>
        </w:rPr>
        <w:t>ilcoxon</w:t>
      </w:r>
      <w:r>
        <w:rPr>
          <w:rStyle w:val="normaltextrun"/>
          <w:rFonts w:ascii="Calibri" w:hAnsi="Calibri" w:cs="Calibri"/>
          <w:sz w:val="21"/>
          <w:szCs w:val="21"/>
        </w:rPr>
        <w:t> Test. </w:t>
      </w:r>
      <w:r>
        <w:rPr>
          <w:rStyle w:val="eop"/>
          <w:rFonts w:ascii="Calibri" w:hAnsi="Calibri" w:cs="Calibri"/>
          <w:sz w:val="21"/>
          <w:szCs w:val="21"/>
        </w:rPr>
        <w:t> </w:t>
      </w:r>
    </w:p>
    <w:p w:rsidR="002B605A" w:rsidRDefault="002B605A" w:rsidP="002B605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 xml:space="preserve">p-value (0.0068) is smaller than 0.05 =&gt; </w:t>
      </w:r>
      <w:bookmarkStart w:id="7" w:name="OLE_LINK12"/>
      <w:bookmarkStart w:id="8" w:name="OLE_LINK13"/>
      <w:r>
        <w:rPr>
          <w:rStyle w:val="normaltextrun"/>
          <w:rFonts w:ascii="Calibri" w:hAnsi="Calibri" w:cs="Calibri"/>
          <w:sz w:val="21"/>
          <w:szCs w:val="21"/>
        </w:rPr>
        <w:t>At 0.05 significance level, we conclude that the data of smokers</w:t>
      </w:r>
      <w:r>
        <w:rPr>
          <w:rStyle w:val="eop"/>
          <w:rFonts w:ascii="Calibri" w:hAnsi="Calibri" w:cs="Calibri"/>
          <w:sz w:val="21"/>
          <w:szCs w:val="21"/>
        </w:rPr>
        <w:t> </w:t>
      </w:r>
      <w:r>
        <w:rPr>
          <w:rStyle w:val="normaltextrun"/>
          <w:rFonts w:ascii="Calibri" w:hAnsi="Calibri" w:cs="Calibri"/>
          <w:sz w:val="21"/>
          <w:szCs w:val="21"/>
        </w:rPr>
        <w:t>and non-smokers does not come from the same population</w:t>
      </w:r>
      <w:r w:rsidR="003C494B">
        <w:rPr>
          <w:rStyle w:val="eop"/>
          <w:rFonts w:ascii="Calibri" w:hAnsi="Calibri" w:cs="Calibri"/>
          <w:sz w:val="21"/>
          <w:szCs w:val="21"/>
        </w:rPr>
        <w:t>.</w:t>
      </w:r>
      <w:bookmarkEnd w:id="7"/>
      <w:bookmarkEnd w:id="8"/>
    </w:p>
    <w:p w:rsidR="00316ACC" w:rsidRDefault="002B605A" w:rsidP="00316ACC">
      <w:pPr>
        <w:pStyle w:val="paragraph"/>
        <w:spacing w:before="0" w:beforeAutospacing="0" w:after="0" w:afterAutospacing="0"/>
        <w:jc w:val="both"/>
        <w:textAlignment w:val="baseline"/>
        <w:rPr>
          <w:rStyle w:val="eop"/>
          <w:rFonts w:ascii="Calibri" w:hAnsi="Calibri" w:cs="Calibri"/>
          <w:sz w:val="21"/>
          <w:szCs w:val="21"/>
        </w:rPr>
      </w:pPr>
      <w:r>
        <w:rPr>
          <w:rStyle w:val="normaltextrun"/>
          <w:rFonts w:ascii="Calibri" w:hAnsi="Calibri" w:cs="Calibri"/>
          <w:sz w:val="21"/>
          <w:szCs w:val="21"/>
        </w:rPr>
        <w:t>See t-</w:t>
      </w:r>
      <w:r>
        <w:rPr>
          <w:rStyle w:val="spellingerror"/>
          <w:rFonts w:ascii="Calibri" w:hAnsi="Calibri" w:cs="Calibri"/>
          <w:sz w:val="21"/>
          <w:szCs w:val="21"/>
        </w:rPr>
        <w:t>test.R</w:t>
      </w:r>
      <w:r>
        <w:rPr>
          <w:rStyle w:val="eop"/>
          <w:rFonts w:ascii="Calibri" w:hAnsi="Calibri" w:cs="Calibri"/>
          <w:sz w:val="21"/>
          <w:szCs w:val="21"/>
        </w:rPr>
        <w:t> </w:t>
      </w:r>
    </w:p>
    <w:p w:rsidR="008E6846" w:rsidRDefault="008E6846" w:rsidP="00316ACC">
      <w:pPr>
        <w:pStyle w:val="paragraph"/>
        <w:spacing w:before="0" w:beforeAutospacing="0" w:after="0" w:afterAutospacing="0"/>
        <w:jc w:val="both"/>
        <w:textAlignment w:val="baseline"/>
        <w:rPr>
          <w:rStyle w:val="eop"/>
          <w:rFonts w:ascii="Calibri" w:hAnsi="Calibri" w:cs="Calibri"/>
          <w:sz w:val="21"/>
          <w:szCs w:val="21"/>
        </w:rPr>
      </w:pPr>
    </w:p>
    <w:p w:rsidR="008E6846" w:rsidRDefault="008E6846" w:rsidP="00316ACC">
      <w:pPr>
        <w:pStyle w:val="paragraph"/>
        <w:spacing w:before="0" w:beforeAutospacing="0" w:after="0" w:afterAutospacing="0"/>
        <w:jc w:val="both"/>
        <w:textAlignment w:val="baseline"/>
        <w:rPr>
          <w:rStyle w:val="eop"/>
          <w:rFonts w:ascii="Calibri" w:hAnsi="Calibri" w:cs="Calibri"/>
          <w:sz w:val="21"/>
          <w:szCs w:val="21"/>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2"/>
        <w:gridCol w:w="1472"/>
        <w:gridCol w:w="1028"/>
        <w:gridCol w:w="1412"/>
        <w:gridCol w:w="1028"/>
        <w:gridCol w:w="1028"/>
      </w:tblGrid>
      <w:tr w:rsidR="008E6846" w:rsidRPr="00240E45" w:rsidTr="002706A8">
        <w:trPr>
          <w:cantSplit/>
        </w:trPr>
        <w:tc>
          <w:tcPr>
            <w:tcW w:w="1702" w:type="dxa"/>
            <w:tcBorders>
              <w:top w:val="nil"/>
              <w:left w:val="nil"/>
              <w:bottom w:val="single" w:sz="8" w:space="0" w:color="152935"/>
              <w:right w:val="nil"/>
            </w:tcBorders>
            <w:shd w:val="clear" w:color="auto" w:fill="FFFFFF" w:themeFill="background1"/>
            <w:vAlign w:val="bottom"/>
          </w:tcPr>
          <w:p w:rsidR="008E6846" w:rsidRPr="008E6846" w:rsidRDefault="008E6846" w:rsidP="008E6846">
            <w:pPr>
              <w:autoSpaceDE w:val="0"/>
              <w:autoSpaceDN w:val="0"/>
              <w:adjustRightInd w:val="0"/>
              <w:jc w:val="left"/>
              <w:rPr>
                <w:rFonts w:ascii="Arial" w:hAnsi="Arial" w:cs="Arial"/>
                <w:color w:val="264A60"/>
                <w:kern w:val="0"/>
                <w:sz w:val="18"/>
                <w:szCs w:val="18"/>
              </w:rPr>
            </w:pPr>
            <w:bookmarkStart w:id="9" w:name="_Hlk496118069"/>
          </w:p>
        </w:tc>
        <w:tc>
          <w:tcPr>
            <w:tcW w:w="1472" w:type="dxa"/>
            <w:tcBorders>
              <w:top w:val="nil"/>
              <w:left w:val="nil"/>
              <w:bottom w:val="single" w:sz="8" w:space="0" w:color="152935"/>
              <w:right w:val="single" w:sz="8" w:space="0" w:color="E0E0E0"/>
            </w:tcBorders>
            <w:shd w:val="clear" w:color="auto" w:fill="FFFFFF" w:themeFill="background1"/>
            <w:vAlign w:val="bottom"/>
          </w:tcPr>
          <w:p w:rsidR="008E6846" w:rsidRPr="008E6846" w:rsidRDefault="008E6846" w:rsidP="008E6846">
            <w:pPr>
              <w:autoSpaceDE w:val="0"/>
              <w:autoSpaceDN w:val="0"/>
              <w:adjustRightInd w:val="0"/>
              <w:ind w:left="60" w:right="60"/>
              <w:jc w:val="left"/>
              <w:rPr>
                <w:rFonts w:ascii="Arial" w:hAnsi="Arial" w:cs="Arial"/>
                <w:color w:val="264A60"/>
                <w:kern w:val="0"/>
                <w:sz w:val="18"/>
                <w:szCs w:val="18"/>
              </w:rPr>
            </w:pPr>
            <w:r w:rsidRPr="008E6846">
              <w:rPr>
                <w:rFonts w:ascii="Arial" w:hAnsi="Arial" w:cs="Arial"/>
                <w:color w:val="264A60"/>
                <w:kern w:val="0"/>
                <w:sz w:val="18"/>
                <w:szCs w:val="18"/>
              </w:rPr>
              <w:t>Sum of Squares</w:t>
            </w:r>
          </w:p>
        </w:tc>
        <w:tc>
          <w:tcPr>
            <w:tcW w:w="1028" w:type="dxa"/>
            <w:tcBorders>
              <w:top w:val="nil"/>
              <w:left w:val="single" w:sz="8" w:space="0" w:color="E0E0E0"/>
              <w:bottom w:val="single" w:sz="8" w:space="0" w:color="152935"/>
              <w:right w:val="single" w:sz="8" w:space="0" w:color="E0E0E0"/>
            </w:tcBorders>
            <w:shd w:val="clear" w:color="auto" w:fill="FFFFFF" w:themeFill="background1"/>
            <w:vAlign w:val="bottom"/>
          </w:tcPr>
          <w:p w:rsidR="008E6846" w:rsidRPr="008E6846" w:rsidRDefault="008E6846" w:rsidP="008E6846">
            <w:pPr>
              <w:autoSpaceDE w:val="0"/>
              <w:autoSpaceDN w:val="0"/>
              <w:adjustRightInd w:val="0"/>
              <w:ind w:left="60" w:right="60"/>
              <w:jc w:val="left"/>
              <w:rPr>
                <w:rFonts w:ascii="Arial" w:hAnsi="Arial" w:cs="Arial"/>
                <w:color w:val="264A60"/>
                <w:kern w:val="0"/>
                <w:sz w:val="18"/>
                <w:szCs w:val="18"/>
              </w:rPr>
            </w:pPr>
            <w:r w:rsidRPr="008E6846">
              <w:rPr>
                <w:rFonts w:ascii="Arial" w:hAnsi="Arial" w:cs="Arial"/>
                <w:color w:val="264A60"/>
                <w:kern w:val="0"/>
                <w:sz w:val="18"/>
                <w:szCs w:val="18"/>
              </w:rPr>
              <w:t>df</w:t>
            </w:r>
          </w:p>
        </w:tc>
        <w:tc>
          <w:tcPr>
            <w:tcW w:w="1412" w:type="dxa"/>
            <w:tcBorders>
              <w:top w:val="nil"/>
              <w:left w:val="single" w:sz="8" w:space="0" w:color="E0E0E0"/>
              <w:bottom w:val="single" w:sz="8" w:space="0" w:color="152935"/>
              <w:right w:val="single" w:sz="8" w:space="0" w:color="E0E0E0"/>
            </w:tcBorders>
            <w:shd w:val="clear" w:color="auto" w:fill="FFFFFF" w:themeFill="background1"/>
            <w:vAlign w:val="bottom"/>
          </w:tcPr>
          <w:p w:rsidR="008E6846" w:rsidRPr="008E6846" w:rsidRDefault="008E6846" w:rsidP="008E6846">
            <w:pPr>
              <w:autoSpaceDE w:val="0"/>
              <w:autoSpaceDN w:val="0"/>
              <w:adjustRightInd w:val="0"/>
              <w:ind w:left="60" w:right="60"/>
              <w:jc w:val="left"/>
              <w:rPr>
                <w:rFonts w:ascii="Arial" w:hAnsi="Arial" w:cs="Arial"/>
                <w:color w:val="264A60"/>
                <w:kern w:val="0"/>
                <w:sz w:val="18"/>
                <w:szCs w:val="18"/>
              </w:rPr>
            </w:pPr>
            <w:r w:rsidRPr="008E6846">
              <w:rPr>
                <w:rFonts w:ascii="Arial" w:hAnsi="Arial" w:cs="Arial"/>
                <w:color w:val="264A60"/>
                <w:kern w:val="0"/>
                <w:sz w:val="18"/>
                <w:szCs w:val="18"/>
              </w:rPr>
              <w:t>Mean Square</w:t>
            </w:r>
          </w:p>
        </w:tc>
        <w:tc>
          <w:tcPr>
            <w:tcW w:w="1028" w:type="dxa"/>
            <w:tcBorders>
              <w:top w:val="nil"/>
              <w:left w:val="single" w:sz="8" w:space="0" w:color="E0E0E0"/>
              <w:bottom w:val="single" w:sz="8" w:space="0" w:color="152935"/>
              <w:right w:val="single" w:sz="8" w:space="0" w:color="E0E0E0"/>
            </w:tcBorders>
            <w:shd w:val="clear" w:color="auto" w:fill="FFFFFF" w:themeFill="background1"/>
            <w:vAlign w:val="bottom"/>
          </w:tcPr>
          <w:p w:rsidR="008E6846" w:rsidRPr="008E6846" w:rsidRDefault="008E6846" w:rsidP="008E6846">
            <w:pPr>
              <w:autoSpaceDE w:val="0"/>
              <w:autoSpaceDN w:val="0"/>
              <w:adjustRightInd w:val="0"/>
              <w:ind w:left="60" w:right="60"/>
              <w:jc w:val="left"/>
              <w:rPr>
                <w:rFonts w:ascii="Arial" w:hAnsi="Arial" w:cs="Arial"/>
                <w:color w:val="264A60"/>
                <w:kern w:val="0"/>
                <w:sz w:val="18"/>
                <w:szCs w:val="18"/>
              </w:rPr>
            </w:pPr>
            <w:r w:rsidRPr="008E6846">
              <w:rPr>
                <w:rFonts w:ascii="Arial" w:hAnsi="Arial" w:cs="Arial"/>
                <w:color w:val="264A60"/>
                <w:kern w:val="0"/>
                <w:sz w:val="18"/>
                <w:szCs w:val="18"/>
              </w:rPr>
              <w:t>F</w:t>
            </w:r>
          </w:p>
        </w:tc>
        <w:tc>
          <w:tcPr>
            <w:tcW w:w="1028" w:type="dxa"/>
            <w:tcBorders>
              <w:top w:val="nil"/>
              <w:left w:val="single" w:sz="8" w:space="0" w:color="E0E0E0"/>
              <w:bottom w:val="single" w:sz="8" w:space="0" w:color="152935"/>
              <w:right w:val="nil"/>
            </w:tcBorders>
            <w:shd w:val="clear" w:color="auto" w:fill="FFFFFF" w:themeFill="background1"/>
            <w:vAlign w:val="bottom"/>
          </w:tcPr>
          <w:p w:rsidR="008E6846" w:rsidRPr="008E6846" w:rsidRDefault="008E6846" w:rsidP="008E6846">
            <w:pPr>
              <w:autoSpaceDE w:val="0"/>
              <w:autoSpaceDN w:val="0"/>
              <w:adjustRightInd w:val="0"/>
              <w:ind w:left="60" w:right="60"/>
              <w:jc w:val="left"/>
              <w:rPr>
                <w:rFonts w:ascii="Arial" w:hAnsi="Arial" w:cs="Arial"/>
                <w:color w:val="264A60"/>
                <w:kern w:val="0"/>
                <w:sz w:val="18"/>
                <w:szCs w:val="18"/>
              </w:rPr>
            </w:pPr>
            <w:r w:rsidRPr="008E6846">
              <w:rPr>
                <w:rFonts w:ascii="Arial" w:hAnsi="Arial" w:cs="Arial"/>
                <w:color w:val="264A60"/>
                <w:kern w:val="0"/>
                <w:sz w:val="18"/>
                <w:szCs w:val="18"/>
              </w:rPr>
              <w:t>Sig.</w:t>
            </w:r>
          </w:p>
        </w:tc>
      </w:tr>
      <w:tr w:rsidR="008E6846" w:rsidRPr="00240E45" w:rsidTr="002706A8">
        <w:trPr>
          <w:cantSplit/>
        </w:trPr>
        <w:tc>
          <w:tcPr>
            <w:tcW w:w="1702" w:type="dxa"/>
            <w:tcBorders>
              <w:top w:val="single" w:sz="8" w:space="0" w:color="152935"/>
              <w:left w:val="nil"/>
              <w:bottom w:val="single" w:sz="8" w:space="0" w:color="AEAEAE"/>
              <w:right w:val="nil"/>
            </w:tcBorders>
            <w:shd w:val="clear" w:color="auto" w:fill="E0E0E0"/>
          </w:tcPr>
          <w:p w:rsidR="008E6846" w:rsidRPr="008E6846" w:rsidRDefault="008E6846" w:rsidP="008E6846">
            <w:pPr>
              <w:autoSpaceDE w:val="0"/>
              <w:autoSpaceDN w:val="0"/>
              <w:adjustRightInd w:val="0"/>
              <w:jc w:val="left"/>
              <w:rPr>
                <w:rFonts w:ascii="Arial" w:hAnsi="Arial" w:cs="Arial"/>
                <w:color w:val="264A60"/>
                <w:kern w:val="0"/>
                <w:sz w:val="18"/>
                <w:szCs w:val="18"/>
              </w:rPr>
            </w:pPr>
            <w:r w:rsidRPr="008E6846">
              <w:rPr>
                <w:rFonts w:ascii="Arial" w:hAnsi="Arial" w:cs="Arial"/>
                <w:color w:val="264A60"/>
                <w:kern w:val="0"/>
                <w:sz w:val="18"/>
                <w:szCs w:val="18"/>
              </w:rPr>
              <w:t>Between Groups</w:t>
            </w:r>
          </w:p>
        </w:tc>
        <w:tc>
          <w:tcPr>
            <w:tcW w:w="1472" w:type="dxa"/>
            <w:tcBorders>
              <w:top w:val="single" w:sz="8" w:space="0" w:color="152935"/>
              <w:left w:val="nil"/>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5015725.253</w:t>
            </w:r>
          </w:p>
        </w:tc>
        <w:tc>
          <w:tcPr>
            <w:tcW w:w="1028" w:type="dxa"/>
            <w:tcBorders>
              <w:top w:val="single" w:sz="8" w:space="0" w:color="152935"/>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2</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2507862.626</w:t>
            </w:r>
          </w:p>
        </w:tc>
        <w:tc>
          <w:tcPr>
            <w:tcW w:w="1028" w:type="dxa"/>
            <w:tcBorders>
              <w:top w:val="single" w:sz="8" w:space="0" w:color="152935"/>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4.913</w:t>
            </w:r>
          </w:p>
        </w:tc>
        <w:tc>
          <w:tcPr>
            <w:tcW w:w="1028" w:type="dxa"/>
            <w:tcBorders>
              <w:top w:val="single" w:sz="8" w:space="0" w:color="152935"/>
              <w:left w:val="single" w:sz="8" w:space="0" w:color="E0E0E0"/>
              <w:bottom w:val="single" w:sz="8" w:space="0" w:color="AEAEAE"/>
              <w:right w:val="nil"/>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.008</w:t>
            </w:r>
          </w:p>
        </w:tc>
      </w:tr>
      <w:tr w:rsidR="008E6846" w:rsidRPr="00240E45" w:rsidTr="002706A8">
        <w:trPr>
          <w:cantSplit/>
        </w:trPr>
        <w:tc>
          <w:tcPr>
            <w:tcW w:w="1702" w:type="dxa"/>
            <w:tcBorders>
              <w:top w:val="single" w:sz="8" w:space="0" w:color="AEAEAE"/>
              <w:left w:val="nil"/>
              <w:bottom w:val="single" w:sz="8" w:space="0" w:color="AEAEAE"/>
              <w:right w:val="nil"/>
            </w:tcBorders>
            <w:shd w:val="clear" w:color="auto" w:fill="E0E0E0"/>
          </w:tcPr>
          <w:p w:rsidR="008E6846" w:rsidRPr="008E6846" w:rsidRDefault="008E6846" w:rsidP="008E6846">
            <w:pPr>
              <w:autoSpaceDE w:val="0"/>
              <w:autoSpaceDN w:val="0"/>
              <w:adjustRightInd w:val="0"/>
              <w:jc w:val="left"/>
              <w:rPr>
                <w:rFonts w:ascii="Arial" w:hAnsi="Arial" w:cs="Arial"/>
                <w:color w:val="264A60"/>
                <w:kern w:val="0"/>
                <w:sz w:val="18"/>
                <w:szCs w:val="18"/>
              </w:rPr>
            </w:pPr>
            <w:r w:rsidRPr="008E6846">
              <w:rPr>
                <w:rFonts w:ascii="Arial" w:hAnsi="Arial" w:cs="Arial"/>
                <w:color w:val="264A60"/>
                <w:kern w:val="0"/>
                <w:sz w:val="18"/>
                <w:szCs w:val="18"/>
              </w:rPr>
              <w:t>Within Groups</w:t>
            </w:r>
          </w:p>
        </w:tc>
        <w:tc>
          <w:tcPr>
            <w:tcW w:w="1472" w:type="dxa"/>
            <w:tcBorders>
              <w:top w:val="single" w:sz="8" w:space="0" w:color="AEAEAE"/>
              <w:left w:val="nil"/>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94953930.557</w:t>
            </w:r>
          </w:p>
        </w:tc>
        <w:tc>
          <w:tcPr>
            <w:tcW w:w="1028" w:type="dxa"/>
            <w:tcBorders>
              <w:top w:val="single" w:sz="8" w:space="0" w:color="AEAEAE"/>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186</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510505.003</w:t>
            </w:r>
          </w:p>
        </w:tc>
        <w:tc>
          <w:tcPr>
            <w:tcW w:w="1028" w:type="dxa"/>
            <w:tcBorders>
              <w:top w:val="single" w:sz="8" w:space="0" w:color="AEAEAE"/>
              <w:left w:val="single" w:sz="8" w:space="0" w:color="E0E0E0"/>
              <w:bottom w:val="single" w:sz="8" w:space="0" w:color="AEAEAE"/>
              <w:right w:val="single" w:sz="8" w:space="0" w:color="E0E0E0"/>
            </w:tcBorders>
            <w:shd w:val="clear" w:color="auto" w:fill="FFFFFF" w:themeFill="background1"/>
            <w:vAlign w:val="center"/>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p>
        </w:tc>
        <w:tc>
          <w:tcPr>
            <w:tcW w:w="1028" w:type="dxa"/>
            <w:tcBorders>
              <w:top w:val="single" w:sz="8" w:space="0" w:color="AEAEAE"/>
              <w:left w:val="single" w:sz="8" w:space="0" w:color="E0E0E0"/>
              <w:bottom w:val="single" w:sz="8" w:space="0" w:color="AEAEAE"/>
              <w:right w:val="nil"/>
            </w:tcBorders>
            <w:shd w:val="clear" w:color="auto" w:fill="FFFFFF" w:themeFill="background1"/>
            <w:vAlign w:val="center"/>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p>
        </w:tc>
      </w:tr>
      <w:tr w:rsidR="008E6846" w:rsidRPr="00240E45" w:rsidTr="002706A8">
        <w:trPr>
          <w:cantSplit/>
        </w:trPr>
        <w:tc>
          <w:tcPr>
            <w:tcW w:w="1702" w:type="dxa"/>
            <w:tcBorders>
              <w:top w:val="single" w:sz="8" w:space="0" w:color="AEAEAE"/>
              <w:left w:val="nil"/>
              <w:bottom w:val="single" w:sz="8" w:space="0" w:color="152935"/>
              <w:right w:val="nil"/>
            </w:tcBorders>
            <w:shd w:val="clear" w:color="auto" w:fill="E0E0E0"/>
          </w:tcPr>
          <w:p w:rsidR="008E6846" w:rsidRPr="008E6846" w:rsidRDefault="008E6846" w:rsidP="008E6846">
            <w:pPr>
              <w:autoSpaceDE w:val="0"/>
              <w:autoSpaceDN w:val="0"/>
              <w:adjustRightInd w:val="0"/>
              <w:jc w:val="left"/>
              <w:rPr>
                <w:rFonts w:ascii="Arial" w:hAnsi="Arial" w:cs="Arial"/>
                <w:color w:val="264A60"/>
                <w:kern w:val="0"/>
                <w:sz w:val="18"/>
                <w:szCs w:val="18"/>
              </w:rPr>
            </w:pPr>
            <w:r w:rsidRPr="008E6846">
              <w:rPr>
                <w:rFonts w:ascii="Arial" w:hAnsi="Arial" w:cs="Arial"/>
                <w:color w:val="264A60"/>
                <w:kern w:val="0"/>
                <w:sz w:val="18"/>
                <w:szCs w:val="18"/>
              </w:rPr>
              <w:t>Total</w:t>
            </w:r>
          </w:p>
        </w:tc>
        <w:tc>
          <w:tcPr>
            <w:tcW w:w="1472" w:type="dxa"/>
            <w:tcBorders>
              <w:top w:val="single" w:sz="8" w:space="0" w:color="AEAEAE"/>
              <w:left w:val="nil"/>
              <w:bottom w:val="single" w:sz="8" w:space="0" w:color="152935"/>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99969655.810</w:t>
            </w:r>
          </w:p>
        </w:tc>
        <w:tc>
          <w:tcPr>
            <w:tcW w:w="1028" w:type="dxa"/>
            <w:tcBorders>
              <w:top w:val="single" w:sz="8" w:space="0" w:color="AEAEAE"/>
              <w:left w:val="single" w:sz="8" w:space="0" w:color="E0E0E0"/>
              <w:bottom w:val="single" w:sz="8" w:space="0" w:color="152935"/>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188</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hemeFill="background1"/>
            <w:vAlign w:val="center"/>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p>
        </w:tc>
        <w:tc>
          <w:tcPr>
            <w:tcW w:w="1028" w:type="dxa"/>
            <w:tcBorders>
              <w:top w:val="single" w:sz="8" w:space="0" w:color="AEAEAE"/>
              <w:left w:val="single" w:sz="8" w:space="0" w:color="E0E0E0"/>
              <w:bottom w:val="single" w:sz="8" w:space="0" w:color="152935"/>
              <w:right w:val="single" w:sz="8" w:space="0" w:color="E0E0E0"/>
            </w:tcBorders>
            <w:shd w:val="clear" w:color="auto" w:fill="FFFFFF" w:themeFill="background1"/>
            <w:vAlign w:val="center"/>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p>
        </w:tc>
        <w:tc>
          <w:tcPr>
            <w:tcW w:w="1028" w:type="dxa"/>
            <w:tcBorders>
              <w:top w:val="single" w:sz="8" w:space="0" w:color="AEAEAE"/>
              <w:left w:val="single" w:sz="8" w:space="0" w:color="E0E0E0"/>
              <w:bottom w:val="single" w:sz="8" w:space="0" w:color="152935"/>
              <w:right w:val="nil"/>
            </w:tcBorders>
            <w:shd w:val="clear" w:color="auto" w:fill="FFFFFF" w:themeFill="background1"/>
            <w:vAlign w:val="center"/>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p>
        </w:tc>
      </w:tr>
      <w:bookmarkEnd w:id="9"/>
    </w:tbl>
    <w:p w:rsidR="008E6846" w:rsidRDefault="008E6846" w:rsidP="00316ACC">
      <w:pPr>
        <w:pStyle w:val="paragraph"/>
        <w:spacing w:before="0" w:beforeAutospacing="0" w:after="0" w:afterAutospacing="0"/>
        <w:jc w:val="both"/>
        <w:textAlignment w:val="baseline"/>
        <w:rPr>
          <w:rStyle w:val="eop"/>
          <w:rFonts w:ascii="Calibri" w:hAnsi="Calibri" w:cs="Calibri"/>
          <w:sz w:val="21"/>
          <w:szCs w:val="21"/>
        </w:rPr>
      </w:pPr>
    </w:p>
    <w:p w:rsidR="008E6846" w:rsidRDefault="008E6846" w:rsidP="00316ACC">
      <w:pPr>
        <w:pStyle w:val="paragraph"/>
        <w:spacing w:before="0" w:beforeAutospacing="0" w:after="0" w:afterAutospacing="0"/>
        <w:jc w:val="both"/>
        <w:textAlignment w:val="baseline"/>
        <w:rPr>
          <w:rStyle w:val="eop"/>
          <w:rFonts w:ascii="Calibri" w:hAnsi="Calibri" w:cs="Calibri"/>
          <w:sz w:val="21"/>
          <w:szCs w:val="21"/>
        </w:rPr>
      </w:pPr>
    </w:p>
    <w:tbl>
      <w:tblPr>
        <w:tblW w:w="8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3"/>
        <w:gridCol w:w="919"/>
        <w:gridCol w:w="1472"/>
        <w:gridCol w:w="1073"/>
        <w:gridCol w:w="1027"/>
        <w:gridCol w:w="1411"/>
        <w:gridCol w:w="1411"/>
      </w:tblGrid>
      <w:tr w:rsidR="008E6846" w:rsidRPr="00240E45" w:rsidTr="002706A8">
        <w:trPr>
          <w:cantSplit/>
        </w:trPr>
        <w:tc>
          <w:tcPr>
            <w:tcW w:w="873" w:type="dxa"/>
            <w:vMerge w:val="restart"/>
            <w:tcBorders>
              <w:top w:val="nil"/>
              <w:left w:val="nil"/>
              <w:bottom w:val="nil"/>
              <w:right w:val="nil"/>
            </w:tcBorders>
            <w:shd w:val="clear" w:color="auto" w:fill="FFFFFF" w:themeFill="background1"/>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bookmarkStart w:id="10" w:name="_Hlk496118143"/>
            <w:r w:rsidRPr="008E6846">
              <w:rPr>
                <w:rFonts w:ascii="Arial" w:hAnsi="Arial" w:cs="Arial"/>
                <w:color w:val="264A60"/>
                <w:kern w:val="0"/>
                <w:sz w:val="18"/>
                <w:szCs w:val="18"/>
              </w:rPr>
              <w:t>(I) race</w:t>
            </w:r>
          </w:p>
        </w:tc>
        <w:tc>
          <w:tcPr>
            <w:tcW w:w="919" w:type="dxa"/>
            <w:vMerge w:val="restart"/>
            <w:tcBorders>
              <w:top w:val="nil"/>
              <w:left w:val="nil"/>
              <w:bottom w:val="nil"/>
              <w:right w:val="nil"/>
            </w:tcBorders>
            <w:shd w:val="clear" w:color="auto" w:fill="FFFFFF" w:themeFill="background1"/>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(J) race</w:t>
            </w:r>
          </w:p>
        </w:tc>
        <w:tc>
          <w:tcPr>
            <w:tcW w:w="1472" w:type="dxa"/>
            <w:vMerge w:val="restart"/>
            <w:tcBorders>
              <w:top w:val="nil"/>
              <w:left w:val="nil"/>
              <w:bottom w:val="nil"/>
              <w:right w:val="single" w:sz="8" w:space="0" w:color="E0E0E0"/>
            </w:tcBorders>
            <w:shd w:val="clear" w:color="auto" w:fill="FFFFFF" w:themeFill="background1"/>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Mean Difference (I-J)</w:t>
            </w:r>
          </w:p>
        </w:tc>
        <w:tc>
          <w:tcPr>
            <w:tcW w:w="1073" w:type="dxa"/>
            <w:vMerge w:val="restart"/>
            <w:tcBorders>
              <w:top w:val="nil"/>
              <w:left w:val="single" w:sz="8" w:space="0" w:color="E0E0E0"/>
              <w:bottom w:val="nil"/>
              <w:right w:val="single" w:sz="8" w:space="0" w:color="E0E0E0"/>
            </w:tcBorders>
            <w:shd w:val="clear" w:color="auto" w:fill="FFFFFF" w:themeFill="background1"/>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Std. Error</w:t>
            </w:r>
          </w:p>
        </w:tc>
        <w:tc>
          <w:tcPr>
            <w:tcW w:w="1027" w:type="dxa"/>
            <w:vMerge w:val="restart"/>
            <w:tcBorders>
              <w:top w:val="nil"/>
              <w:left w:val="single" w:sz="8" w:space="0" w:color="E0E0E0"/>
              <w:bottom w:val="nil"/>
              <w:right w:val="single" w:sz="8" w:space="0" w:color="E0E0E0"/>
            </w:tcBorders>
            <w:shd w:val="clear" w:color="auto" w:fill="FFFFFF" w:themeFill="background1"/>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Sig.</w:t>
            </w:r>
          </w:p>
        </w:tc>
        <w:tc>
          <w:tcPr>
            <w:tcW w:w="2822" w:type="dxa"/>
            <w:gridSpan w:val="2"/>
            <w:tcBorders>
              <w:top w:val="nil"/>
              <w:left w:val="single" w:sz="8" w:space="0" w:color="E0E0E0"/>
              <w:bottom w:val="nil"/>
              <w:right w:val="nil"/>
            </w:tcBorders>
            <w:shd w:val="clear" w:color="auto" w:fill="FFFFFF" w:themeFill="background1"/>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95% Confidence Interval</w:t>
            </w:r>
          </w:p>
        </w:tc>
      </w:tr>
      <w:tr w:rsidR="008E6846" w:rsidRPr="00240E45" w:rsidTr="002706A8">
        <w:trPr>
          <w:cantSplit/>
        </w:trPr>
        <w:tc>
          <w:tcPr>
            <w:tcW w:w="873" w:type="dxa"/>
            <w:vMerge/>
            <w:tcBorders>
              <w:top w:val="nil"/>
              <w:left w:val="nil"/>
              <w:bottom w:val="nil"/>
              <w:right w:val="nil"/>
            </w:tcBorders>
            <w:shd w:val="clear" w:color="auto" w:fill="FFFFFF"/>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p>
        </w:tc>
        <w:tc>
          <w:tcPr>
            <w:tcW w:w="919" w:type="dxa"/>
            <w:vMerge/>
            <w:tcBorders>
              <w:top w:val="nil"/>
              <w:left w:val="nil"/>
              <w:bottom w:val="nil"/>
              <w:right w:val="nil"/>
            </w:tcBorders>
            <w:shd w:val="clear" w:color="auto" w:fill="FFFFFF"/>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p>
        </w:tc>
        <w:tc>
          <w:tcPr>
            <w:tcW w:w="1472" w:type="dxa"/>
            <w:vMerge/>
            <w:tcBorders>
              <w:top w:val="nil"/>
              <w:left w:val="nil"/>
              <w:bottom w:val="nil"/>
              <w:right w:val="single" w:sz="8" w:space="0" w:color="E0E0E0"/>
            </w:tcBorders>
            <w:shd w:val="clear" w:color="auto" w:fill="FFFFFF"/>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p>
        </w:tc>
        <w:tc>
          <w:tcPr>
            <w:tcW w:w="1073" w:type="dxa"/>
            <w:vMerge/>
            <w:tcBorders>
              <w:top w:val="nil"/>
              <w:left w:val="single" w:sz="8" w:space="0" w:color="E0E0E0"/>
              <w:bottom w:val="nil"/>
              <w:right w:val="single" w:sz="8" w:space="0" w:color="E0E0E0"/>
            </w:tcBorders>
            <w:shd w:val="clear" w:color="auto" w:fill="FFFFFF"/>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p>
        </w:tc>
        <w:tc>
          <w:tcPr>
            <w:tcW w:w="1027" w:type="dxa"/>
            <w:vMerge/>
            <w:tcBorders>
              <w:top w:val="nil"/>
              <w:left w:val="single" w:sz="8" w:space="0" w:color="E0E0E0"/>
              <w:bottom w:val="nil"/>
              <w:right w:val="single" w:sz="8" w:space="0" w:color="E0E0E0"/>
            </w:tcBorders>
            <w:shd w:val="clear" w:color="auto" w:fill="FFFFFF"/>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p>
        </w:tc>
        <w:tc>
          <w:tcPr>
            <w:tcW w:w="1411" w:type="dxa"/>
            <w:tcBorders>
              <w:top w:val="nil"/>
              <w:left w:val="single" w:sz="8" w:space="0" w:color="E0E0E0"/>
              <w:bottom w:val="single" w:sz="8" w:space="0" w:color="152935"/>
              <w:right w:val="single" w:sz="8" w:space="0" w:color="E0E0E0"/>
            </w:tcBorders>
            <w:shd w:val="clear" w:color="auto" w:fill="FFFFFF" w:themeFill="background1"/>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Lower Bound</w:t>
            </w:r>
          </w:p>
        </w:tc>
        <w:tc>
          <w:tcPr>
            <w:tcW w:w="1411" w:type="dxa"/>
            <w:tcBorders>
              <w:top w:val="nil"/>
              <w:left w:val="single" w:sz="8" w:space="0" w:color="E0E0E0"/>
              <w:bottom w:val="single" w:sz="8" w:space="0" w:color="152935"/>
              <w:right w:val="nil"/>
            </w:tcBorders>
            <w:shd w:val="clear" w:color="auto" w:fill="FFFFFF" w:themeFill="background1"/>
            <w:vAlign w:val="bottom"/>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Upper Bound</w:t>
            </w:r>
          </w:p>
        </w:tc>
      </w:tr>
      <w:tr w:rsidR="008E6846" w:rsidRPr="00240E45" w:rsidTr="002706A8">
        <w:trPr>
          <w:cantSplit/>
        </w:trPr>
        <w:tc>
          <w:tcPr>
            <w:tcW w:w="873" w:type="dxa"/>
            <w:vMerge w:val="restart"/>
            <w:tcBorders>
              <w:top w:val="single" w:sz="8" w:space="0" w:color="152935"/>
              <w:left w:val="nil"/>
              <w:bottom w:val="nil"/>
              <w:right w:val="nil"/>
            </w:tcBorders>
            <w:shd w:val="clear" w:color="auto" w:fill="E0E0E0"/>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1</w:t>
            </w:r>
          </w:p>
        </w:tc>
        <w:tc>
          <w:tcPr>
            <w:tcW w:w="919" w:type="dxa"/>
            <w:tcBorders>
              <w:top w:val="single" w:sz="8" w:space="0" w:color="152935"/>
              <w:left w:val="nil"/>
              <w:bottom w:val="single" w:sz="8" w:space="0" w:color="AEAEAE"/>
              <w:right w:val="nil"/>
            </w:tcBorders>
            <w:shd w:val="clear" w:color="auto" w:fill="E0E0E0"/>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2</w:t>
            </w:r>
          </w:p>
        </w:tc>
        <w:tc>
          <w:tcPr>
            <w:tcW w:w="1472" w:type="dxa"/>
            <w:tcBorders>
              <w:top w:val="single" w:sz="8" w:space="0" w:color="152935"/>
              <w:left w:val="nil"/>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383.026</w:t>
            </w:r>
          </w:p>
        </w:tc>
        <w:tc>
          <w:tcPr>
            <w:tcW w:w="1073" w:type="dxa"/>
            <w:tcBorders>
              <w:top w:val="single" w:sz="8" w:space="0" w:color="152935"/>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157.964</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.055</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-6.76</w:t>
            </w:r>
          </w:p>
        </w:tc>
        <w:tc>
          <w:tcPr>
            <w:tcW w:w="1411" w:type="dxa"/>
            <w:tcBorders>
              <w:top w:val="single" w:sz="8" w:space="0" w:color="152935"/>
              <w:left w:val="single" w:sz="8" w:space="0" w:color="E0E0E0"/>
              <w:bottom w:val="single" w:sz="8" w:space="0" w:color="AEAEAE"/>
              <w:right w:val="nil"/>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772.82</w:t>
            </w:r>
          </w:p>
        </w:tc>
      </w:tr>
      <w:tr w:rsidR="008E6846" w:rsidRPr="00240E45" w:rsidTr="002706A8">
        <w:trPr>
          <w:cantSplit/>
        </w:trPr>
        <w:tc>
          <w:tcPr>
            <w:tcW w:w="873" w:type="dxa"/>
            <w:vMerge/>
            <w:tcBorders>
              <w:top w:val="single" w:sz="8" w:space="0" w:color="152935"/>
              <w:left w:val="nil"/>
              <w:bottom w:val="single" w:sz="8" w:space="0" w:color="AEAEAE"/>
              <w:right w:val="nil"/>
            </w:tcBorders>
            <w:shd w:val="clear" w:color="auto" w:fill="E0E0E0"/>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p>
        </w:tc>
        <w:tc>
          <w:tcPr>
            <w:tcW w:w="919" w:type="dxa"/>
            <w:tcBorders>
              <w:top w:val="single" w:sz="8" w:space="0" w:color="AEAEAE"/>
              <w:left w:val="nil"/>
              <w:bottom w:val="single" w:sz="8" w:space="0" w:color="AEAEAE"/>
              <w:right w:val="nil"/>
            </w:tcBorders>
            <w:shd w:val="clear" w:color="auto" w:fill="E0E0E0"/>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3</w:t>
            </w:r>
          </w:p>
        </w:tc>
        <w:tc>
          <w:tcPr>
            <w:tcW w:w="1472" w:type="dxa"/>
            <w:tcBorders>
              <w:top w:val="single" w:sz="8" w:space="0" w:color="AEAEAE"/>
              <w:left w:val="nil"/>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297.435*</w:t>
            </w:r>
          </w:p>
        </w:tc>
        <w:tc>
          <w:tcPr>
            <w:tcW w:w="1073" w:type="dxa"/>
            <w:tcBorders>
              <w:top w:val="single" w:sz="8" w:space="0" w:color="AEAEAE"/>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113.742</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.035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16.77</w:t>
            </w:r>
          </w:p>
        </w:tc>
        <w:tc>
          <w:tcPr>
            <w:tcW w:w="1411" w:type="dxa"/>
            <w:tcBorders>
              <w:top w:val="single" w:sz="8" w:space="0" w:color="AEAEAE"/>
              <w:left w:val="single" w:sz="8" w:space="0" w:color="E0E0E0"/>
              <w:bottom w:val="single" w:sz="8" w:space="0" w:color="AEAEAE"/>
              <w:right w:val="nil"/>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578.10</w:t>
            </w:r>
          </w:p>
        </w:tc>
      </w:tr>
      <w:tr w:rsidR="008E6846" w:rsidRPr="00240E45" w:rsidTr="002706A8">
        <w:trPr>
          <w:cantSplit/>
        </w:trPr>
        <w:tc>
          <w:tcPr>
            <w:tcW w:w="873" w:type="dxa"/>
            <w:tcBorders>
              <w:top w:val="single" w:sz="8" w:space="0" w:color="AEAEAE"/>
              <w:left w:val="nil"/>
              <w:bottom w:val="single" w:sz="4" w:space="0" w:color="auto"/>
              <w:right w:val="nil"/>
            </w:tcBorders>
            <w:shd w:val="clear" w:color="auto" w:fill="E0E0E0"/>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2</w:t>
            </w:r>
          </w:p>
        </w:tc>
        <w:tc>
          <w:tcPr>
            <w:tcW w:w="919" w:type="dxa"/>
            <w:tcBorders>
              <w:top w:val="single" w:sz="8" w:space="0" w:color="AEAEAE"/>
              <w:left w:val="nil"/>
              <w:bottom w:val="single" w:sz="4" w:space="0" w:color="auto"/>
              <w:right w:val="nil"/>
            </w:tcBorders>
            <w:shd w:val="clear" w:color="auto" w:fill="E0E0E0"/>
          </w:tcPr>
          <w:p w:rsidR="008E6846" w:rsidRPr="008E6846" w:rsidRDefault="008E6846" w:rsidP="008E6846">
            <w:pPr>
              <w:autoSpaceDE w:val="0"/>
              <w:autoSpaceDN w:val="0"/>
              <w:adjustRightInd w:val="0"/>
              <w:spacing w:line="320" w:lineRule="atLeast"/>
              <w:ind w:left="60" w:right="60"/>
              <w:jc w:val="left"/>
              <w:rPr>
                <w:rFonts w:ascii="Arial" w:hAnsi="Arial" w:cs="Arial"/>
                <w:color w:val="264A60"/>
                <w:kern w:val="0"/>
                <w:sz w:val="18"/>
                <w:szCs w:val="18"/>
              </w:rPr>
            </w:pPr>
            <w:r w:rsidRPr="008E6846">
              <w:rPr>
                <w:rFonts w:ascii="Arial" w:hAnsi="Arial" w:cs="Arial"/>
                <w:color w:val="264A60"/>
                <w:kern w:val="0"/>
                <w:sz w:val="18"/>
                <w:szCs w:val="18"/>
              </w:rPr>
              <w:t>3</w:t>
            </w:r>
          </w:p>
        </w:tc>
        <w:tc>
          <w:tcPr>
            <w:tcW w:w="1472" w:type="dxa"/>
            <w:tcBorders>
              <w:top w:val="single" w:sz="8" w:space="0" w:color="AEAEAE"/>
              <w:left w:val="nil"/>
              <w:bottom w:val="single" w:sz="4" w:space="0" w:color="auto"/>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-85.591</w:t>
            </w:r>
          </w:p>
        </w:tc>
        <w:tc>
          <w:tcPr>
            <w:tcW w:w="1073" w:type="dxa"/>
            <w:tcBorders>
              <w:top w:val="single" w:sz="8" w:space="0" w:color="AEAEAE"/>
              <w:left w:val="single" w:sz="8" w:space="0" w:color="E0E0E0"/>
              <w:bottom w:val="single" w:sz="4" w:space="0" w:color="auto"/>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165.089</w:t>
            </w:r>
          </w:p>
        </w:tc>
        <w:tc>
          <w:tcPr>
            <w:tcW w:w="1027" w:type="dxa"/>
            <w:tcBorders>
              <w:top w:val="single" w:sz="8" w:space="0" w:color="AEAEAE"/>
              <w:left w:val="single" w:sz="8" w:space="0" w:color="E0E0E0"/>
              <w:bottom w:val="single" w:sz="4" w:space="0" w:color="auto"/>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.874</w:t>
            </w:r>
          </w:p>
        </w:tc>
        <w:tc>
          <w:tcPr>
            <w:tcW w:w="1411" w:type="dxa"/>
            <w:tcBorders>
              <w:top w:val="single" w:sz="8" w:space="0" w:color="AEAEAE"/>
              <w:left w:val="single" w:sz="8" w:space="0" w:color="E0E0E0"/>
              <w:bottom w:val="single" w:sz="4" w:space="0" w:color="auto"/>
              <w:right w:val="single" w:sz="8" w:space="0" w:color="E0E0E0"/>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-492.96</w:t>
            </w:r>
          </w:p>
        </w:tc>
        <w:tc>
          <w:tcPr>
            <w:tcW w:w="1411" w:type="dxa"/>
            <w:tcBorders>
              <w:top w:val="single" w:sz="8" w:space="0" w:color="AEAEAE"/>
              <w:left w:val="single" w:sz="8" w:space="0" w:color="E0E0E0"/>
              <w:bottom w:val="single" w:sz="4" w:space="0" w:color="auto"/>
              <w:right w:val="nil"/>
            </w:tcBorders>
            <w:shd w:val="clear" w:color="auto" w:fill="FFFFFF" w:themeFill="background1"/>
          </w:tcPr>
          <w:p w:rsidR="008E6846" w:rsidRPr="008E6846" w:rsidRDefault="008E6846" w:rsidP="008E6846">
            <w:pPr>
              <w:autoSpaceDE w:val="0"/>
              <w:autoSpaceDN w:val="0"/>
              <w:adjustRightInd w:val="0"/>
              <w:spacing w:line="320" w:lineRule="atLeast"/>
              <w:ind w:left="60" w:right="60"/>
              <w:jc w:val="right"/>
              <w:rPr>
                <w:rFonts w:ascii="Arial" w:hAnsi="Arial" w:cs="Arial"/>
                <w:color w:val="010205"/>
                <w:kern w:val="0"/>
                <w:sz w:val="18"/>
                <w:szCs w:val="18"/>
              </w:rPr>
            </w:pPr>
            <w:r w:rsidRPr="008E6846">
              <w:rPr>
                <w:rFonts w:ascii="Arial" w:hAnsi="Arial" w:cs="Arial"/>
                <w:color w:val="010205"/>
                <w:kern w:val="0"/>
                <w:sz w:val="18"/>
                <w:szCs w:val="18"/>
              </w:rPr>
              <w:t>321.78</w:t>
            </w:r>
          </w:p>
        </w:tc>
      </w:tr>
      <w:bookmarkEnd w:id="10"/>
    </w:tbl>
    <w:p w:rsidR="008E6846" w:rsidRDefault="008E6846" w:rsidP="00316ACC">
      <w:pPr>
        <w:pStyle w:val="paragraph"/>
        <w:spacing w:before="0" w:beforeAutospacing="0" w:after="0" w:afterAutospacing="0"/>
        <w:jc w:val="both"/>
        <w:textAlignment w:val="baseline"/>
        <w:rPr>
          <w:rStyle w:val="eop"/>
          <w:rFonts w:ascii="Calibri" w:hAnsi="Calibri" w:cs="Calibri"/>
          <w:sz w:val="21"/>
          <w:szCs w:val="21"/>
        </w:rPr>
      </w:pPr>
    </w:p>
    <w:p w:rsidR="008E6846" w:rsidRDefault="008E6846" w:rsidP="00316ACC">
      <w:pPr>
        <w:pStyle w:val="paragraph"/>
        <w:spacing w:before="0" w:beforeAutospacing="0" w:after="0" w:afterAutospacing="0"/>
        <w:jc w:val="both"/>
        <w:textAlignment w:val="baseline"/>
        <w:rPr>
          <w:rStyle w:val="eop"/>
          <w:rFonts w:ascii="Calibri" w:hAnsi="Calibri" w:cs="Calibri"/>
          <w:sz w:val="21"/>
          <w:szCs w:val="21"/>
        </w:rPr>
      </w:pPr>
    </w:p>
    <w:p w:rsidR="008E6846" w:rsidRDefault="008E6846" w:rsidP="00316ACC">
      <w:pPr>
        <w:pStyle w:val="paragraph"/>
        <w:spacing w:before="0" w:beforeAutospacing="0" w:after="0" w:afterAutospacing="0"/>
        <w:jc w:val="both"/>
        <w:textAlignment w:val="baseline"/>
        <w:rPr>
          <w:rStyle w:val="eop"/>
          <w:rFonts w:ascii="Calibri" w:hAnsi="Calibri" w:cs="Calibri" w:hint="eastAsia"/>
          <w:sz w:val="21"/>
          <w:szCs w:val="21"/>
        </w:rPr>
      </w:pPr>
    </w:p>
    <w:p w:rsidR="00316ACC" w:rsidRPr="00316ACC" w:rsidRDefault="00316ACC" w:rsidP="00316ACC">
      <w:pPr>
        <w:pStyle w:val="paragraph"/>
        <w:spacing w:before="0" w:beforeAutospacing="0" w:after="0" w:afterAutospacing="0"/>
        <w:jc w:val="both"/>
        <w:textAlignment w:val="baseline"/>
        <w:rPr>
          <w:rFonts w:ascii="Segoe UI" w:hAnsi="Segoe UI" w:cs="Segoe UI"/>
          <w:sz w:val="18"/>
          <w:szCs w:val="18"/>
        </w:rPr>
      </w:pPr>
    </w:p>
    <w:tbl>
      <w:tblPr>
        <w:tblW w:w="3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4"/>
        <w:gridCol w:w="1418"/>
      </w:tblGrid>
      <w:tr w:rsidR="00316ACC" w:rsidRPr="00316ACC" w:rsidTr="00316ACC">
        <w:trPr>
          <w:cantSplit/>
        </w:trPr>
        <w:tc>
          <w:tcPr>
            <w:tcW w:w="1984" w:type="dxa"/>
            <w:tcBorders>
              <w:top w:val="nil"/>
              <w:left w:val="nil"/>
              <w:bottom w:val="single" w:sz="4" w:space="0" w:color="auto"/>
              <w:right w:val="nil"/>
            </w:tcBorders>
            <w:shd w:val="clear" w:color="auto" w:fill="FFFFFF"/>
            <w:vAlign w:val="bottom"/>
          </w:tcPr>
          <w:p w:rsidR="00316ACC" w:rsidRPr="00316ACC" w:rsidRDefault="00316ACC" w:rsidP="00316ACC">
            <w:pPr>
              <w:autoSpaceDE w:val="0"/>
              <w:autoSpaceDN w:val="0"/>
              <w:adjustRightInd w:val="0"/>
              <w:jc w:val="left"/>
              <w:rPr>
                <w:rFonts w:ascii="Arial" w:hAnsi="Arial" w:cs="Arial"/>
                <w:color w:val="264A60"/>
                <w:kern w:val="0"/>
                <w:sz w:val="18"/>
                <w:szCs w:val="18"/>
              </w:rPr>
            </w:pPr>
            <w:bookmarkStart w:id="11" w:name="OLE_LINK5"/>
            <w:bookmarkStart w:id="12" w:name="OLE_LINK6"/>
            <w:r>
              <w:rPr>
                <w:rFonts w:ascii="Arial" w:hAnsi="Arial" w:cs="Arial"/>
                <w:color w:val="264A60"/>
                <w:kern w:val="0"/>
                <w:sz w:val="18"/>
                <w:szCs w:val="18"/>
              </w:rPr>
              <w:t>Mother</w:t>
            </w:r>
          </w:p>
        </w:tc>
        <w:tc>
          <w:tcPr>
            <w:tcW w:w="1418" w:type="dxa"/>
            <w:tcBorders>
              <w:top w:val="nil"/>
              <w:left w:val="nil"/>
              <w:bottom w:val="single" w:sz="8" w:space="0" w:color="152935"/>
              <w:right w:val="nil"/>
            </w:tcBorders>
            <w:shd w:val="clear" w:color="auto" w:fill="FFFFFF"/>
            <w:vAlign w:val="bottom"/>
          </w:tcPr>
          <w:p w:rsidR="00316ACC" w:rsidRPr="00316ACC" w:rsidRDefault="00316ACC" w:rsidP="00316ACC">
            <w:pPr>
              <w:autoSpaceDE w:val="0"/>
              <w:autoSpaceDN w:val="0"/>
              <w:adjustRightInd w:val="0"/>
              <w:spacing w:line="320" w:lineRule="atLeast"/>
              <w:ind w:left="60" w:right="60"/>
              <w:jc w:val="center"/>
              <w:rPr>
                <w:rFonts w:ascii="Arial" w:hAnsi="Arial" w:cs="Arial"/>
                <w:color w:val="264A60"/>
                <w:kern w:val="0"/>
                <w:sz w:val="18"/>
                <w:szCs w:val="18"/>
              </w:rPr>
            </w:pPr>
            <w:r w:rsidRPr="00316ACC">
              <w:rPr>
                <w:rFonts w:ascii="Arial" w:hAnsi="Arial" w:cs="Arial"/>
                <w:color w:val="264A60"/>
                <w:kern w:val="0"/>
                <w:sz w:val="18"/>
                <w:szCs w:val="18"/>
              </w:rPr>
              <w:t>N</w:t>
            </w:r>
          </w:p>
        </w:tc>
      </w:tr>
      <w:tr w:rsidR="00316ACC" w:rsidRPr="00316ACC" w:rsidTr="00316ACC">
        <w:trPr>
          <w:cantSplit/>
        </w:trPr>
        <w:tc>
          <w:tcPr>
            <w:tcW w:w="1984" w:type="dxa"/>
            <w:tcBorders>
              <w:top w:val="single" w:sz="4" w:space="0" w:color="auto"/>
              <w:left w:val="nil"/>
              <w:bottom w:val="single" w:sz="8" w:space="0" w:color="AEAEAE"/>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Pr>
                <w:rFonts w:ascii="Arial" w:hAnsi="Arial" w:cs="Arial"/>
                <w:color w:val="264A60"/>
                <w:kern w:val="0"/>
                <w:sz w:val="18"/>
                <w:szCs w:val="18"/>
              </w:rPr>
              <w:t>Smoking</w:t>
            </w:r>
          </w:p>
        </w:tc>
        <w:tc>
          <w:tcPr>
            <w:tcW w:w="1418" w:type="dxa"/>
            <w:tcBorders>
              <w:top w:val="single" w:sz="8" w:space="0" w:color="152935"/>
              <w:left w:val="nil"/>
              <w:bottom w:val="single" w:sz="8" w:space="0" w:color="AEAEAE"/>
              <w:right w:val="nil"/>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115</w:t>
            </w:r>
          </w:p>
        </w:tc>
      </w:tr>
      <w:tr w:rsidR="00316ACC" w:rsidRPr="00316ACC" w:rsidTr="00316ACC">
        <w:trPr>
          <w:cantSplit/>
        </w:trPr>
        <w:tc>
          <w:tcPr>
            <w:tcW w:w="1984" w:type="dxa"/>
            <w:tcBorders>
              <w:top w:val="single" w:sz="8" w:space="0" w:color="AEAEAE"/>
              <w:left w:val="nil"/>
              <w:bottom w:val="single" w:sz="8" w:space="0" w:color="152935"/>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Pr>
                <w:rFonts w:ascii="Arial" w:hAnsi="Arial" w:cs="Arial"/>
                <w:color w:val="264A60"/>
                <w:kern w:val="0"/>
                <w:sz w:val="18"/>
                <w:szCs w:val="18"/>
              </w:rPr>
              <w:t>Non-smoking</w:t>
            </w:r>
          </w:p>
        </w:tc>
        <w:tc>
          <w:tcPr>
            <w:tcW w:w="1418" w:type="dxa"/>
            <w:tcBorders>
              <w:top w:val="single" w:sz="8" w:space="0" w:color="AEAEAE"/>
              <w:left w:val="nil"/>
              <w:bottom w:val="single" w:sz="8" w:space="0" w:color="152935"/>
              <w:right w:val="nil"/>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74</w:t>
            </w:r>
          </w:p>
        </w:tc>
      </w:tr>
      <w:bookmarkEnd w:id="11"/>
      <w:bookmarkEnd w:id="12"/>
    </w:tbl>
    <w:p w:rsidR="00316ACC" w:rsidRDefault="00316ACC" w:rsidP="00316ACC">
      <w:pPr>
        <w:autoSpaceDE w:val="0"/>
        <w:autoSpaceDN w:val="0"/>
        <w:adjustRightInd w:val="0"/>
        <w:spacing w:line="400" w:lineRule="atLeast"/>
        <w:jc w:val="left"/>
        <w:rPr>
          <w:rFonts w:ascii="Times New Roman" w:hAnsi="Times New Roman" w:cs="Times New Roman"/>
          <w:kern w:val="0"/>
          <w:sz w:val="24"/>
          <w:szCs w:val="24"/>
        </w:rPr>
      </w:pPr>
    </w:p>
    <w:p w:rsidR="00A51EAA" w:rsidRPr="00316ACC"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316ACC" w:rsidRPr="00316ACC" w:rsidRDefault="00316ACC" w:rsidP="00316ACC">
      <w:pPr>
        <w:autoSpaceDE w:val="0"/>
        <w:autoSpaceDN w:val="0"/>
        <w:adjustRightInd w:val="0"/>
        <w:spacing w:line="400" w:lineRule="atLeast"/>
        <w:jc w:val="left"/>
        <w:rPr>
          <w:rFonts w:ascii="Times New Roman" w:hAnsi="Times New Roman" w:cs="Times New Roman"/>
          <w:kern w:val="0"/>
          <w:sz w:val="24"/>
          <w:szCs w:val="24"/>
        </w:rPr>
      </w:pPr>
    </w:p>
    <w:tbl>
      <w:tblPr>
        <w:tblW w:w="8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4"/>
        <w:gridCol w:w="3261"/>
        <w:gridCol w:w="2126"/>
        <w:gridCol w:w="2268"/>
      </w:tblGrid>
      <w:tr w:rsidR="00316ACC" w:rsidRPr="00316ACC" w:rsidTr="00475120">
        <w:trPr>
          <w:cantSplit/>
        </w:trPr>
        <w:tc>
          <w:tcPr>
            <w:tcW w:w="4395" w:type="dxa"/>
            <w:gridSpan w:val="2"/>
            <w:tcBorders>
              <w:top w:val="nil"/>
              <w:left w:val="nil"/>
              <w:bottom w:val="single" w:sz="8" w:space="0" w:color="152935"/>
              <w:right w:val="nil"/>
            </w:tcBorders>
            <w:shd w:val="clear" w:color="auto" w:fill="FFFFFF"/>
            <w:vAlign w:val="bottom"/>
          </w:tcPr>
          <w:p w:rsidR="00316ACC" w:rsidRPr="00316ACC" w:rsidRDefault="00316ACC" w:rsidP="00316ACC">
            <w:pPr>
              <w:autoSpaceDE w:val="0"/>
              <w:autoSpaceDN w:val="0"/>
              <w:adjustRightInd w:val="0"/>
              <w:spacing w:line="320" w:lineRule="atLeast"/>
              <w:ind w:right="60"/>
              <w:jc w:val="left"/>
              <w:rPr>
                <w:rFonts w:ascii="Arial" w:hAnsi="Arial" w:cs="Arial"/>
                <w:color w:val="264A60"/>
                <w:kern w:val="0"/>
                <w:sz w:val="18"/>
                <w:szCs w:val="18"/>
              </w:rPr>
            </w:pPr>
            <w:bookmarkStart w:id="13" w:name="OLE_LINK7"/>
            <w:bookmarkStart w:id="14" w:name="OLE_LINK8"/>
            <w:r>
              <w:rPr>
                <w:rFonts w:ascii="Arial" w:hAnsi="Arial" w:cs="Arial"/>
                <w:color w:val="264A60"/>
                <w:kern w:val="0"/>
                <w:sz w:val="18"/>
                <w:szCs w:val="18"/>
              </w:rPr>
              <w:t>Mother</w:t>
            </w:r>
          </w:p>
        </w:tc>
        <w:tc>
          <w:tcPr>
            <w:tcW w:w="2126" w:type="dxa"/>
            <w:tcBorders>
              <w:top w:val="nil"/>
              <w:left w:val="nil"/>
              <w:bottom w:val="single" w:sz="8" w:space="0" w:color="152935"/>
              <w:right w:val="single" w:sz="8" w:space="0" w:color="E0E0E0"/>
            </w:tcBorders>
            <w:shd w:val="clear" w:color="auto" w:fill="FFFFFF"/>
            <w:vAlign w:val="bottom"/>
          </w:tcPr>
          <w:p w:rsidR="00316ACC" w:rsidRPr="00316ACC" w:rsidRDefault="00316ACC" w:rsidP="00316ACC">
            <w:pPr>
              <w:autoSpaceDE w:val="0"/>
              <w:autoSpaceDN w:val="0"/>
              <w:adjustRightInd w:val="0"/>
              <w:spacing w:line="320" w:lineRule="atLeast"/>
              <w:ind w:left="60" w:right="60"/>
              <w:jc w:val="center"/>
              <w:rPr>
                <w:rFonts w:ascii="Arial" w:hAnsi="Arial" w:cs="Arial"/>
                <w:color w:val="264A60"/>
                <w:kern w:val="0"/>
                <w:sz w:val="18"/>
                <w:szCs w:val="18"/>
              </w:rPr>
            </w:pPr>
            <w:r w:rsidRPr="00316ACC">
              <w:rPr>
                <w:rFonts w:ascii="Arial" w:hAnsi="Arial" w:cs="Arial"/>
                <w:color w:val="264A60"/>
                <w:kern w:val="0"/>
                <w:sz w:val="18"/>
                <w:szCs w:val="18"/>
              </w:rPr>
              <w:t>Statistic</w:t>
            </w:r>
          </w:p>
        </w:tc>
        <w:tc>
          <w:tcPr>
            <w:tcW w:w="2268" w:type="dxa"/>
            <w:tcBorders>
              <w:top w:val="nil"/>
              <w:left w:val="single" w:sz="8" w:space="0" w:color="E0E0E0"/>
              <w:bottom w:val="single" w:sz="8" w:space="0" w:color="152935"/>
              <w:right w:val="nil"/>
            </w:tcBorders>
            <w:shd w:val="clear" w:color="auto" w:fill="FFFFFF"/>
            <w:vAlign w:val="bottom"/>
          </w:tcPr>
          <w:p w:rsidR="00316ACC" w:rsidRPr="00316ACC" w:rsidRDefault="00316ACC" w:rsidP="00316ACC">
            <w:pPr>
              <w:autoSpaceDE w:val="0"/>
              <w:autoSpaceDN w:val="0"/>
              <w:adjustRightInd w:val="0"/>
              <w:spacing w:line="320" w:lineRule="atLeast"/>
              <w:ind w:left="60" w:right="60"/>
              <w:jc w:val="center"/>
              <w:rPr>
                <w:rFonts w:ascii="Arial" w:hAnsi="Arial" w:cs="Arial"/>
                <w:color w:val="264A60"/>
                <w:kern w:val="0"/>
                <w:sz w:val="18"/>
                <w:szCs w:val="18"/>
              </w:rPr>
            </w:pPr>
            <w:r w:rsidRPr="00316ACC">
              <w:rPr>
                <w:rFonts w:ascii="Arial" w:hAnsi="Arial" w:cs="Arial"/>
                <w:color w:val="264A60"/>
                <w:kern w:val="0"/>
                <w:sz w:val="18"/>
                <w:szCs w:val="18"/>
              </w:rPr>
              <w:t>Std. Error</w:t>
            </w:r>
          </w:p>
        </w:tc>
      </w:tr>
      <w:tr w:rsidR="00316ACC" w:rsidRPr="00316ACC" w:rsidTr="00475120">
        <w:trPr>
          <w:cantSplit/>
        </w:trPr>
        <w:tc>
          <w:tcPr>
            <w:tcW w:w="1134" w:type="dxa"/>
            <w:vMerge w:val="restart"/>
            <w:tcBorders>
              <w:top w:val="single" w:sz="8" w:space="0" w:color="152935"/>
              <w:left w:val="nil"/>
              <w:bottom w:val="nil"/>
              <w:right w:val="nil"/>
            </w:tcBorders>
            <w:shd w:val="clear" w:color="auto" w:fill="E0E0E0"/>
          </w:tcPr>
          <w:p w:rsidR="00316ACC" w:rsidRPr="00316ACC" w:rsidRDefault="00316ACC" w:rsidP="00316ACC">
            <w:pPr>
              <w:autoSpaceDE w:val="0"/>
              <w:autoSpaceDN w:val="0"/>
              <w:adjustRightInd w:val="0"/>
              <w:spacing w:line="320" w:lineRule="atLeast"/>
              <w:ind w:right="60"/>
              <w:jc w:val="left"/>
              <w:rPr>
                <w:rFonts w:ascii="Arial" w:hAnsi="Arial" w:cs="Arial"/>
                <w:color w:val="264A60"/>
                <w:kern w:val="0"/>
                <w:sz w:val="18"/>
                <w:szCs w:val="18"/>
              </w:rPr>
            </w:pPr>
            <w:r>
              <w:rPr>
                <w:rFonts w:ascii="Arial" w:hAnsi="Arial" w:cs="Arial"/>
                <w:color w:val="264A60"/>
                <w:kern w:val="0"/>
                <w:sz w:val="18"/>
                <w:szCs w:val="18"/>
              </w:rPr>
              <w:t>Non-smoking</w:t>
            </w:r>
          </w:p>
        </w:tc>
        <w:tc>
          <w:tcPr>
            <w:tcW w:w="3261" w:type="dxa"/>
            <w:tcBorders>
              <w:top w:val="single" w:sz="8" w:space="0" w:color="152935"/>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Mean</w:t>
            </w:r>
          </w:p>
        </w:tc>
        <w:tc>
          <w:tcPr>
            <w:tcW w:w="2126" w:type="dxa"/>
            <w:tcBorders>
              <w:top w:val="single" w:sz="8" w:space="0" w:color="152935"/>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3055.70</w:t>
            </w:r>
          </w:p>
        </w:tc>
        <w:tc>
          <w:tcPr>
            <w:tcW w:w="2268" w:type="dxa"/>
            <w:tcBorders>
              <w:top w:val="single" w:sz="8" w:space="0" w:color="152935"/>
              <w:left w:val="single" w:sz="8" w:space="0" w:color="E0E0E0"/>
              <w:bottom w:val="nil"/>
              <w:right w:val="nil"/>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70.186</w:t>
            </w:r>
          </w:p>
        </w:tc>
      </w:tr>
      <w:tr w:rsidR="00316ACC" w:rsidRPr="00316ACC" w:rsidTr="00475120">
        <w:trPr>
          <w:cantSplit/>
        </w:trPr>
        <w:tc>
          <w:tcPr>
            <w:tcW w:w="1134" w:type="dxa"/>
            <w:vMerge/>
            <w:tcBorders>
              <w:top w:val="single" w:sz="8" w:space="0" w:color="152935"/>
              <w:left w:val="nil"/>
              <w:bottom w:val="nil"/>
              <w:right w:val="nil"/>
            </w:tcBorders>
            <w:shd w:val="clear" w:color="auto" w:fill="E0E0E0"/>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c>
          <w:tcPr>
            <w:tcW w:w="3261" w:type="dxa"/>
            <w:tcBorders>
              <w:top w:val="single" w:sz="8" w:space="0" w:color="AEAEAE"/>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Median</w:t>
            </w:r>
          </w:p>
        </w:tc>
        <w:tc>
          <w:tcPr>
            <w:tcW w:w="2126" w:type="dxa"/>
            <w:tcBorders>
              <w:top w:val="single" w:sz="8" w:space="0" w:color="AEAEAE"/>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3100.00</w:t>
            </w:r>
          </w:p>
        </w:tc>
        <w:tc>
          <w:tcPr>
            <w:tcW w:w="2268" w:type="dxa"/>
            <w:tcBorders>
              <w:top w:val="single" w:sz="8" w:space="0" w:color="AEAEAE"/>
              <w:left w:val="single" w:sz="8" w:space="0" w:color="E0E0E0"/>
              <w:bottom w:val="nil"/>
              <w:right w:val="nil"/>
            </w:tcBorders>
            <w:shd w:val="clear" w:color="auto" w:fill="FFFFFF"/>
            <w:vAlign w:val="center"/>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r>
      <w:tr w:rsidR="00316ACC" w:rsidRPr="00316ACC" w:rsidTr="00475120">
        <w:trPr>
          <w:cantSplit/>
        </w:trPr>
        <w:tc>
          <w:tcPr>
            <w:tcW w:w="1134" w:type="dxa"/>
            <w:vMerge/>
            <w:tcBorders>
              <w:top w:val="single" w:sz="8" w:space="0" w:color="152935"/>
              <w:left w:val="nil"/>
              <w:bottom w:val="nil"/>
              <w:right w:val="nil"/>
            </w:tcBorders>
            <w:shd w:val="clear" w:color="auto" w:fill="E0E0E0"/>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c>
          <w:tcPr>
            <w:tcW w:w="3261" w:type="dxa"/>
            <w:tcBorders>
              <w:top w:val="single" w:sz="8" w:space="0" w:color="AEAEAE"/>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Variance</w:t>
            </w:r>
          </w:p>
        </w:tc>
        <w:tc>
          <w:tcPr>
            <w:tcW w:w="2126" w:type="dxa"/>
            <w:tcBorders>
              <w:top w:val="single" w:sz="8" w:space="0" w:color="AEAEAE"/>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566491.968</w:t>
            </w:r>
          </w:p>
        </w:tc>
        <w:tc>
          <w:tcPr>
            <w:tcW w:w="2268" w:type="dxa"/>
            <w:tcBorders>
              <w:top w:val="single" w:sz="8" w:space="0" w:color="AEAEAE"/>
              <w:left w:val="single" w:sz="8" w:space="0" w:color="E0E0E0"/>
              <w:bottom w:val="nil"/>
              <w:right w:val="nil"/>
            </w:tcBorders>
            <w:shd w:val="clear" w:color="auto" w:fill="FFFFFF"/>
            <w:vAlign w:val="center"/>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r>
      <w:tr w:rsidR="00316ACC" w:rsidRPr="00316ACC" w:rsidTr="00475120">
        <w:trPr>
          <w:cantSplit/>
        </w:trPr>
        <w:tc>
          <w:tcPr>
            <w:tcW w:w="1134" w:type="dxa"/>
            <w:vMerge/>
            <w:tcBorders>
              <w:top w:val="single" w:sz="8" w:space="0" w:color="152935"/>
              <w:left w:val="nil"/>
              <w:bottom w:val="nil"/>
              <w:right w:val="nil"/>
            </w:tcBorders>
            <w:shd w:val="clear" w:color="auto" w:fill="E0E0E0"/>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c>
          <w:tcPr>
            <w:tcW w:w="3261" w:type="dxa"/>
            <w:tcBorders>
              <w:top w:val="single" w:sz="8" w:space="0" w:color="AEAEAE"/>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Std. Deviation</w:t>
            </w:r>
          </w:p>
        </w:tc>
        <w:tc>
          <w:tcPr>
            <w:tcW w:w="2126" w:type="dxa"/>
            <w:tcBorders>
              <w:top w:val="single" w:sz="8" w:space="0" w:color="AEAEAE"/>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752.657</w:t>
            </w:r>
          </w:p>
        </w:tc>
        <w:tc>
          <w:tcPr>
            <w:tcW w:w="2268" w:type="dxa"/>
            <w:tcBorders>
              <w:top w:val="single" w:sz="8" w:space="0" w:color="AEAEAE"/>
              <w:left w:val="single" w:sz="8" w:space="0" w:color="E0E0E0"/>
              <w:bottom w:val="nil"/>
              <w:right w:val="nil"/>
            </w:tcBorders>
            <w:shd w:val="clear" w:color="auto" w:fill="FFFFFF"/>
            <w:vAlign w:val="center"/>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r>
      <w:tr w:rsidR="00316ACC" w:rsidRPr="00316ACC" w:rsidTr="00475120">
        <w:trPr>
          <w:cantSplit/>
        </w:trPr>
        <w:tc>
          <w:tcPr>
            <w:tcW w:w="1134" w:type="dxa"/>
            <w:vMerge/>
            <w:tcBorders>
              <w:top w:val="single" w:sz="8" w:space="0" w:color="152935"/>
              <w:left w:val="nil"/>
              <w:bottom w:val="nil"/>
              <w:right w:val="nil"/>
            </w:tcBorders>
            <w:shd w:val="clear" w:color="auto" w:fill="E0E0E0"/>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c>
          <w:tcPr>
            <w:tcW w:w="3261" w:type="dxa"/>
            <w:tcBorders>
              <w:top w:val="single" w:sz="8" w:space="0" w:color="AEAEAE"/>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Range</w:t>
            </w:r>
          </w:p>
        </w:tc>
        <w:tc>
          <w:tcPr>
            <w:tcW w:w="2126" w:type="dxa"/>
            <w:tcBorders>
              <w:top w:val="single" w:sz="8" w:space="0" w:color="AEAEAE"/>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3969</w:t>
            </w:r>
          </w:p>
        </w:tc>
        <w:tc>
          <w:tcPr>
            <w:tcW w:w="2268" w:type="dxa"/>
            <w:tcBorders>
              <w:top w:val="single" w:sz="8" w:space="0" w:color="AEAEAE"/>
              <w:left w:val="single" w:sz="8" w:space="0" w:color="E0E0E0"/>
              <w:bottom w:val="nil"/>
              <w:right w:val="nil"/>
            </w:tcBorders>
            <w:shd w:val="clear" w:color="auto" w:fill="FFFFFF"/>
            <w:vAlign w:val="center"/>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r>
      <w:tr w:rsidR="00316ACC" w:rsidRPr="00316ACC" w:rsidTr="00475120">
        <w:trPr>
          <w:cantSplit/>
        </w:trPr>
        <w:tc>
          <w:tcPr>
            <w:tcW w:w="1134" w:type="dxa"/>
            <w:vMerge w:val="restart"/>
            <w:tcBorders>
              <w:top w:val="single" w:sz="8" w:space="0" w:color="AEAEAE"/>
              <w:left w:val="nil"/>
              <w:bottom w:val="single" w:sz="8" w:space="0" w:color="152935"/>
              <w:right w:val="nil"/>
            </w:tcBorders>
            <w:shd w:val="clear" w:color="auto" w:fill="E0E0E0"/>
          </w:tcPr>
          <w:p w:rsidR="00316ACC" w:rsidRPr="00316ACC" w:rsidRDefault="00475120" w:rsidP="00316ACC">
            <w:pPr>
              <w:autoSpaceDE w:val="0"/>
              <w:autoSpaceDN w:val="0"/>
              <w:adjustRightInd w:val="0"/>
              <w:spacing w:line="320" w:lineRule="atLeast"/>
              <w:ind w:left="60" w:right="60"/>
              <w:jc w:val="left"/>
              <w:rPr>
                <w:rFonts w:ascii="Arial" w:hAnsi="Arial" w:cs="Arial"/>
                <w:color w:val="264A60"/>
                <w:kern w:val="0"/>
                <w:sz w:val="18"/>
                <w:szCs w:val="18"/>
              </w:rPr>
            </w:pPr>
            <w:r>
              <w:rPr>
                <w:rFonts w:ascii="Arial" w:hAnsi="Arial" w:cs="Arial"/>
                <w:color w:val="264A60"/>
                <w:kern w:val="0"/>
                <w:sz w:val="18"/>
                <w:szCs w:val="18"/>
              </w:rPr>
              <w:t>Smoking</w:t>
            </w:r>
          </w:p>
        </w:tc>
        <w:tc>
          <w:tcPr>
            <w:tcW w:w="3261" w:type="dxa"/>
            <w:tcBorders>
              <w:top w:val="single" w:sz="8" w:space="0" w:color="AEAEAE"/>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Mean</w:t>
            </w:r>
          </w:p>
        </w:tc>
        <w:tc>
          <w:tcPr>
            <w:tcW w:w="2126" w:type="dxa"/>
            <w:tcBorders>
              <w:top w:val="single" w:sz="8" w:space="0" w:color="AEAEAE"/>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2771.92</w:t>
            </w:r>
          </w:p>
        </w:tc>
        <w:tc>
          <w:tcPr>
            <w:tcW w:w="2268" w:type="dxa"/>
            <w:tcBorders>
              <w:top w:val="single" w:sz="8" w:space="0" w:color="AEAEAE"/>
              <w:left w:val="single" w:sz="8" w:space="0" w:color="E0E0E0"/>
              <w:bottom w:val="nil"/>
              <w:right w:val="nil"/>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76.681</w:t>
            </w:r>
          </w:p>
        </w:tc>
      </w:tr>
      <w:tr w:rsidR="00316ACC" w:rsidRPr="00316ACC" w:rsidTr="00475120">
        <w:trPr>
          <w:cantSplit/>
        </w:trPr>
        <w:tc>
          <w:tcPr>
            <w:tcW w:w="1134" w:type="dxa"/>
            <w:vMerge/>
            <w:tcBorders>
              <w:top w:val="single" w:sz="8" w:space="0" w:color="AEAEAE"/>
              <w:left w:val="nil"/>
              <w:bottom w:val="single" w:sz="8" w:space="0" w:color="152935"/>
              <w:right w:val="nil"/>
            </w:tcBorders>
            <w:shd w:val="clear" w:color="auto" w:fill="E0E0E0"/>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c>
          <w:tcPr>
            <w:tcW w:w="3261" w:type="dxa"/>
            <w:tcBorders>
              <w:top w:val="single" w:sz="8" w:space="0" w:color="AEAEAE"/>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Median</w:t>
            </w:r>
          </w:p>
        </w:tc>
        <w:tc>
          <w:tcPr>
            <w:tcW w:w="2126" w:type="dxa"/>
            <w:tcBorders>
              <w:top w:val="single" w:sz="8" w:space="0" w:color="AEAEAE"/>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2775.50</w:t>
            </w:r>
          </w:p>
        </w:tc>
        <w:tc>
          <w:tcPr>
            <w:tcW w:w="2268" w:type="dxa"/>
            <w:tcBorders>
              <w:top w:val="single" w:sz="8" w:space="0" w:color="AEAEAE"/>
              <w:left w:val="single" w:sz="8" w:space="0" w:color="E0E0E0"/>
              <w:bottom w:val="nil"/>
              <w:right w:val="nil"/>
            </w:tcBorders>
            <w:shd w:val="clear" w:color="auto" w:fill="FFFFFF"/>
            <w:vAlign w:val="center"/>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r>
      <w:tr w:rsidR="00316ACC" w:rsidRPr="00316ACC" w:rsidTr="00475120">
        <w:trPr>
          <w:cantSplit/>
        </w:trPr>
        <w:tc>
          <w:tcPr>
            <w:tcW w:w="1134" w:type="dxa"/>
            <w:vMerge/>
            <w:tcBorders>
              <w:top w:val="single" w:sz="8" w:space="0" w:color="AEAEAE"/>
              <w:left w:val="nil"/>
              <w:bottom w:val="single" w:sz="8" w:space="0" w:color="152935"/>
              <w:right w:val="nil"/>
            </w:tcBorders>
            <w:shd w:val="clear" w:color="auto" w:fill="E0E0E0"/>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c>
          <w:tcPr>
            <w:tcW w:w="3261" w:type="dxa"/>
            <w:tcBorders>
              <w:top w:val="single" w:sz="8" w:space="0" w:color="AEAEAE"/>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Variance</w:t>
            </w:r>
          </w:p>
        </w:tc>
        <w:tc>
          <w:tcPr>
            <w:tcW w:w="2126" w:type="dxa"/>
            <w:tcBorders>
              <w:top w:val="single" w:sz="8" w:space="0" w:color="AEAEAE"/>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435118.158</w:t>
            </w:r>
          </w:p>
        </w:tc>
        <w:tc>
          <w:tcPr>
            <w:tcW w:w="2268" w:type="dxa"/>
            <w:tcBorders>
              <w:top w:val="single" w:sz="8" w:space="0" w:color="AEAEAE"/>
              <w:left w:val="single" w:sz="8" w:space="0" w:color="E0E0E0"/>
              <w:bottom w:val="nil"/>
              <w:right w:val="nil"/>
            </w:tcBorders>
            <w:shd w:val="clear" w:color="auto" w:fill="FFFFFF"/>
            <w:vAlign w:val="center"/>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r>
      <w:tr w:rsidR="00316ACC" w:rsidRPr="00316ACC" w:rsidTr="00475120">
        <w:trPr>
          <w:cantSplit/>
        </w:trPr>
        <w:tc>
          <w:tcPr>
            <w:tcW w:w="1134" w:type="dxa"/>
            <w:vMerge/>
            <w:tcBorders>
              <w:top w:val="single" w:sz="8" w:space="0" w:color="AEAEAE"/>
              <w:left w:val="nil"/>
              <w:bottom w:val="single" w:sz="8" w:space="0" w:color="152935"/>
              <w:right w:val="nil"/>
            </w:tcBorders>
            <w:shd w:val="clear" w:color="auto" w:fill="E0E0E0"/>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c>
          <w:tcPr>
            <w:tcW w:w="3261" w:type="dxa"/>
            <w:tcBorders>
              <w:top w:val="single" w:sz="8" w:space="0" w:color="AEAEAE"/>
              <w:left w:val="nil"/>
              <w:bottom w:val="nil"/>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Std. Deviation</w:t>
            </w:r>
          </w:p>
        </w:tc>
        <w:tc>
          <w:tcPr>
            <w:tcW w:w="2126" w:type="dxa"/>
            <w:tcBorders>
              <w:top w:val="single" w:sz="8" w:space="0" w:color="AEAEAE"/>
              <w:left w:val="nil"/>
              <w:bottom w:val="nil"/>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659.635</w:t>
            </w:r>
          </w:p>
        </w:tc>
        <w:tc>
          <w:tcPr>
            <w:tcW w:w="2268" w:type="dxa"/>
            <w:tcBorders>
              <w:top w:val="single" w:sz="8" w:space="0" w:color="AEAEAE"/>
              <w:left w:val="single" w:sz="8" w:space="0" w:color="E0E0E0"/>
              <w:bottom w:val="nil"/>
              <w:right w:val="nil"/>
            </w:tcBorders>
            <w:shd w:val="clear" w:color="auto" w:fill="FFFFFF"/>
            <w:vAlign w:val="center"/>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r>
      <w:tr w:rsidR="00316ACC" w:rsidRPr="00316ACC" w:rsidTr="00475120">
        <w:trPr>
          <w:cantSplit/>
        </w:trPr>
        <w:tc>
          <w:tcPr>
            <w:tcW w:w="1134" w:type="dxa"/>
            <w:vMerge/>
            <w:tcBorders>
              <w:top w:val="single" w:sz="8" w:space="0" w:color="AEAEAE"/>
              <w:left w:val="nil"/>
              <w:bottom w:val="single" w:sz="8" w:space="0" w:color="152935"/>
              <w:right w:val="nil"/>
            </w:tcBorders>
            <w:shd w:val="clear" w:color="auto" w:fill="E0E0E0"/>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c>
          <w:tcPr>
            <w:tcW w:w="3261" w:type="dxa"/>
            <w:tcBorders>
              <w:top w:val="single" w:sz="8" w:space="0" w:color="AEAEAE"/>
              <w:left w:val="nil"/>
              <w:bottom w:val="single" w:sz="8" w:space="0" w:color="152935"/>
              <w:right w:val="nil"/>
            </w:tcBorders>
            <w:shd w:val="clear" w:color="auto" w:fill="E0E0E0"/>
          </w:tcPr>
          <w:p w:rsidR="00316ACC" w:rsidRPr="00316ACC" w:rsidRDefault="00316ACC" w:rsidP="00316ACC">
            <w:pPr>
              <w:autoSpaceDE w:val="0"/>
              <w:autoSpaceDN w:val="0"/>
              <w:adjustRightInd w:val="0"/>
              <w:spacing w:line="320" w:lineRule="atLeast"/>
              <w:ind w:left="60" w:right="60"/>
              <w:jc w:val="left"/>
              <w:rPr>
                <w:rFonts w:ascii="Arial" w:hAnsi="Arial" w:cs="Arial"/>
                <w:color w:val="264A60"/>
                <w:kern w:val="0"/>
                <w:sz w:val="18"/>
                <w:szCs w:val="18"/>
              </w:rPr>
            </w:pPr>
            <w:r w:rsidRPr="00316ACC">
              <w:rPr>
                <w:rFonts w:ascii="Arial" w:hAnsi="Arial" w:cs="Arial"/>
                <w:color w:val="264A60"/>
                <w:kern w:val="0"/>
                <w:sz w:val="18"/>
                <w:szCs w:val="18"/>
              </w:rPr>
              <w:t>Range</w:t>
            </w:r>
          </w:p>
        </w:tc>
        <w:tc>
          <w:tcPr>
            <w:tcW w:w="2126" w:type="dxa"/>
            <w:tcBorders>
              <w:top w:val="single" w:sz="8" w:space="0" w:color="AEAEAE"/>
              <w:left w:val="nil"/>
              <w:bottom w:val="single" w:sz="8" w:space="0" w:color="152935"/>
              <w:right w:val="single" w:sz="8" w:space="0" w:color="E0E0E0"/>
            </w:tcBorders>
            <w:shd w:val="clear" w:color="auto" w:fill="FFFFFF"/>
          </w:tcPr>
          <w:p w:rsidR="00316ACC" w:rsidRPr="00316ACC" w:rsidRDefault="00316ACC" w:rsidP="00316ACC">
            <w:pPr>
              <w:autoSpaceDE w:val="0"/>
              <w:autoSpaceDN w:val="0"/>
              <w:adjustRightInd w:val="0"/>
              <w:spacing w:line="320" w:lineRule="atLeast"/>
              <w:ind w:left="60" w:right="60"/>
              <w:jc w:val="right"/>
              <w:rPr>
                <w:rFonts w:ascii="Arial" w:hAnsi="Arial" w:cs="Arial"/>
                <w:color w:val="010205"/>
                <w:kern w:val="0"/>
                <w:sz w:val="18"/>
                <w:szCs w:val="18"/>
              </w:rPr>
            </w:pPr>
            <w:r w:rsidRPr="00316ACC">
              <w:rPr>
                <w:rFonts w:ascii="Arial" w:hAnsi="Arial" w:cs="Arial"/>
                <w:color w:val="010205"/>
                <w:kern w:val="0"/>
                <w:sz w:val="18"/>
                <w:szCs w:val="18"/>
              </w:rPr>
              <w:t>3529</w:t>
            </w:r>
          </w:p>
        </w:tc>
        <w:tc>
          <w:tcPr>
            <w:tcW w:w="2268" w:type="dxa"/>
            <w:tcBorders>
              <w:top w:val="single" w:sz="8" w:space="0" w:color="AEAEAE"/>
              <w:left w:val="single" w:sz="8" w:space="0" w:color="E0E0E0"/>
              <w:bottom w:val="single" w:sz="8" w:space="0" w:color="152935"/>
              <w:right w:val="nil"/>
            </w:tcBorders>
            <w:shd w:val="clear" w:color="auto" w:fill="FFFFFF"/>
            <w:vAlign w:val="center"/>
          </w:tcPr>
          <w:p w:rsidR="00316ACC" w:rsidRPr="00316ACC" w:rsidRDefault="00316ACC" w:rsidP="00316ACC">
            <w:pPr>
              <w:autoSpaceDE w:val="0"/>
              <w:autoSpaceDN w:val="0"/>
              <w:adjustRightInd w:val="0"/>
              <w:jc w:val="left"/>
              <w:rPr>
                <w:rFonts w:ascii="Times New Roman" w:hAnsi="Times New Roman" w:cs="Times New Roman"/>
                <w:kern w:val="0"/>
                <w:sz w:val="24"/>
                <w:szCs w:val="24"/>
              </w:rPr>
            </w:pPr>
          </w:p>
        </w:tc>
      </w:tr>
      <w:bookmarkEnd w:id="13"/>
      <w:bookmarkEnd w:id="14"/>
    </w:tbl>
    <w:p w:rsidR="00316ACC" w:rsidRDefault="00316ACC"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bookmarkStart w:id="15" w:name="_GoBack"/>
      <w:bookmarkEnd w:id="15"/>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4"/>
        <w:gridCol w:w="2741"/>
        <w:gridCol w:w="2741"/>
      </w:tblGrid>
      <w:tr w:rsidR="00A51EAA" w:rsidRPr="00240E45" w:rsidTr="00A5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Borders>
              <w:bottom w:val="single" w:sz="4" w:space="0" w:color="auto"/>
            </w:tcBorders>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bookmarkStart w:id="16" w:name="_Hlk496116292"/>
            <w:r w:rsidRPr="00A51EAA">
              <w:rPr>
                <w:rFonts w:ascii="Arial" w:hAnsi="Arial" w:cs="Arial"/>
                <w:b w:val="0"/>
                <w:color w:val="264A60"/>
                <w:kern w:val="0"/>
                <w:sz w:val="18"/>
                <w:szCs w:val="18"/>
              </w:rPr>
              <w:t xml:space="preserve"> </w:t>
            </w:r>
          </w:p>
        </w:tc>
        <w:tc>
          <w:tcPr>
            <w:tcW w:w="2741" w:type="dxa"/>
            <w:tcBorders>
              <w:bottom w:val="single" w:sz="4" w:space="0" w:color="auto"/>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 xml:space="preserve">lwt </w:t>
            </w:r>
          </w:p>
        </w:tc>
        <w:tc>
          <w:tcPr>
            <w:tcW w:w="2741" w:type="dxa"/>
            <w:tcBorders>
              <w:bottom w:val="single" w:sz="4" w:space="0" w:color="auto"/>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 xml:space="preserve">bwt </w:t>
            </w:r>
          </w:p>
        </w:tc>
      </w:tr>
      <w:tr w:rsidR="00A51EAA" w:rsidRPr="00240E45" w:rsidTr="00A51EAA">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auto"/>
              <w:bottom w:val="single" w:sz="4" w:space="0" w:color="D0CECE" w:themeColor="background2" w:themeShade="E6"/>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 xml:space="preserve">lwt </w:t>
            </w:r>
          </w:p>
        </w:tc>
        <w:tc>
          <w:tcPr>
            <w:tcW w:w="2741" w:type="dxa"/>
            <w:tcBorders>
              <w:top w:val="single" w:sz="4" w:space="0" w:color="auto"/>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 xml:space="preserve">1 </w:t>
            </w:r>
          </w:p>
        </w:tc>
        <w:tc>
          <w:tcPr>
            <w:tcW w:w="2741" w:type="dxa"/>
            <w:tcBorders>
              <w:top w:val="single" w:sz="4" w:space="0" w:color="auto"/>
              <w:left w:val="single" w:sz="4" w:space="0" w:color="E7E6E6" w:themeColor="background2"/>
              <w:bottom w:val="single" w:sz="4" w:space="0" w:color="D0CECE" w:themeColor="background2" w:themeShade="E6"/>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0.186</w:t>
            </w:r>
          </w:p>
        </w:tc>
      </w:tr>
      <w:tr w:rsidR="00A51EAA" w:rsidRPr="00240E45" w:rsidTr="00A51EAA">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D0CECE" w:themeColor="background2" w:themeShade="E6"/>
              <w:bottom w:val="single" w:sz="4" w:space="0" w:color="D0CECE" w:themeColor="background2" w:themeShade="E6"/>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 xml:space="preserve">bwt </w:t>
            </w:r>
          </w:p>
        </w:tc>
        <w:tc>
          <w:tcPr>
            <w:tcW w:w="2741" w:type="dxa"/>
            <w:tcBorders>
              <w:top w:val="single" w:sz="4" w:space="0" w:color="D0CECE" w:themeColor="background2" w:themeShade="E6"/>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0.186</w:t>
            </w:r>
          </w:p>
        </w:tc>
        <w:tc>
          <w:tcPr>
            <w:tcW w:w="2741" w:type="dxa"/>
            <w:tcBorders>
              <w:top w:val="single" w:sz="4" w:space="0" w:color="D0CECE" w:themeColor="background2" w:themeShade="E6"/>
              <w:left w:val="single" w:sz="4" w:space="0" w:color="E7E6E6" w:themeColor="background2"/>
              <w:bottom w:val="single" w:sz="4" w:space="0" w:color="D0CECE" w:themeColor="background2" w:themeShade="E6"/>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 xml:space="preserve">1 </w:t>
            </w:r>
          </w:p>
        </w:tc>
      </w:tr>
      <w:tr w:rsidR="00A51EAA" w:rsidRPr="00240E45" w:rsidTr="00A51EAA">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D0CECE" w:themeColor="background2" w:themeShade="E6"/>
              <w:bottom w:val="single" w:sz="4" w:space="0" w:color="auto"/>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Sig (1-tailed) (p value)</w:t>
            </w:r>
          </w:p>
        </w:tc>
        <w:tc>
          <w:tcPr>
            <w:tcW w:w="2741" w:type="dxa"/>
            <w:tcBorders>
              <w:top w:val="single" w:sz="4" w:space="0" w:color="D0CECE" w:themeColor="background2" w:themeShade="E6"/>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0.005</w:t>
            </w:r>
          </w:p>
        </w:tc>
        <w:tc>
          <w:tcPr>
            <w:tcW w:w="2741" w:type="dxa"/>
            <w:tcBorders>
              <w:top w:val="single" w:sz="4" w:space="0" w:color="D0CECE" w:themeColor="background2" w:themeShade="E6"/>
              <w:left w:val="single" w:sz="4" w:space="0" w:color="E7E6E6" w:themeColor="background2"/>
              <w:bottom w:val="single" w:sz="4" w:space="0" w:color="auto"/>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p>
        </w:tc>
      </w:tr>
      <w:bookmarkEnd w:id="16"/>
    </w:tbl>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1190"/>
        <w:gridCol w:w="1160"/>
        <w:gridCol w:w="1099"/>
        <w:gridCol w:w="1134"/>
        <w:gridCol w:w="1293"/>
        <w:gridCol w:w="1190"/>
      </w:tblGrid>
      <w:tr w:rsidR="00A51EAA" w:rsidRPr="00240E45" w:rsidTr="00A5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single" w:sz="4" w:space="0" w:color="auto"/>
            </w:tcBorders>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bookmarkStart w:id="17" w:name="_Hlk496116265"/>
          </w:p>
        </w:tc>
        <w:tc>
          <w:tcPr>
            <w:tcW w:w="1190" w:type="dxa"/>
            <w:tcBorders>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β (slope)</w:t>
            </w:r>
          </w:p>
        </w:tc>
        <w:tc>
          <w:tcPr>
            <w:tcW w:w="1160" w:type="dxa"/>
            <w:tcBorders>
              <w:left w:val="single" w:sz="4" w:space="0" w:color="E7E6E6" w:themeColor="background2"/>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Std error</w:t>
            </w:r>
          </w:p>
        </w:tc>
        <w:tc>
          <w:tcPr>
            <w:tcW w:w="1099" w:type="dxa"/>
            <w:tcBorders>
              <w:left w:val="single" w:sz="4" w:space="0" w:color="E7E6E6" w:themeColor="background2"/>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T stat</w:t>
            </w:r>
          </w:p>
        </w:tc>
        <w:tc>
          <w:tcPr>
            <w:tcW w:w="1134" w:type="dxa"/>
            <w:tcBorders>
              <w:left w:val="single" w:sz="4" w:space="0" w:color="E7E6E6" w:themeColor="background2"/>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P value</w:t>
            </w:r>
          </w:p>
        </w:tc>
        <w:tc>
          <w:tcPr>
            <w:tcW w:w="2483" w:type="dxa"/>
            <w:gridSpan w:val="2"/>
            <w:tcBorders>
              <w:left w:val="single" w:sz="4" w:space="0" w:color="E7E6E6" w:themeColor="background2"/>
              <w:bottom w:val="single" w:sz="4" w:space="0" w:color="auto"/>
            </w:tcBorders>
          </w:tcPr>
          <w:p w:rsidR="00A51EAA" w:rsidRPr="00A51EAA" w:rsidRDefault="00A51EAA" w:rsidP="00A51EAA">
            <w:pPr>
              <w:autoSpaceDE w:val="0"/>
              <w:autoSpaceDN w:val="0"/>
              <w:adjustRightInd w:val="0"/>
              <w:spacing w:line="320" w:lineRule="atLeast"/>
              <w:ind w:left="60" w:right="60"/>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95% Confidence Interval</w:t>
            </w:r>
          </w:p>
        </w:tc>
      </w:tr>
      <w:tr w:rsidR="00A51EAA" w:rsidRPr="00240E45" w:rsidTr="00A51EAA">
        <w:tc>
          <w:tcPr>
            <w:cnfStyle w:val="001000000000" w:firstRow="0" w:lastRow="0" w:firstColumn="1" w:lastColumn="0" w:oddVBand="0" w:evenVBand="0" w:oddHBand="0" w:evenHBand="0" w:firstRowFirstColumn="0" w:firstRowLastColumn="0" w:lastRowFirstColumn="0" w:lastRowLastColumn="0"/>
            <w:tcW w:w="1240" w:type="dxa"/>
            <w:tcBorders>
              <w:top w:val="single" w:sz="4" w:space="0" w:color="auto"/>
              <w:bottom w:val="single" w:sz="4" w:space="0" w:color="D0CECE" w:themeColor="background2" w:themeShade="E6"/>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α (constant)</w:t>
            </w:r>
          </w:p>
        </w:tc>
        <w:tc>
          <w:tcPr>
            <w:tcW w:w="1190" w:type="dxa"/>
            <w:tcBorders>
              <w:top w:val="single" w:sz="4" w:space="0" w:color="auto"/>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2214.41</w:t>
            </w:r>
          </w:p>
        </w:tc>
        <w:tc>
          <w:tcPr>
            <w:tcW w:w="1160" w:type="dxa"/>
            <w:tcBorders>
              <w:top w:val="single" w:sz="4" w:space="0" w:color="auto"/>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299.31</w:t>
            </w:r>
          </w:p>
        </w:tc>
        <w:tc>
          <w:tcPr>
            <w:tcW w:w="1099" w:type="dxa"/>
            <w:tcBorders>
              <w:top w:val="single" w:sz="4" w:space="0" w:color="auto"/>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7.40</w:t>
            </w:r>
          </w:p>
        </w:tc>
        <w:tc>
          <w:tcPr>
            <w:tcW w:w="1134" w:type="dxa"/>
            <w:tcBorders>
              <w:top w:val="single" w:sz="4" w:space="0" w:color="auto"/>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0.000</w:t>
            </w:r>
          </w:p>
        </w:tc>
        <w:tc>
          <w:tcPr>
            <w:tcW w:w="1293" w:type="dxa"/>
            <w:tcBorders>
              <w:top w:val="single" w:sz="4" w:space="0" w:color="auto"/>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1623.93</w:t>
            </w:r>
          </w:p>
        </w:tc>
        <w:tc>
          <w:tcPr>
            <w:tcW w:w="1190" w:type="dxa"/>
            <w:tcBorders>
              <w:top w:val="single" w:sz="4" w:space="0" w:color="auto"/>
              <w:left w:val="single" w:sz="4" w:space="0" w:color="E7E6E6" w:themeColor="background2"/>
              <w:bottom w:val="single" w:sz="4" w:space="0" w:color="D0CECE" w:themeColor="background2" w:themeShade="E6"/>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2804.90</w:t>
            </w:r>
          </w:p>
        </w:tc>
      </w:tr>
      <w:tr w:rsidR="00A51EAA" w:rsidRPr="00240E45" w:rsidTr="00A51EAA">
        <w:tc>
          <w:tcPr>
            <w:cnfStyle w:val="001000000000" w:firstRow="0" w:lastRow="0" w:firstColumn="1" w:lastColumn="0" w:oddVBand="0" w:evenVBand="0" w:oddHBand="0" w:evenHBand="0" w:firstRowFirstColumn="0" w:firstRowLastColumn="0" w:lastRowFirstColumn="0" w:lastRowLastColumn="0"/>
            <w:tcW w:w="1240" w:type="dxa"/>
            <w:tcBorders>
              <w:top w:val="single" w:sz="4" w:space="0" w:color="D0CECE" w:themeColor="background2" w:themeShade="E6"/>
              <w:bottom w:val="single" w:sz="4" w:space="0" w:color="D0CECE" w:themeColor="background2" w:themeShade="E6"/>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lwt</w:t>
            </w:r>
          </w:p>
        </w:tc>
        <w:tc>
          <w:tcPr>
            <w:tcW w:w="1190" w:type="dxa"/>
            <w:tcBorders>
              <w:top w:val="single" w:sz="4" w:space="0" w:color="D0CECE" w:themeColor="background2" w:themeShade="E6"/>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4.18</w:t>
            </w:r>
          </w:p>
        </w:tc>
        <w:tc>
          <w:tcPr>
            <w:tcW w:w="1160" w:type="dxa"/>
            <w:tcBorders>
              <w:top w:val="single" w:sz="4" w:space="0" w:color="D0CECE" w:themeColor="background2" w:themeShade="E6"/>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1.74</w:t>
            </w:r>
          </w:p>
        </w:tc>
        <w:tc>
          <w:tcPr>
            <w:tcW w:w="1099" w:type="dxa"/>
            <w:tcBorders>
              <w:top w:val="single" w:sz="4" w:space="0" w:color="D0CECE" w:themeColor="background2" w:themeShade="E6"/>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2.40</w:t>
            </w:r>
          </w:p>
        </w:tc>
        <w:tc>
          <w:tcPr>
            <w:tcW w:w="1134" w:type="dxa"/>
            <w:tcBorders>
              <w:top w:val="single" w:sz="4" w:space="0" w:color="D0CECE" w:themeColor="background2" w:themeShade="E6"/>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0.02</w:t>
            </w:r>
          </w:p>
        </w:tc>
        <w:tc>
          <w:tcPr>
            <w:tcW w:w="1293" w:type="dxa"/>
            <w:tcBorders>
              <w:top w:val="single" w:sz="4" w:space="0" w:color="D0CECE" w:themeColor="background2" w:themeShade="E6"/>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0.74</w:t>
            </w:r>
          </w:p>
        </w:tc>
        <w:tc>
          <w:tcPr>
            <w:tcW w:w="1190" w:type="dxa"/>
            <w:tcBorders>
              <w:top w:val="single" w:sz="4" w:space="0" w:color="D0CECE" w:themeColor="background2" w:themeShade="E6"/>
              <w:left w:val="single" w:sz="4" w:space="0" w:color="E7E6E6" w:themeColor="background2"/>
              <w:bottom w:val="single" w:sz="4" w:space="0" w:color="D0CECE" w:themeColor="background2" w:themeShade="E6"/>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7.62</w:t>
            </w:r>
          </w:p>
        </w:tc>
      </w:tr>
      <w:tr w:rsidR="00A51EAA" w:rsidRPr="00240E45" w:rsidTr="00A51EAA">
        <w:tc>
          <w:tcPr>
            <w:cnfStyle w:val="001000000000" w:firstRow="0" w:lastRow="0" w:firstColumn="1" w:lastColumn="0" w:oddVBand="0" w:evenVBand="0" w:oddHBand="0" w:evenHBand="0" w:firstRowFirstColumn="0" w:firstRowLastColumn="0" w:lastRowFirstColumn="0" w:lastRowLastColumn="0"/>
            <w:tcW w:w="1240" w:type="dxa"/>
            <w:tcBorders>
              <w:top w:val="single" w:sz="4" w:space="0" w:color="D0CECE" w:themeColor="background2" w:themeShade="E6"/>
              <w:bottom w:val="single" w:sz="4" w:space="0" w:color="auto"/>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age</w:t>
            </w:r>
          </w:p>
        </w:tc>
        <w:tc>
          <w:tcPr>
            <w:tcW w:w="1190" w:type="dxa"/>
            <w:tcBorders>
              <w:top w:val="single" w:sz="4" w:space="0" w:color="D0CECE" w:themeColor="background2" w:themeShade="E6"/>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8.09</w:t>
            </w:r>
          </w:p>
        </w:tc>
        <w:tc>
          <w:tcPr>
            <w:tcW w:w="1160" w:type="dxa"/>
            <w:tcBorders>
              <w:top w:val="single" w:sz="4" w:space="0" w:color="D0CECE" w:themeColor="background2" w:themeShade="E6"/>
              <w:left w:val="single" w:sz="4" w:space="0" w:color="E7E6E6" w:themeColor="background2"/>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10.07</w:t>
            </w:r>
          </w:p>
        </w:tc>
        <w:tc>
          <w:tcPr>
            <w:tcW w:w="1099" w:type="dxa"/>
            <w:tcBorders>
              <w:top w:val="single" w:sz="4" w:space="0" w:color="D0CECE" w:themeColor="background2" w:themeShade="E6"/>
              <w:left w:val="single" w:sz="4" w:space="0" w:color="E7E6E6" w:themeColor="background2"/>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0.80</w:t>
            </w:r>
          </w:p>
        </w:tc>
        <w:tc>
          <w:tcPr>
            <w:tcW w:w="1134" w:type="dxa"/>
            <w:tcBorders>
              <w:top w:val="single" w:sz="4" w:space="0" w:color="D0CECE" w:themeColor="background2" w:themeShade="E6"/>
              <w:left w:val="single" w:sz="4" w:space="0" w:color="E7E6E6" w:themeColor="background2"/>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0.42</w:t>
            </w:r>
          </w:p>
        </w:tc>
        <w:tc>
          <w:tcPr>
            <w:tcW w:w="1293" w:type="dxa"/>
            <w:tcBorders>
              <w:top w:val="single" w:sz="4" w:space="0" w:color="D0CECE" w:themeColor="background2" w:themeShade="E6"/>
              <w:left w:val="single" w:sz="4" w:space="0" w:color="E7E6E6" w:themeColor="background2"/>
              <w:bottom w:val="single" w:sz="4" w:space="0" w:color="auto"/>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-11.76</w:t>
            </w:r>
          </w:p>
        </w:tc>
        <w:tc>
          <w:tcPr>
            <w:tcW w:w="1190" w:type="dxa"/>
            <w:tcBorders>
              <w:top w:val="single" w:sz="4" w:space="0" w:color="D0CECE" w:themeColor="background2" w:themeShade="E6"/>
              <w:left w:val="single" w:sz="4" w:space="0" w:color="E7E6E6" w:themeColor="background2"/>
              <w:bottom w:val="single" w:sz="4" w:space="0" w:color="auto"/>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27.94</w:t>
            </w:r>
          </w:p>
        </w:tc>
      </w:tr>
      <w:bookmarkEnd w:id="17"/>
    </w:tbl>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tbl>
      <w:tblPr>
        <w:tblStyle w:val="1-1"/>
        <w:tblW w:w="9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1965"/>
        <w:gridCol w:w="1995"/>
        <w:gridCol w:w="2790"/>
      </w:tblGrid>
      <w:tr w:rsidR="00A51EAA" w:rsidRPr="00240E45" w:rsidTr="00A5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000000" w:themeColor="text1"/>
            </w:tcBorders>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bookmarkStart w:id="18" w:name="_Hlk496115910"/>
            <w:r w:rsidRPr="00A51EAA">
              <w:rPr>
                <w:rFonts w:ascii="Arial" w:hAnsi="Arial" w:cs="Arial"/>
                <w:b w:val="0"/>
                <w:color w:val="264A60"/>
                <w:kern w:val="0"/>
                <w:sz w:val="18"/>
                <w:szCs w:val="18"/>
              </w:rPr>
              <w:t>Method</w:t>
            </w:r>
          </w:p>
        </w:tc>
        <w:tc>
          <w:tcPr>
            <w:tcW w:w="1965" w:type="dxa"/>
            <w:tcBorders>
              <w:bottom w:val="single" w:sz="4" w:space="0" w:color="000000" w:themeColor="text1"/>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Estimate of slope</w:t>
            </w:r>
          </w:p>
        </w:tc>
        <w:tc>
          <w:tcPr>
            <w:tcW w:w="1995" w:type="dxa"/>
            <w:tcBorders>
              <w:left w:val="single" w:sz="4" w:space="0" w:color="E7E6E6" w:themeColor="background2"/>
              <w:bottom w:val="single" w:sz="4" w:space="0" w:color="000000" w:themeColor="text1"/>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Standard Error</w:t>
            </w:r>
          </w:p>
        </w:tc>
        <w:tc>
          <w:tcPr>
            <w:tcW w:w="2790" w:type="dxa"/>
            <w:tcBorders>
              <w:left w:val="single" w:sz="4" w:space="0" w:color="E7E6E6" w:themeColor="background2"/>
              <w:bottom w:val="single" w:sz="4" w:space="0" w:color="000000" w:themeColor="text1"/>
            </w:tcBorders>
          </w:tcPr>
          <w:p w:rsidR="00A51EAA" w:rsidRPr="00A51EAA" w:rsidRDefault="00A51EAA" w:rsidP="00A51EAA">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A51EAA">
              <w:rPr>
                <w:rFonts w:ascii="Arial" w:hAnsi="Arial" w:cs="Arial"/>
                <w:b w:val="0"/>
                <w:color w:val="264A60"/>
                <w:kern w:val="0"/>
                <w:sz w:val="18"/>
                <w:szCs w:val="18"/>
              </w:rPr>
              <w:t>95% Confidence Interval</w:t>
            </w:r>
          </w:p>
        </w:tc>
      </w:tr>
      <w:tr w:rsidR="00A51EAA" w:rsidRPr="00A51EAA" w:rsidTr="00A51EAA">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000000" w:themeColor="text1"/>
              <w:bottom w:val="single" w:sz="4" w:space="0" w:color="D0CECE" w:themeColor="background2" w:themeShade="E6"/>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Regression</w:t>
            </w:r>
          </w:p>
        </w:tc>
        <w:tc>
          <w:tcPr>
            <w:tcW w:w="1965" w:type="dxa"/>
            <w:tcBorders>
              <w:top w:val="single" w:sz="4" w:space="0" w:color="000000" w:themeColor="text1"/>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4.43</w:t>
            </w:r>
          </w:p>
        </w:tc>
        <w:tc>
          <w:tcPr>
            <w:tcW w:w="1995" w:type="dxa"/>
            <w:tcBorders>
              <w:top w:val="single" w:sz="4" w:space="0" w:color="000000" w:themeColor="text1"/>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1.71</w:t>
            </w:r>
          </w:p>
        </w:tc>
        <w:tc>
          <w:tcPr>
            <w:tcW w:w="2790" w:type="dxa"/>
            <w:tcBorders>
              <w:top w:val="single" w:sz="4" w:space="0" w:color="000000" w:themeColor="text1"/>
              <w:left w:val="single" w:sz="4" w:space="0" w:color="E7E6E6" w:themeColor="background2"/>
              <w:bottom w:val="single" w:sz="4" w:space="0" w:color="D0CECE" w:themeColor="background2" w:themeShade="E6"/>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1.07 - 7.79</w:t>
            </w:r>
          </w:p>
        </w:tc>
      </w:tr>
      <w:tr w:rsidR="00A51EAA" w:rsidRPr="00A51EAA" w:rsidTr="00A51EAA">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D0CECE" w:themeColor="background2" w:themeShade="E6"/>
              <w:bottom w:val="single" w:sz="4" w:space="0" w:color="D0CECE" w:themeColor="background2" w:themeShade="E6"/>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Robust Regression</w:t>
            </w:r>
          </w:p>
        </w:tc>
        <w:tc>
          <w:tcPr>
            <w:tcW w:w="1965" w:type="dxa"/>
            <w:tcBorders>
              <w:top w:val="single" w:sz="4" w:space="0" w:color="D0CECE" w:themeColor="background2" w:themeShade="E6"/>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5.61</w:t>
            </w:r>
          </w:p>
        </w:tc>
        <w:tc>
          <w:tcPr>
            <w:tcW w:w="1995" w:type="dxa"/>
            <w:tcBorders>
              <w:top w:val="single" w:sz="4" w:space="0" w:color="D0CECE" w:themeColor="background2" w:themeShade="E6"/>
              <w:left w:val="single" w:sz="4" w:space="0" w:color="E7E6E6" w:themeColor="background2"/>
              <w:bottom w:val="single" w:sz="4" w:space="0" w:color="D0CECE" w:themeColor="background2" w:themeShade="E6"/>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1.82</w:t>
            </w:r>
          </w:p>
        </w:tc>
        <w:tc>
          <w:tcPr>
            <w:tcW w:w="2790" w:type="dxa"/>
            <w:tcBorders>
              <w:top w:val="single" w:sz="4" w:space="0" w:color="D0CECE" w:themeColor="background2" w:themeShade="E6"/>
              <w:left w:val="single" w:sz="4" w:space="0" w:color="E7E6E6" w:themeColor="background2"/>
              <w:bottom w:val="single" w:sz="4" w:space="0" w:color="D0CECE" w:themeColor="background2" w:themeShade="E6"/>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2.04- 9.18</w:t>
            </w:r>
          </w:p>
        </w:tc>
      </w:tr>
      <w:tr w:rsidR="00A51EAA" w:rsidRPr="00A51EAA" w:rsidTr="00A51EAA">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D0CECE" w:themeColor="background2" w:themeShade="E6"/>
              <w:bottom w:val="single" w:sz="4" w:space="0" w:color="000000" w:themeColor="text1"/>
            </w:tcBorders>
            <w:shd w:val="clear" w:color="auto" w:fill="E7E6E6" w:themeFill="background2"/>
          </w:tcPr>
          <w:p w:rsidR="00A51EAA" w:rsidRPr="00A51EAA" w:rsidRDefault="00A51EAA" w:rsidP="00A51EAA">
            <w:pPr>
              <w:autoSpaceDE w:val="0"/>
              <w:autoSpaceDN w:val="0"/>
              <w:adjustRightInd w:val="0"/>
              <w:spacing w:line="320" w:lineRule="atLeast"/>
              <w:ind w:left="60" w:right="60"/>
              <w:jc w:val="left"/>
              <w:rPr>
                <w:rFonts w:ascii="Arial" w:hAnsi="Arial" w:cs="Arial"/>
                <w:b w:val="0"/>
                <w:color w:val="264A60"/>
                <w:kern w:val="0"/>
                <w:sz w:val="18"/>
                <w:szCs w:val="18"/>
              </w:rPr>
            </w:pPr>
            <w:r w:rsidRPr="00A51EAA">
              <w:rPr>
                <w:rFonts w:ascii="Arial" w:hAnsi="Arial" w:cs="Arial"/>
                <w:b w:val="0"/>
                <w:color w:val="264A60"/>
                <w:kern w:val="0"/>
                <w:sz w:val="18"/>
                <w:szCs w:val="18"/>
              </w:rPr>
              <w:t>Bootstrap</w:t>
            </w:r>
          </w:p>
        </w:tc>
        <w:tc>
          <w:tcPr>
            <w:tcW w:w="1965" w:type="dxa"/>
            <w:tcBorders>
              <w:top w:val="single" w:sz="4" w:space="0" w:color="D0CECE" w:themeColor="background2" w:themeShade="E6"/>
              <w:bottom w:val="single" w:sz="4" w:space="0" w:color="000000" w:themeColor="text1"/>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4.52</w:t>
            </w:r>
          </w:p>
        </w:tc>
        <w:tc>
          <w:tcPr>
            <w:tcW w:w="1995" w:type="dxa"/>
            <w:tcBorders>
              <w:top w:val="single" w:sz="4" w:space="0" w:color="D0CECE" w:themeColor="background2" w:themeShade="E6"/>
              <w:left w:val="single" w:sz="4" w:space="0" w:color="E7E6E6" w:themeColor="background2"/>
              <w:bottom w:val="single" w:sz="4" w:space="0" w:color="000000" w:themeColor="text1"/>
              <w:right w:val="single" w:sz="4" w:space="0" w:color="E7E6E6" w:themeColor="background2"/>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1.46</w:t>
            </w:r>
          </w:p>
        </w:tc>
        <w:tc>
          <w:tcPr>
            <w:tcW w:w="2790" w:type="dxa"/>
            <w:tcBorders>
              <w:top w:val="single" w:sz="4" w:space="0" w:color="D0CECE" w:themeColor="background2" w:themeShade="E6"/>
              <w:left w:val="single" w:sz="4" w:space="0" w:color="E7E6E6" w:themeColor="background2"/>
              <w:bottom w:val="single" w:sz="4" w:space="0" w:color="000000" w:themeColor="text1"/>
            </w:tcBorders>
          </w:tcPr>
          <w:p w:rsidR="00A51EAA" w:rsidRPr="00A51EAA" w:rsidRDefault="00A51EAA" w:rsidP="00A51EAA">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A51EAA">
              <w:rPr>
                <w:rFonts w:ascii="Arial" w:hAnsi="Arial" w:cs="Arial"/>
                <w:color w:val="010205"/>
                <w:kern w:val="0"/>
                <w:sz w:val="18"/>
                <w:szCs w:val="18"/>
              </w:rPr>
              <w:t xml:space="preserve">2.03 - 6.8 </w:t>
            </w:r>
          </w:p>
        </w:tc>
      </w:tr>
      <w:bookmarkEnd w:id="18"/>
    </w:tbl>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p w:rsidR="00A51EAA" w:rsidRDefault="00A51EAA" w:rsidP="00316ACC">
      <w:pPr>
        <w:autoSpaceDE w:val="0"/>
        <w:autoSpaceDN w:val="0"/>
        <w:adjustRightInd w:val="0"/>
        <w:spacing w:line="400" w:lineRule="atLeast"/>
        <w:jc w:val="left"/>
        <w:rPr>
          <w:rFonts w:ascii="Times New Roman" w:hAnsi="Times New Roman" w:cs="Times New Roman"/>
          <w:kern w:val="0"/>
          <w:sz w:val="24"/>
          <w:szCs w:val="24"/>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7"/>
      </w:tblGrid>
      <w:tr w:rsidR="00107823" w:rsidTr="00107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Borders>
              <w:bottom w:val="single" w:sz="4" w:space="0" w:color="000000" w:themeColor="text1"/>
              <w:right w:val="single" w:sz="4" w:space="0" w:color="E7E6E6" w:themeColor="background2"/>
            </w:tcBorders>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bookmarkStart w:id="19" w:name="_Hlk496115377"/>
            <w:r w:rsidRPr="00107823">
              <w:rPr>
                <w:rFonts w:ascii="Arial" w:hAnsi="Arial" w:cs="Arial"/>
                <w:b w:val="0"/>
                <w:color w:val="264A60"/>
                <w:kern w:val="0"/>
                <w:sz w:val="18"/>
                <w:szCs w:val="18"/>
              </w:rPr>
              <w:t>Group</w:t>
            </w:r>
          </w:p>
        </w:tc>
        <w:tc>
          <w:tcPr>
            <w:tcW w:w="4513" w:type="dxa"/>
            <w:tcBorders>
              <w:left w:val="single" w:sz="4" w:space="0" w:color="E7E6E6" w:themeColor="background2"/>
              <w:bottom w:val="single" w:sz="4" w:space="0" w:color="000000" w:themeColor="text1"/>
            </w:tcBorders>
          </w:tcPr>
          <w:p w:rsidR="00107823" w:rsidRPr="00107823" w:rsidRDefault="00107823" w:rsidP="00107823">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107823">
              <w:rPr>
                <w:rFonts w:ascii="Arial" w:hAnsi="Arial" w:cs="Arial"/>
                <w:b w:val="0"/>
                <w:color w:val="264A60"/>
                <w:kern w:val="0"/>
                <w:sz w:val="18"/>
                <w:szCs w:val="18"/>
              </w:rPr>
              <w:t>P-value of Shapiro-Wilk test for Residuals</w:t>
            </w:r>
          </w:p>
        </w:tc>
      </w:tr>
      <w:tr w:rsidR="00107823" w:rsidTr="00107823">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000000" w:themeColor="text1"/>
              <w:bottom w:val="single" w:sz="4" w:space="0" w:color="D0CECE" w:themeColor="background2" w:themeShade="E6"/>
              <w:right w:val="single" w:sz="4" w:space="0" w:color="E7E6E6" w:themeColor="background2"/>
            </w:tcBorders>
            <w:shd w:val="clear" w:color="auto" w:fill="E7E6E6" w:themeFill="background2"/>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r w:rsidRPr="00107823">
              <w:rPr>
                <w:rFonts w:ascii="Arial" w:hAnsi="Arial" w:cs="Arial"/>
                <w:b w:val="0"/>
                <w:color w:val="264A60"/>
                <w:kern w:val="0"/>
                <w:sz w:val="18"/>
                <w:szCs w:val="18"/>
              </w:rPr>
              <w:t>White</w:t>
            </w:r>
          </w:p>
        </w:tc>
        <w:tc>
          <w:tcPr>
            <w:tcW w:w="4513" w:type="dxa"/>
            <w:tcBorders>
              <w:top w:val="single" w:sz="4" w:space="0" w:color="000000" w:themeColor="text1"/>
              <w:left w:val="single" w:sz="4" w:space="0" w:color="E7E6E6" w:themeColor="background2"/>
              <w:bottom w:val="single" w:sz="4" w:space="0" w:color="D0CECE" w:themeColor="background2" w:themeShade="E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0.00058 </w:t>
            </w:r>
          </w:p>
        </w:tc>
      </w:tr>
      <w:tr w:rsidR="00107823" w:rsidTr="00107823">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D0CECE" w:themeColor="background2" w:themeShade="E6"/>
              <w:bottom w:val="single" w:sz="4" w:space="0" w:color="D0CECE" w:themeColor="background2" w:themeShade="E6"/>
              <w:right w:val="single" w:sz="4" w:space="0" w:color="E7E6E6" w:themeColor="background2"/>
            </w:tcBorders>
            <w:shd w:val="clear" w:color="auto" w:fill="E7E6E6" w:themeFill="background2"/>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r w:rsidRPr="00107823">
              <w:rPr>
                <w:rFonts w:ascii="Arial" w:hAnsi="Arial" w:cs="Arial"/>
                <w:b w:val="0"/>
                <w:color w:val="264A60"/>
                <w:kern w:val="0"/>
                <w:sz w:val="18"/>
                <w:szCs w:val="18"/>
              </w:rPr>
              <w:t>Black</w:t>
            </w:r>
          </w:p>
        </w:tc>
        <w:tc>
          <w:tcPr>
            <w:tcW w:w="4513" w:type="dxa"/>
            <w:tcBorders>
              <w:top w:val="single" w:sz="4" w:space="0" w:color="D0CECE" w:themeColor="background2" w:themeShade="E6"/>
              <w:left w:val="single" w:sz="4" w:space="0" w:color="E7E6E6" w:themeColor="background2"/>
              <w:bottom w:val="single" w:sz="4" w:space="0" w:color="D0CECE" w:themeColor="background2" w:themeShade="E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0.00346 </w:t>
            </w:r>
          </w:p>
        </w:tc>
      </w:tr>
      <w:tr w:rsidR="00107823" w:rsidTr="00107823">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D0CECE" w:themeColor="background2" w:themeShade="E6"/>
              <w:bottom w:val="single" w:sz="4" w:space="0" w:color="D0CECE" w:themeColor="background2" w:themeShade="E6"/>
              <w:right w:val="single" w:sz="4" w:space="0" w:color="E7E6E6" w:themeColor="background2"/>
            </w:tcBorders>
            <w:shd w:val="clear" w:color="auto" w:fill="E7E6E6" w:themeFill="background2"/>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r w:rsidRPr="00107823">
              <w:rPr>
                <w:rFonts w:ascii="Arial" w:hAnsi="Arial" w:cs="Arial"/>
                <w:b w:val="0"/>
                <w:color w:val="264A60"/>
                <w:kern w:val="0"/>
                <w:sz w:val="18"/>
                <w:szCs w:val="18"/>
              </w:rPr>
              <w:t xml:space="preserve">Other </w:t>
            </w:r>
          </w:p>
        </w:tc>
        <w:tc>
          <w:tcPr>
            <w:tcW w:w="4513" w:type="dxa"/>
            <w:tcBorders>
              <w:top w:val="single" w:sz="4" w:space="0" w:color="D0CECE" w:themeColor="background2" w:themeShade="E6"/>
              <w:left w:val="single" w:sz="4" w:space="0" w:color="E7E6E6" w:themeColor="background2"/>
              <w:bottom w:val="single" w:sz="4" w:space="0" w:color="D0CECE" w:themeColor="background2" w:themeShade="E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0.00065 </w:t>
            </w:r>
          </w:p>
        </w:tc>
      </w:tr>
      <w:tr w:rsidR="00107823" w:rsidTr="00107823">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D0CECE" w:themeColor="background2" w:themeShade="E6"/>
              <w:bottom w:val="single" w:sz="4" w:space="0" w:color="D0CECE" w:themeColor="background2" w:themeShade="E6"/>
              <w:right w:val="single" w:sz="4" w:space="0" w:color="E7E6E6" w:themeColor="background2"/>
            </w:tcBorders>
            <w:shd w:val="clear" w:color="auto" w:fill="E7E6E6" w:themeFill="background2"/>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r w:rsidRPr="00107823">
              <w:rPr>
                <w:rFonts w:ascii="Arial" w:hAnsi="Arial" w:cs="Arial"/>
                <w:b w:val="0"/>
                <w:color w:val="264A60"/>
                <w:kern w:val="0"/>
                <w:sz w:val="18"/>
                <w:szCs w:val="18"/>
              </w:rPr>
              <w:t>Smokers</w:t>
            </w:r>
          </w:p>
        </w:tc>
        <w:tc>
          <w:tcPr>
            <w:tcW w:w="4513" w:type="dxa"/>
            <w:tcBorders>
              <w:top w:val="single" w:sz="4" w:space="0" w:color="D0CECE" w:themeColor="background2" w:themeShade="E6"/>
              <w:left w:val="single" w:sz="4" w:space="0" w:color="E7E6E6" w:themeColor="background2"/>
              <w:bottom w:val="single" w:sz="4" w:space="0" w:color="D0CECE" w:themeColor="background2" w:themeShade="E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2.686e-05 </w:t>
            </w:r>
          </w:p>
        </w:tc>
      </w:tr>
      <w:tr w:rsidR="00107823" w:rsidTr="00107823">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D0CECE" w:themeColor="background2" w:themeShade="E6"/>
              <w:bottom w:val="single" w:sz="4" w:space="0" w:color="000000" w:themeColor="text1"/>
              <w:right w:val="single" w:sz="4" w:space="0" w:color="E7E6E6" w:themeColor="background2"/>
            </w:tcBorders>
            <w:shd w:val="clear" w:color="auto" w:fill="E7E6E6" w:themeFill="background2"/>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r w:rsidRPr="00107823">
              <w:rPr>
                <w:rFonts w:ascii="Arial" w:hAnsi="Arial" w:cs="Arial"/>
                <w:b w:val="0"/>
                <w:color w:val="264A60"/>
                <w:kern w:val="0"/>
                <w:sz w:val="18"/>
                <w:szCs w:val="18"/>
              </w:rPr>
              <w:t>Non-smokers</w:t>
            </w:r>
          </w:p>
        </w:tc>
        <w:tc>
          <w:tcPr>
            <w:tcW w:w="4513" w:type="dxa"/>
            <w:tcBorders>
              <w:top w:val="single" w:sz="4" w:space="0" w:color="D0CECE" w:themeColor="background2" w:themeShade="E6"/>
              <w:left w:val="single" w:sz="4" w:space="0" w:color="E7E6E6" w:themeColor="background2"/>
              <w:bottom w:val="single" w:sz="4" w:space="0" w:color="000000" w:themeColor="text1"/>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2.686e-05 </w:t>
            </w:r>
          </w:p>
        </w:tc>
      </w:tr>
      <w:bookmarkEnd w:id="19"/>
    </w:tbl>
    <w:p w:rsidR="00EB3E5D" w:rsidRDefault="00EB3E5D"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3"/>
        <w:gridCol w:w="4133"/>
      </w:tblGrid>
      <w:tr w:rsidR="00107823" w:rsidTr="00107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Borders>
              <w:bottom w:val="single" w:sz="4" w:space="0" w:color="auto"/>
              <w:right w:val="single" w:sz="4" w:space="0" w:color="D0CECE" w:themeColor="background2" w:themeShade="E6"/>
            </w:tcBorders>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bookmarkStart w:id="20" w:name="_Hlk496115224"/>
            <w:r w:rsidRPr="00107823">
              <w:rPr>
                <w:rFonts w:ascii="Arial" w:hAnsi="Arial" w:cs="Arial"/>
                <w:b w:val="0"/>
                <w:color w:val="264A60"/>
                <w:kern w:val="0"/>
                <w:sz w:val="18"/>
                <w:szCs w:val="18"/>
              </w:rPr>
              <w:t>Comparison between</w:t>
            </w:r>
          </w:p>
        </w:tc>
        <w:tc>
          <w:tcPr>
            <w:tcW w:w="4513" w:type="dxa"/>
            <w:tcBorders>
              <w:left w:val="single" w:sz="4" w:space="0" w:color="D0CECE" w:themeColor="background2" w:themeShade="E6"/>
              <w:bottom w:val="single" w:sz="4" w:space="0" w:color="auto"/>
            </w:tcBorders>
          </w:tcPr>
          <w:p w:rsidR="00107823" w:rsidRPr="00107823" w:rsidRDefault="00107823" w:rsidP="00107823">
            <w:pPr>
              <w:autoSpaceDE w:val="0"/>
              <w:autoSpaceDN w:val="0"/>
              <w:adjustRightInd w:val="0"/>
              <w:spacing w:line="320" w:lineRule="atLeast"/>
              <w:ind w:left="60"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107823">
              <w:rPr>
                <w:rFonts w:ascii="Arial" w:hAnsi="Arial" w:cs="Arial"/>
                <w:b w:val="0"/>
                <w:color w:val="264A60"/>
                <w:kern w:val="0"/>
                <w:sz w:val="18"/>
                <w:szCs w:val="18"/>
              </w:rPr>
              <w:t>p-Value of Levene test</w:t>
            </w:r>
          </w:p>
        </w:tc>
      </w:tr>
      <w:tr w:rsidR="00107823" w:rsidTr="00107823">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auto"/>
              <w:bottom w:val="single" w:sz="4" w:space="0" w:color="A6A6A6" w:themeColor="background1" w:themeShade="A6"/>
              <w:right w:val="single" w:sz="4" w:space="0" w:color="D0CECE" w:themeColor="background2" w:themeShade="E6"/>
            </w:tcBorders>
            <w:shd w:val="clear" w:color="auto" w:fill="E7E6E6" w:themeFill="background2"/>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r w:rsidRPr="00107823">
              <w:rPr>
                <w:rFonts w:ascii="Arial" w:hAnsi="Arial" w:cs="Arial"/>
                <w:b w:val="0"/>
                <w:color w:val="264A60"/>
                <w:kern w:val="0"/>
                <w:sz w:val="18"/>
                <w:szCs w:val="18"/>
              </w:rPr>
              <w:t>Ethnic groups</w:t>
            </w:r>
          </w:p>
        </w:tc>
        <w:tc>
          <w:tcPr>
            <w:tcW w:w="4513" w:type="dxa"/>
            <w:tcBorders>
              <w:top w:val="single" w:sz="4" w:space="0" w:color="auto"/>
              <w:left w:val="single" w:sz="4" w:space="0" w:color="D0CECE" w:themeColor="background2" w:themeShade="E6"/>
              <w:bottom w:val="single" w:sz="4" w:space="0" w:color="A6A6A6" w:themeColor="background1" w:themeShade="A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0.6267 </w:t>
            </w:r>
          </w:p>
        </w:tc>
      </w:tr>
      <w:tr w:rsidR="00107823" w:rsidTr="00107823">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A6A6A6" w:themeColor="background1" w:themeShade="A6"/>
              <w:bottom w:val="single" w:sz="4" w:space="0" w:color="000000" w:themeColor="text1"/>
              <w:right w:val="single" w:sz="4" w:space="0" w:color="D0CECE" w:themeColor="background2" w:themeShade="E6"/>
            </w:tcBorders>
            <w:shd w:val="clear" w:color="auto" w:fill="E7E6E6" w:themeFill="background2"/>
          </w:tcPr>
          <w:p w:rsidR="00107823" w:rsidRPr="00107823" w:rsidRDefault="00107823" w:rsidP="00107823">
            <w:pPr>
              <w:autoSpaceDE w:val="0"/>
              <w:autoSpaceDN w:val="0"/>
              <w:adjustRightInd w:val="0"/>
              <w:spacing w:line="320" w:lineRule="atLeast"/>
              <w:ind w:left="60" w:right="60"/>
              <w:jc w:val="left"/>
              <w:rPr>
                <w:rFonts w:ascii="Arial" w:hAnsi="Arial" w:cs="Arial"/>
                <w:b w:val="0"/>
                <w:color w:val="264A60"/>
                <w:kern w:val="0"/>
                <w:sz w:val="18"/>
                <w:szCs w:val="18"/>
              </w:rPr>
            </w:pPr>
            <w:r w:rsidRPr="00107823">
              <w:rPr>
                <w:rFonts w:ascii="Arial" w:hAnsi="Arial" w:cs="Arial"/>
                <w:b w:val="0"/>
                <w:color w:val="264A60"/>
                <w:kern w:val="0"/>
                <w:sz w:val="18"/>
                <w:szCs w:val="18"/>
              </w:rPr>
              <w:t>Smokers and non-smokers</w:t>
            </w:r>
          </w:p>
        </w:tc>
        <w:tc>
          <w:tcPr>
            <w:tcW w:w="4513" w:type="dxa"/>
            <w:tcBorders>
              <w:top w:val="single" w:sz="4" w:space="0" w:color="A6A6A6" w:themeColor="background1" w:themeShade="A6"/>
              <w:left w:val="single" w:sz="4" w:space="0" w:color="D0CECE" w:themeColor="background2" w:themeShade="E6"/>
              <w:bottom w:val="single" w:sz="4" w:space="0" w:color="000000" w:themeColor="text1"/>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0.229 </w:t>
            </w:r>
          </w:p>
        </w:tc>
      </w:tr>
      <w:bookmarkEnd w:id="20"/>
    </w:tbl>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p w:rsidR="00107823" w:rsidRDefault="00107823" w:rsidP="00316ACC">
      <w:pPr>
        <w:autoSpaceDE w:val="0"/>
        <w:autoSpaceDN w:val="0"/>
        <w:adjustRightInd w:val="0"/>
        <w:spacing w:line="400" w:lineRule="atLeast"/>
        <w:jc w:val="left"/>
        <w:rPr>
          <w:rFonts w:ascii="Times New Roman" w:hAnsi="Times New Roman" w:cs="Times New Roman"/>
          <w:kern w:val="0"/>
          <w:sz w:val="24"/>
          <w:szCs w:val="24"/>
        </w:rPr>
      </w:pPr>
    </w:p>
    <w:tbl>
      <w:tblPr>
        <w:tblStyle w:val="1-1"/>
        <w:tblW w:w="8306"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4151"/>
      </w:tblGrid>
      <w:tr w:rsidR="00107823" w:rsidTr="00E67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5" w:type="dxa"/>
            <w:tcBorders>
              <w:bottom w:val="single" w:sz="4" w:space="0" w:color="000000" w:themeColor="text1"/>
              <w:right w:val="single" w:sz="4" w:space="0" w:color="D0CECE" w:themeColor="background2" w:themeShade="E6"/>
            </w:tcBorders>
            <w:shd w:val="clear" w:color="auto" w:fill="FFFFFF" w:themeFill="background1"/>
          </w:tcPr>
          <w:p w:rsidR="00107823" w:rsidRPr="00107823" w:rsidRDefault="00107823" w:rsidP="00107823">
            <w:pPr>
              <w:autoSpaceDE w:val="0"/>
              <w:autoSpaceDN w:val="0"/>
              <w:adjustRightInd w:val="0"/>
              <w:spacing w:line="320" w:lineRule="atLeast"/>
              <w:ind w:right="60"/>
              <w:jc w:val="left"/>
              <w:rPr>
                <w:rFonts w:ascii="Arial" w:hAnsi="Arial" w:cs="Arial"/>
                <w:b w:val="0"/>
                <w:color w:val="264A60"/>
                <w:kern w:val="0"/>
                <w:sz w:val="18"/>
                <w:szCs w:val="18"/>
              </w:rPr>
            </w:pPr>
            <w:bookmarkStart w:id="21" w:name="_Hlk496114976"/>
            <w:r w:rsidRPr="00107823">
              <w:rPr>
                <w:rFonts w:ascii="Arial" w:hAnsi="Arial" w:cs="Arial"/>
                <w:b w:val="0"/>
                <w:color w:val="264A60"/>
                <w:kern w:val="0"/>
                <w:sz w:val="18"/>
                <w:szCs w:val="18"/>
              </w:rPr>
              <w:t>Group</w:t>
            </w:r>
          </w:p>
        </w:tc>
        <w:tc>
          <w:tcPr>
            <w:tcW w:w="4151" w:type="dxa"/>
            <w:tcBorders>
              <w:left w:val="single" w:sz="4" w:space="0" w:color="D0CECE" w:themeColor="background2" w:themeShade="E6"/>
              <w:bottom w:val="single" w:sz="4" w:space="0" w:color="000000" w:themeColor="text1"/>
            </w:tcBorders>
          </w:tcPr>
          <w:p w:rsidR="00107823" w:rsidRPr="00107823" w:rsidRDefault="00107823" w:rsidP="00107823">
            <w:pPr>
              <w:autoSpaceDE w:val="0"/>
              <w:autoSpaceDN w:val="0"/>
              <w:adjustRightInd w:val="0"/>
              <w:spacing w:line="320" w:lineRule="atLeast"/>
              <w:ind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107823">
              <w:rPr>
                <w:rFonts w:ascii="Arial" w:hAnsi="Arial" w:cs="Arial"/>
                <w:b w:val="0"/>
                <w:color w:val="264A60"/>
                <w:kern w:val="0"/>
                <w:sz w:val="18"/>
                <w:szCs w:val="18"/>
              </w:rPr>
              <w:t>p-value of Shapiro-Wilk test</w:t>
            </w:r>
          </w:p>
        </w:tc>
      </w:tr>
      <w:tr w:rsidR="00107823" w:rsidTr="00107823">
        <w:tc>
          <w:tcPr>
            <w:cnfStyle w:val="001000000000" w:firstRow="0" w:lastRow="0" w:firstColumn="1" w:lastColumn="0" w:oddVBand="0" w:evenVBand="0" w:oddHBand="0" w:evenHBand="0" w:firstRowFirstColumn="0" w:firstRowLastColumn="0" w:lastRowFirstColumn="0" w:lastRowLastColumn="0"/>
            <w:tcW w:w="4155" w:type="dxa"/>
            <w:tcBorders>
              <w:top w:val="single" w:sz="4" w:space="0" w:color="000000" w:themeColor="text1"/>
              <w:bottom w:val="single" w:sz="4" w:space="0" w:color="A6A6A6" w:themeColor="background1" w:themeShade="A6"/>
              <w:right w:val="single" w:sz="4" w:space="0" w:color="D0CECE" w:themeColor="background2" w:themeShade="E6"/>
            </w:tcBorders>
            <w:shd w:val="clear" w:color="auto" w:fill="E7E6E6" w:themeFill="background2"/>
          </w:tcPr>
          <w:p w:rsidR="00107823" w:rsidRPr="00107823" w:rsidRDefault="00107823" w:rsidP="00107823">
            <w:pPr>
              <w:autoSpaceDE w:val="0"/>
              <w:autoSpaceDN w:val="0"/>
              <w:adjustRightInd w:val="0"/>
              <w:spacing w:line="320" w:lineRule="atLeast"/>
              <w:ind w:right="60"/>
              <w:jc w:val="left"/>
              <w:rPr>
                <w:rFonts w:ascii="Arial" w:hAnsi="Arial" w:cs="Arial"/>
                <w:b w:val="0"/>
                <w:color w:val="264A60"/>
                <w:kern w:val="0"/>
                <w:sz w:val="18"/>
                <w:szCs w:val="18"/>
              </w:rPr>
            </w:pPr>
            <w:r w:rsidRPr="00107823">
              <w:rPr>
                <w:rFonts w:ascii="Arial" w:hAnsi="Arial" w:cs="Arial"/>
                <w:b w:val="0"/>
                <w:color w:val="264A60"/>
                <w:kern w:val="0"/>
                <w:sz w:val="18"/>
                <w:szCs w:val="18"/>
              </w:rPr>
              <w:t>White</w:t>
            </w:r>
          </w:p>
        </w:tc>
        <w:tc>
          <w:tcPr>
            <w:tcW w:w="4151" w:type="dxa"/>
            <w:tcBorders>
              <w:top w:val="single" w:sz="4" w:space="0" w:color="000000" w:themeColor="text1"/>
              <w:left w:val="single" w:sz="4" w:space="0" w:color="D0CECE" w:themeColor="background2" w:themeShade="E6"/>
              <w:bottom w:val="single" w:sz="4" w:space="0" w:color="A6A6A6" w:themeColor="background1" w:themeShade="A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0.4861 </w:t>
            </w:r>
          </w:p>
        </w:tc>
      </w:tr>
      <w:tr w:rsidR="00107823" w:rsidTr="00107823">
        <w:tc>
          <w:tcPr>
            <w:cnfStyle w:val="001000000000" w:firstRow="0" w:lastRow="0" w:firstColumn="1" w:lastColumn="0" w:oddVBand="0" w:evenVBand="0" w:oddHBand="0" w:evenHBand="0" w:firstRowFirstColumn="0" w:firstRowLastColumn="0" w:lastRowFirstColumn="0" w:lastRowLastColumn="0"/>
            <w:tcW w:w="4155" w:type="dxa"/>
            <w:tcBorders>
              <w:top w:val="single" w:sz="4" w:space="0" w:color="A6A6A6" w:themeColor="background1" w:themeShade="A6"/>
              <w:bottom w:val="single" w:sz="4" w:space="0" w:color="A6A6A6" w:themeColor="background1" w:themeShade="A6"/>
              <w:right w:val="single" w:sz="4" w:space="0" w:color="D0CECE" w:themeColor="background2" w:themeShade="E6"/>
            </w:tcBorders>
            <w:shd w:val="clear" w:color="auto" w:fill="E7E6E6" w:themeFill="background2"/>
          </w:tcPr>
          <w:p w:rsidR="00107823" w:rsidRPr="00107823" w:rsidRDefault="00107823" w:rsidP="00107823">
            <w:pPr>
              <w:autoSpaceDE w:val="0"/>
              <w:autoSpaceDN w:val="0"/>
              <w:adjustRightInd w:val="0"/>
              <w:spacing w:line="320" w:lineRule="atLeast"/>
              <w:ind w:right="60"/>
              <w:jc w:val="left"/>
              <w:rPr>
                <w:rFonts w:ascii="Arial" w:hAnsi="Arial" w:cs="Arial"/>
                <w:b w:val="0"/>
                <w:color w:val="264A60"/>
                <w:kern w:val="0"/>
                <w:sz w:val="18"/>
                <w:szCs w:val="18"/>
              </w:rPr>
            </w:pPr>
            <w:r w:rsidRPr="00107823">
              <w:rPr>
                <w:rFonts w:ascii="Arial" w:hAnsi="Arial" w:cs="Arial"/>
                <w:b w:val="0"/>
                <w:color w:val="264A60"/>
                <w:kern w:val="0"/>
                <w:sz w:val="18"/>
                <w:szCs w:val="18"/>
              </w:rPr>
              <w:t>Black</w:t>
            </w:r>
          </w:p>
        </w:tc>
        <w:tc>
          <w:tcPr>
            <w:tcW w:w="4151" w:type="dxa"/>
            <w:tcBorders>
              <w:top w:val="single" w:sz="4" w:space="0" w:color="A6A6A6" w:themeColor="background1" w:themeShade="A6"/>
              <w:left w:val="single" w:sz="4" w:space="0" w:color="D0CECE" w:themeColor="background2" w:themeShade="E6"/>
              <w:bottom w:val="single" w:sz="4" w:space="0" w:color="A6A6A6" w:themeColor="background1" w:themeShade="A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0.8038 </w:t>
            </w:r>
          </w:p>
        </w:tc>
      </w:tr>
      <w:tr w:rsidR="00107823" w:rsidTr="00107823">
        <w:tc>
          <w:tcPr>
            <w:cnfStyle w:val="001000000000" w:firstRow="0" w:lastRow="0" w:firstColumn="1" w:lastColumn="0" w:oddVBand="0" w:evenVBand="0" w:oddHBand="0" w:evenHBand="0" w:firstRowFirstColumn="0" w:firstRowLastColumn="0" w:lastRowFirstColumn="0" w:lastRowLastColumn="0"/>
            <w:tcW w:w="4155" w:type="dxa"/>
            <w:tcBorders>
              <w:top w:val="single" w:sz="4" w:space="0" w:color="A6A6A6" w:themeColor="background1" w:themeShade="A6"/>
              <w:bottom w:val="single" w:sz="4" w:space="0" w:color="A6A6A6" w:themeColor="background1" w:themeShade="A6"/>
              <w:right w:val="single" w:sz="4" w:space="0" w:color="D0CECE" w:themeColor="background2" w:themeShade="E6"/>
            </w:tcBorders>
            <w:shd w:val="clear" w:color="auto" w:fill="E7E6E6" w:themeFill="background2"/>
          </w:tcPr>
          <w:p w:rsidR="00107823" w:rsidRPr="00107823" w:rsidRDefault="00107823" w:rsidP="00107823">
            <w:pPr>
              <w:autoSpaceDE w:val="0"/>
              <w:autoSpaceDN w:val="0"/>
              <w:adjustRightInd w:val="0"/>
              <w:spacing w:line="320" w:lineRule="atLeast"/>
              <w:ind w:right="60"/>
              <w:jc w:val="left"/>
              <w:rPr>
                <w:rFonts w:ascii="Arial" w:hAnsi="Arial" w:cs="Arial"/>
                <w:b w:val="0"/>
                <w:color w:val="264A60"/>
                <w:kern w:val="0"/>
                <w:sz w:val="18"/>
                <w:szCs w:val="18"/>
              </w:rPr>
            </w:pPr>
            <w:r w:rsidRPr="00107823">
              <w:rPr>
                <w:rFonts w:ascii="Arial" w:hAnsi="Arial" w:cs="Arial"/>
                <w:b w:val="0"/>
                <w:color w:val="264A60"/>
                <w:kern w:val="0"/>
                <w:sz w:val="18"/>
                <w:szCs w:val="18"/>
              </w:rPr>
              <w:t xml:space="preserve">Other </w:t>
            </w:r>
          </w:p>
        </w:tc>
        <w:tc>
          <w:tcPr>
            <w:tcW w:w="4151" w:type="dxa"/>
            <w:tcBorders>
              <w:top w:val="single" w:sz="4" w:space="0" w:color="A6A6A6" w:themeColor="background1" w:themeShade="A6"/>
              <w:left w:val="single" w:sz="4" w:space="0" w:color="D0CECE" w:themeColor="background2" w:themeShade="E6"/>
              <w:bottom w:val="single" w:sz="4" w:space="0" w:color="A6A6A6" w:themeColor="background1" w:themeShade="A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0.2046 </w:t>
            </w:r>
          </w:p>
        </w:tc>
      </w:tr>
      <w:tr w:rsidR="00107823" w:rsidTr="00107823">
        <w:tc>
          <w:tcPr>
            <w:cnfStyle w:val="001000000000" w:firstRow="0" w:lastRow="0" w:firstColumn="1" w:lastColumn="0" w:oddVBand="0" w:evenVBand="0" w:oddHBand="0" w:evenHBand="0" w:firstRowFirstColumn="0" w:firstRowLastColumn="0" w:lastRowFirstColumn="0" w:lastRowLastColumn="0"/>
            <w:tcW w:w="4155" w:type="dxa"/>
            <w:tcBorders>
              <w:top w:val="single" w:sz="4" w:space="0" w:color="A6A6A6" w:themeColor="background1" w:themeShade="A6"/>
              <w:bottom w:val="single" w:sz="4" w:space="0" w:color="A6A6A6" w:themeColor="background1" w:themeShade="A6"/>
              <w:right w:val="single" w:sz="4" w:space="0" w:color="D0CECE" w:themeColor="background2" w:themeShade="E6"/>
            </w:tcBorders>
            <w:shd w:val="clear" w:color="auto" w:fill="E7E6E6" w:themeFill="background2"/>
          </w:tcPr>
          <w:p w:rsidR="00107823" w:rsidRPr="00107823" w:rsidRDefault="00107823" w:rsidP="00107823">
            <w:pPr>
              <w:autoSpaceDE w:val="0"/>
              <w:autoSpaceDN w:val="0"/>
              <w:adjustRightInd w:val="0"/>
              <w:spacing w:line="320" w:lineRule="atLeast"/>
              <w:ind w:right="60"/>
              <w:jc w:val="left"/>
              <w:rPr>
                <w:rFonts w:ascii="Arial" w:hAnsi="Arial" w:cs="Arial"/>
                <w:b w:val="0"/>
                <w:color w:val="264A60"/>
                <w:kern w:val="0"/>
                <w:sz w:val="18"/>
                <w:szCs w:val="18"/>
              </w:rPr>
            </w:pPr>
            <w:r w:rsidRPr="00107823">
              <w:rPr>
                <w:rFonts w:ascii="Arial" w:hAnsi="Arial" w:cs="Arial"/>
                <w:b w:val="0"/>
                <w:color w:val="264A60"/>
                <w:kern w:val="0"/>
                <w:sz w:val="18"/>
                <w:szCs w:val="18"/>
              </w:rPr>
              <w:t>Smokers</w:t>
            </w:r>
          </w:p>
        </w:tc>
        <w:tc>
          <w:tcPr>
            <w:tcW w:w="4151" w:type="dxa"/>
            <w:tcBorders>
              <w:top w:val="single" w:sz="4" w:space="0" w:color="A6A6A6" w:themeColor="background1" w:themeShade="A6"/>
              <w:left w:val="single" w:sz="4" w:space="0" w:color="D0CECE" w:themeColor="background2" w:themeShade="E6"/>
              <w:bottom w:val="single" w:sz="4" w:space="0" w:color="A6A6A6" w:themeColor="background1" w:themeShade="A6"/>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0.4195 </w:t>
            </w:r>
          </w:p>
        </w:tc>
      </w:tr>
      <w:tr w:rsidR="00107823" w:rsidTr="00107823">
        <w:tc>
          <w:tcPr>
            <w:cnfStyle w:val="001000000000" w:firstRow="0" w:lastRow="0" w:firstColumn="1" w:lastColumn="0" w:oddVBand="0" w:evenVBand="0" w:oddHBand="0" w:evenHBand="0" w:firstRowFirstColumn="0" w:firstRowLastColumn="0" w:lastRowFirstColumn="0" w:lastRowLastColumn="0"/>
            <w:tcW w:w="4155" w:type="dxa"/>
            <w:tcBorders>
              <w:top w:val="single" w:sz="4" w:space="0" w:color="A6A6A6" w:themeColor="background1" w:themeShade="A6"/>
              <w:bottom w:val="single" w:sz="4" w:space="0" w:color="000000" w:themeColor="text1"/>
              <w:right w:val="single" w:sz="4" w:space="0" w:color="D0CECE" w:themeColor="background2" w:themeShade="E6"/>
            </w:tcBorders>
            <w:shd w:val="clear" w:color="auto" w:fill="E7E6E6" w:themeFill="background2"/>
          </w:tcPr>
          <w:p w:rsidR="00107823" w:rsidRPr="00107823" w:rsidRDefault="00107823" w:rsidP="00107823">
            <w:pPr>
              <w:autoSpaceDE w:val="0"/>
              <w:autoSpaceDN w:val="0"/>
              <w:adjustRightInd w:val="0"/>
              <w:spacing w:line="320" w:lineRule="atLeast"/>
              <w:ind w:right="60"/>
              <w:jc w:val="left"/>
              <w:rPr>
                <w:rFonts w:ascii="Arial" w:hAnsi="Arial" w:cs="Arial"/>
                <w:b w:val="0"/>
                <w:color w:val="264A60"/>
                <w:kern w:val="0"/>
                <w:sz w:val="18"/>
                <w:szCs w:val="18"/>
              </w:rPr>
            </w:pPr>
            <w:r w:rsidRPr="00107823">
              <w:rPr>
                <w:rFonts w:ascii="Arial" w:hAnsi="Arial" w:cs="Arial"/>
                <w:b w:val="0"/>
                <w:color w:val="264A60"/>
                <w:kern w:val="0"/>
                <w:sz w:val="18"/>
                <w:szCs w:val="18"/>
              </w:rPr>
              <w:t>Non-smokers</w:t>
            </w:r>
          </w:p>
        </w:tc>
        <w:tc>
          <w:tcPr>
            <w:tcW w:w="4151" w:type="dxa"/>
            <w:tcBorders>
              <w:top w:val="single" w:sz="4" w:space="0" w:color="A6A6A6" w:themeColor="background1" w:themeShade="A6"/>
              <w:left w:val="single" w:sz="4" w:space="0" w:color="D0CECE" w:themeColor="background2" w:themeShade="E6"/>
              <w:bottom w:val="single" w:sz="4" w:space="0" w:color="000000" w:themeColor="text1"/>
            </w:tcBorders>
          </w:tcPr>
          <w:p w:rsidR="00107823" w:rsidRPr="00107823" w:rsidRDefault="00107823" w:rsidP="00107823">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107823">
              <w:rPr>
                <w:rFonts w:ascii="Arial" w:hAnsi="Arial" w:cs="Arial"/>
                <w:color w:val="010205"/>
                <w:kern w:val="0"/>
                <w:sz w:val="18"/>
                <w:szCs w:val="18"/>
              </w:rPr>
              <w:t xml:space="preserve">0.3337 </w:t>
            </w:r>
          </w:p>
        </w:tc>
      </w:tr>
      <w:bookmarkEnd w:id="21"/>
    </w:tbl>
    <w:p w:rsidR="00EB3E5D" w:rsidRDefault="00EB3E5D" w:rsidP="00316ACC">
      <w:pPr>
        <w:autoSpaceDE w:val="0"/>
        <w:autoSpaceDN w:val="0"/>
        <w:adjustRightInd w:val="0"/>
        <w:spacing w:line="400" w:lineRule="atLeast"/>
        <w:jc w:val="left"/>
        <w:rPr>
          <w:rFonts w:ascii="Times New Roman" w:hAnsi="Times New Roman" w:cs="Times New Roman"/>
          <w:kern w:val="0"/>
          <w:sz w:val="24"/>
          <w:szCs w:val="24"/>
        </w:rPr>
      </w:pPr>
    </w:p>
    <w:p w:rsidR="00EB3E5D" w:rsidRDefault="00EB3E5D" w:rsidP="00316ACC">
      <w:pPr>
        <w:autoSpaceDE w:val="0"/>
        <w:autoSpaceDN w:val="0"/>
        <w:adjustRightInd w:val="0"/>
        <w:spacing w:line="400" w:lineRule="atLeast"/>
        <w:jc w:val="left"/>
        <w:rPr>
          <w:rFonts w:ascii="Times New Roman" w:hAnsi="Times New Roman" w:cs="Times New Roman"/>
          <w:kern w:val="0"/>
          <w:sz w:val="24"/>
          <w:szCs w:val="24"/>
        </w:rPr>
      </w:pPr>
    </w:p>
    <w:p w:rsidR="00EB3E5D" w:rsidRDefault="00EB3E5D" w:rsidP="00316ACC">
      <w:pPr>
        <w:autoSpaceDE w:val="0"/>
        <w:autoSpaceDN w:val="0"/>
        <w:adjustRightInd w:val="0"/>
        <w:spacing w:line="400" w:lineRule="atLeast"/>
        <w:jc w:val="left"/>
        <w:rPr>
          <w:rFonts w:ascii="Times New Roman" w:hAnsi="Times New Roman" w:cs="Times New Roman"/>
          <w:kern w:val="0"/>
          <w:sz w:val="24"/>
          <w:szCs w:val="24"/>
        </w:rPr>
      </w:pPr>
    </w:p>
    <w:p w:rsidR="00EB3E5D" w:rsidRDefault="00EB3E5D" w:rsidP="00316ACC">
      <w:pPr>
        <w:autoSpaceDE w:val="0"/>
        <w:autoSpaceDN w:val="0"/>
        <w:adjustRightInd w:val="0"/>
        <w:spacing w:line="400" w:lineRule="atLeast"/>
        <w:jc w:val="left"/>
        <w:rPr>
          <w:rFonts w:ascii="Times New Roman" w:hAnsi="Times New Roman" w:cs="Times New Roman"/>
          <w:kern w:val="0"/>
          <w:sz w:val="24"/>
          <w:szCs w:val="24"/>
        </w:rPr>
      </w:pPr>
    </w:p>
    <w:tbl>
      <w:tblPr>
        <w:tblStyle w:val="1-1"/>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08"/>
        <w:gridCol w:w="1418"/>
        <w:gridCol w:w="1559"/>
        <w:gridCol w:w="1276"/>
        <w:gridCol w:w="1134"/>
      </w:tblGrid>
      <w:tr w:rsidR="00EB3E5D" w:rsidRPr="00443E9D" w:rsidTr="00EB3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rPr>
                <w:rFonts w:ascii="Arial" w:hAnsi="Arial" w:cs="Arial"/>
                <w:b w:val="0"/>
                <w:color w:val="264A60"/>
                <w:kern w:val="0"/>
                <w:sz w:val="18"/>
                <w:szCs w:val="18"/>
              </w:rPr>
            </w:pPr>
            <w:bookmarkStart w:id="22" w:name="_Hlk496107587"/>
            <w:r w:rsidRPr="00443E9D">
              <w:rPr>
                <w:rFonts w:ascii="Arial" w:hAnsi="Arial" w:cs="Arial"/>
                <w:b w:val="0"/>
                <w:color w:val="264A60"/>
                <w:kern w:val="0"/>
                <w:sz w:val="18"/>
                <w:szCs w:val="18"/>
              </w:rPr>
              <w:t xml:space="preserve">Variable </w:t>
            </w:r>
          </w:p>
        </w:tc>
        <w:tc>
          <w:tcPr>
            <w:tcW w:w="708" w:type="dxa"/>
            <w:tcBorders>
              <w:left w:val="single" w:sz="4" w:space="0" w:color="D0CECE" w:themeColor="background2" w:themeShade="E6"/>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443E9D">
              <w:rPr>
                <w:rFonts w:ascii="Arial" w:hAnsi="Arial" w:cs="Arial"/>
                <w:b w:val="0"/>
                <w:color w:val="264A60"/>
                <w:kern w:val="0"/>
                <w:sz w:val="18"/>
                <w:szCs w:val="18"/>
              </w:rPr>
              <w:t xml:space="preserve">N </w:t>
            </w:r>
          </w:p>
        </w:tc>
        <w:tc>
          <w:tcPr>
            <w:tcW w:w="1418" w:type="dxa"/>
            <w:tcBorders>
              <w:left w:val="single" w:sz="4" w:space="0" w:color="D0CECE" w:themeColor="background2" w:themeShade="E6"/>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443E9D">
              <w:rPr>
                <w:rFonts w:ascii="Arial" w:hAnsi="Arial" w:cs="Arial"/>
                <w:b w:val="0"/>
                <w:color w:val="264A60"/>
                <w:kern w:val="0"/>
                <w:sz w:val="18"/>
                <w:szCs w:val="18"/>
              </w:rPr>
              <w:t xml:space="preserve">Mean </w:t>
            </w:r>
          </w:p>
        </w:tc>
        <w:tc>
          <w:tcPr>
            <w:tcW w:w="1559" w:type="dxa"/>
            <w:tcBorders>
              <w:left w:val="single" w:sz="4" w:space="0" w:color="D0CECE" w:themeColor="background2" w:themeShade="E6"/>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443E9D">
              <w:rPr>
                <w:rFonts w:ascii="Arial" w:hAnsi="Arial" w:cs="Arial"/>
                <w:b w:val="0"/>
                <w:color w:val="264A60"/>
                <w:kern w:val="0"/>
                <w:sz w:val="18"/>
                <w:szCs w:val="18"/>
              </w:rPr>
              <w:t xml:space="preserve">Std Deviation </w:t>
            </w:r>
          </w:p>
        </w:tc>
        <w:tc>
          <w:tcPr>
            <w:tcW w:w="1276" w:type="dxa"/>
            <w:tcBorders>
              <w:left w:val="single" w:sz="4" w:space="0" w:color="D0CECE" w:themeColor="background2" w:themeShade="E6"/>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443E9D">
              <w:rPr>
                <w:rFonts w:ascii="Arial" w:hAnsi="Arial" w:cs="Arial"/>
                <w:b w:val="0"/>
                <w:color w:val="264A60"/>
                <w:kern w:val="0"/>
                <w:sz w:val="18"/>
                <w:szCs w:val="18"/>
              </w:rPr>
              <w:t xml:space="preserve">Minimum </w:t>
            </w:r>
          </w:p>
        </w:tc>
        <w:tc>
          <w:tcPr>
            <w:tcW w:w="1134" w:type="dxa"/>
            <w:tcBorders>
              <w:left w:val="single" w:sz="4" w:space="0" w:color="D0CECE" w:themeColor="background2" w:themeShade="E6"/>
              <w:bottom w:val="single" w:sz="4" w:space="0" w:color="auto"/>
            </w:tcBorders>
          </w:tcPr>
          <w:p w:rsidR="00443E9D" w:rsidRPr="00443E9D" w:rsidRDefault="00443E9D" w:rsidP="00443E9D">
            <w:pPr>
              <w:autoSpaceDE w:val="0"/>
              <w:autoSpaceDN w:val="0"/>
              <w:adjustRightInd w:val="0"/>
              <w:spacing w:line="320" w:lineRule="atLeast"/>
              <w:ind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443E9D">
              <w:rPr>
                <w:rFonts w:ascii="Arial" w:hAnsi="Arial" w:cs="Arial"/>
                <w:b w:val="0"/>
                <w:color w:val="264A60"/>
                <w:kern w:val="0"/>
                <w:sz w:val="18"/>
                <w:szCs w:val="18"/>
              </w:rPr>
              <w:t xml:space="preserve">Maximum </w:t>
            </w:r>
          </w:p>
        </w:tc>
      </w:tr>
      <w:tr w:rsidR="00EB3E5D" w:rsidRPr="00443E9D" w:rsidTr="00EB3E5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bottom w:val="single" w:sz="4" w:space="0" w:color="A6A6A6" w:themeColor="background1" w:themeShade="A6"/>
              <w:right w:val="single" w:sz="4" w:space="0" w:color="D0CECE" w:themeColor="background2" w:themeShade="E6"/>
            </w:tcBorders>
            <w:shd w:val="clear" w:color="auto" w:fill="E7E6E6" w:themeFill="background2"/>
          </w:tcPr>
          <w:p w:rsidR="00443E9D" w:rsidRPr="00443E9D" w:rsidRDefault="00443E9D" w:rsidP="00443E9D">
            <w:pPr>
              <w:autoSpaceDE w:val="0"/>
              <w:autoSpaceDN w:val="0"/>
              <w:adjustRightInd w:val="0"/>
              <w:spacing w:line="320" w:lineRule="atLeast"/>
              <w:ind w:right="60"/>
              <w:jc w:val="left"/>
              <w:rPr>
                <w:rFonts w:ascii="Arial" w:hAnsi="Arial" w:cs="Arial"/>
                <w:b w:val="0"/>
                <w:color w:val="264A60"/>
                <w:kern w:val="0"/>
                <w:sz w:val="18"/>
                <w:szCs w:val="18"/>
              </w:rPr>
            </w:pPr>
            <w:r w:rsidRPr="00443E9D">
              <w:rPr>
                <w:rFonts w:ascii="Arial" w:hAnsi="Arial" w:cs="Arial"/>
                <w:b w:val="0"/>
                <w:color w:val="264A60"/>
                <w:kern w:val="0"/>
                <w:sz w:val="18"/>
                <w:szCs w:val="18"/>
              </w:rPr>
              <w:t xml:space="preserve">Mother’s weight (lwt) </w:t>
            </w:r>
          </w:p>
        </w:tc>
        <w:tc>
          <w:tcPr>
            <w:tcW w:w="708" w:type="dxa"/>
            <w:tcBorders>
              <w:top w:val="single" w:sz="4" w:space="0" w:color="auto"/>
              <w:left w:val="single" w:sz="4" w:space="0" w:color="D0CECE" w:themeColor="background2" w:themeShade="E6"/>
              <w:bottom w:val="single" w:sz="4" w:space="0" w:color="A6A6A6" w:themeColor="background1" w:themeShade="A6"/>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189 </w:t>
            </w:r>
          </w:p>
        </w:tc>
        <w:tc>
          <w:tcPr>
            <w:tcW w:w="1418" w:type="dxa"/>
            <w:tcBorders>
              <w:top w:val="single" w:sz="4" w:space="0" w:color="auto"/>
              <w:left w:val="single" w:sz="4" w:space="0" w:color="D0CECE" w:themeColor="background2" w:themeShade="E6"/>
              <w:bottom w:val="single" w:sz="4" w:space="0" w:color="A6A6A6" w:themeColor="background1" w:themeShade="A6"/>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129.81 lbs </w:t>
            </w:r>
          </w:p>
        </w:tc>
        <w:tc>
          <w:tcPr>
            <w:tcW w:w="1559" w:type="dxa"/>
            <w:tcBorders>
              <w:top w:val="single" w:sz="4" w:space="0" w:color="auto"/>
              <w:left w:val="single" w:sz="4" w:space="0" w:color="D0CECE" w:themeColor="background2" w:themeShade="E6"/>
              <w:bottom w:val="single" w:sz="4" w:space="0" w:color="A6A6A6" w:themeColor="background1" w:themeShade="A6"/>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30.58 </w:t>
            </w:r>
          </w:p>
        </w:tc>
        <w:tc>
          <w:tcPr>
            <w:tcW w:w="1276" w:type="dxa"/>
            <w:tcBorders>
              <w:top w:val="single" w:sz="4" w:space="0" w:color="auto"/>
              <w:left w:val="single" w:sz="4" w:space="0" w:color="D0CECE" w:themeColor="background2" w:themeShade="E6"/>
              <w:bottom w:val="single" w:sz="4" w:space="0" w:color="A6A6A6" w:themeColor="background1" w:themeShade="A6"/>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80 </w:t>
            </w:r>
          </w:p>
        </w:tc>
        <w:tc>
          <w:tcPr>
            <w:tcW w:w="1134" w:type="dxa"/>
            <w:tcBorders>
              <w:top w:val="single" w:sz="4" w:space="0" w:color="auto"/>
              <w:left w:val="single" w:sz="4" w:space="0" w:color="D0CECE" w:themeColor="background2" w:themeShade="E6"/>
              <w:bottom w:val="single" w:sz="4" w:space="0" w:color="A6A6A6" w:themeColor="background1" w:themeShade="A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250 </w:t>
            </w:r>
          </w:p>
        </w:tc>
      </w:tr>
      <w:tr w:rsidR="00EB3E5D" w:rsidRPr="00443E9D" w:rsidTr="00EB3E5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6A6A6" w:themeColor="background1" w:themeShade="A6"/>
              <w:bottom w:val="single" w:sz="4" w:space="0" w:color="A6A6A6" w:themeColor="background1" w:themeShade="A6"/>
              <w:right w:val="single" w:sz="4" w:space="0" w:color="D0CECE" w:themeColor="background2" w:themeShade="E6"/>
            </w:tcBorders>
            <w:shd w:val="clear" w:color="auto" w:fill="E7E6E6" w:themeFill="background2"/>
          </w:tcPr>
          <w:p w:rsidR="00443E9D" w:rsidRPr="00443E9D" w:rsidRDefault="00443E9D" w:rsidP="00443E9D">
            <w:pPr>
              <w:autoSpaceDE w:val="0"/>
              <w:autoSpaceDN w:val="0"/>
              <w:adjustRightInd w:val="0"/>
              <w:spacing w:line="320" w:lineRule="atLeast"/>
              <w:ind w:right="60"/>
              <w:jc w:val="left"/>
              <w:rPr>
                <w:rFonts w:ascii="Arial" w:hAnsi="Arial" w:cs="Arial"/>
                <w:b w:val="0"/>
                <w:color w:val="264A60"/>
                <w:kern w:val="0"/>
                <w:sz w:val="18"/>
                <w:szCs w:val="18"/>
              </w:rPr>
            </w:pPr>
            <w:r w:rsidRPr="00443E9D">
              <w:rPr>
                <w:rFonts w:ascii="Arial" w:hAnsi="Arial" w:cs="Arial"/>
                <w:b w:val="0"/>
                <w:color w:val="264A60"/>
                <w:kern w:val="0"/>
                <w:sz w:val="18"/>
                <w:szCs w:val="18"/>
              </w:rPr>
              <w:t xml:space="preserve">Birth weight of the baby (bwt) </w:t>
            </w:r>
          </w:p>
        </w:tc>
        <w:tc>
          <w:tcPr>
            <w:tcW w:w="708" w:type="dxa"/>
            <w:tcBorders>
              <w:top w:val="single" w:sz="4" w:space="0" w:color="A6A6A6" w:themeColor="background1" w:themeShade="A6"/>
              <w:left w:val="single" w:sz="4" w:space="0" w:color="D0CECE" w:themeColor="background2" w:themeShade="E6"/>
              <w:bottom w:val="single" w:sz="4" w:space="0" w:color="A6A6A6" w:themeColor="background1" w:themeShade="A6"/>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189 </w:t>
            </w:r>
          </w:p>
        </w:tc>
        <w:tc>
          <w:tcPr>
            <w:tcW w:w="1418" w:type="dxa"/>
            <w:tcBorders>
              <w:top w:val="single" w:sz="4" w:space="0" w:color="A6A6A6" w:themeColor="background1" w:themeShade="A6"/>
              <w:left w:val="single" w:sz="4" w:space="0" w:color="D0CECE" w:themeColor="background2" w:themeShade="E6"/>
              <w:bottom w:val="single" w:sz="4" w:space="0" w:color="A6A6A6" w:themeColor="background1" w:themeShade="A6"/>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2945 grams </w:t>
            </w:r>
          </w:p>
        </w:tc>
        <w:tc>
          <w:tcPr>
            <w:tcW w:w="1559" w:type="dxa"/>
            <w:tcBorders>
              <w:top w:val="single" w:sz="4" w:space="0" w:color="A6A6A6" w:themeColor="background1" w:themeShade="A6"/>
              <w:left w:val="single" w:sz="4" w:space="0" w:color="D0CECE" w:themeColor="background2" w:themeShade="E6"/>
              <w:bottom w:val="single" w:sz="4" w:space="0" w:color="A6A6A6" w:themeColor="background1" w:themeShade="A6"/>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729.21 </w:t>
            </w:r>
          </w:p>
        </w:tc>
        <w:tc>
          <w:tcPr>
            <w:tcW w:w="1276" w:type="dxa"/>
            <w:tcBorders>
              <w:top w:val="single" w:sz="4" w:space="0" w:color="A6A6A6" w:themeColor="background1" w:themeShade="A6"/>
              <w:left w:val="single" w:sz="4" w:space="0" w:color="D0CECE" w:themeColor="background2" w:themeShade="E6"/>
              <w:bottom w:val="single" w:sz="4" w:space="0" w:color="A6A6A6" w:themeColor="background1" w:themeShade="A6"/>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709 </w:t>
            </w:r>
          </w:p>
        </w:tc>
        <w:tc>
          <w:tcPr>
            <w:tcW w:w="1134" w:type="dxa"/>
            <w:tcBorders>
              <w:top w:val="single" w:sz="4" w:space="0" w:color="A6A6A6" w:themeColor="background1" w:themeShade="A6"/>
              <w:left w:val="single" w:sz="4" w:space="0" w:color="D0CECE" w:themeColor="background2" w:themeShade="E6"/>
              <w:bottom w:val="single" w:sz="4" w:space="0" w:color="A6A6A6" w:themeColor="background1" w:themeShade="A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4990 </w:t>
            </w:r>
          </w:p>
        </w:tc>
      </w:tr>
      <w:tr w:rsidR="00EB3E5D" w:rsidRPr="00443E9D" w:rsidTr="00EB3E5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6A6A6" w:themeColor="background1" w:themeShade="A6"/>
              <w:bottom w:val="single" w:sz="4" w:space="0" w:color="auto"/>
              <w:right w:val="single" w:sz="4" w:space="0" w:color="D0CECE" w:themeColor="background2" w:themeShade="E6"/>
            </w:tcBorders>
            <w:shd w:val="clear" w:color="auto" w:fill="E7E6E6" w:themeFill="background2"/>
          </w:tcPr>
          <w:p w:rsidR="00443E9D" w:rsidRPr="00443E9D" w:rsidRDefault="00443E9D" w:rsidP="00443E9D">
            <w:pPr>
              <w:autoSpaceDE w:val="0"/>
              <w:autoSpaceDN w:val="0"/>
              <w:adjustRightInd w:val="0"/>
              <w:spacing w:line="320" w:lineRule="atLeast"/>
              <w:ind w:right="60"/>
              <w:jc w:val="left"/>
              <w:rPr>
                <w:rFonts w:ascii="Arial" w:hAnsi="Arial" w:cs="Arial"/>
                <w:b w:val="0"/>
                <w:color w:val="264A60"/>
                <w:kern w:val="0"/>
                <w:sz w:val="18"/>
                <w:szCs w:val="18"/>
              </w:rPr>
            </w:pPr>
            <w:r w:rsidRPr="00443E9D">
              <w:rPr>
                <w:rFonts w:ascii="Arial" w:hAnsi="Arial" w:cs="Arial"/>
                <w:b w:val="0"/>
                <w:color w:val="264A60"/>
                <w:kern w:val="0"/>
                <w:sz w:val="18"/>
                <w:szCs w:val="18"/>
              </w:rPr>
              <w:t xml:space="preserve">Age  </w:t>
            </w:r>
          </w:p>
        </w:tc>
        <w:tc>
          <w:tcPr>
            <w:tcW w:w="708" w:type="dxa"/>
            <w:tcBorders>
              <w:top w:val="single" w:sz="4" w:space="0" w:color="A6A6A6" w:themeColor="background1" w:themeShade="A6"/>
              <w:left w:val="single" w:sz="4" w:space="0" w:color="D0CECE" w:themeColor="background2" w:themeShade="E6"/>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189 </w:t>
            </w:r>
          </w:p>
        </w:tc>
        <w:tc>
          <w:tcPr>
            <w:tcW w:w="1418" w:type="dxa"/>
            <w:tcBorders>
              <w:top w:val="single" w:sz="4" w:space="0" w:color="A6A6A6" w:themeColor="background1" w:themeShade="A6"/>
              <w:left w:val="single" w:sz="4" w:space="0" w:color="D0CECE" w:themeColor="background2" w:themeShade="E6"/>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23.24 </w:t>
            </w:r>
          </w:p>
        </w:tc>
        <w:tc>
          <w:tcPr>
            <w:tcW w:w="1559" w:type="dxa"/>
            <w:tcBorders>
              <w:top w:val="single" w:sz="4" w:space="0" w:color="A6A6A6" w:themeColor="background1" w:themeShade="A6"/>
              <w:left w:val="single" w:sz="4" w:space="0" w:color="D0CECE" w:themeColor="background2" w:themeShade="E6"/>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5.30 </w:t>
            </w:r>
          </w:p>
        </w:tc>
        <w:tc>
          <w:tcPr>
            <w:tcW w:w="1276" w:type="dxa"/>
            <w:tcBorders>
              <w:top w:val="single" w:sz="4" w:space="0" w:color="A6A6A6" w:themeColor="background1" w:themeShade="A6"/>
              <w:left w:val="single" w:sz="4" w:space="0" w:color="D0CECE" w:themeColor="background2" w:themeShade="E6"/>
              <w:bottom w:val="single" w:sz="4" w:space="0" w:color="auto"/>
              <w:right w:val="single" w:sz="4" w:space="0" w:color="D0CECE" w:themeColor="background2" w:themeShade="E6"/>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14 </w:t>
            </w:r>
          </w:p>
        </w:tc>
        <w:tc>
          <w:tcPr>
            <w:tcW w:w="1134" w:type="dxa"/>
            <w:tcBorders>
              <w:top w:val="single" w:sz="4" w:space="0" w:color="A6A6A6" w:themeColor="background1" w:themeShade="A6"/>
              <w:left w:val="single" w:sz="4" w:space="0" w:color="D0CECE" w:themeColor="background2" w:themeShade="E6"/>
              <w:bottom w:val="single" w:sz="4" w:space="0" w:color="auto"/>
            </w:tcBorders>
          </w:tcPr>
          <w:p w:rsidR="00443E9D" w:rsidRPr="00443E9D" w:rsidRDefault="00443E9D" w:rsidP="00443E9D">
            <w:pPr>
              <w:autoSpaceDE w:val="0"/>
              <w:autoSpaceDN w:val="0"/>
              <w:adjustRightInd w:val="0"/>
              <w:spacing w:line="320" w:lineRule="atLeast"/>
              <w:ind w:right="60"/>
              <w:jc w:val="lef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443E9D">
              <w:rPr>
                <w:rFonts w:ascii="Arial" w:hAnsi="Arial" w:cs="Arial"/>
                <w:color w:val="264A60"/>
                <w:kern w:val="0"/>
                <w:sz w:val="18"/>
                <w:szCs w:val="18"/>
              </w:rPr>
              <w:t xml:space="preserve">45 </w:t>
            </w:r>
          </w:p>
        </w:tc>
      </w:tr>
      <w:bookmarkEnd w:id="22"/>
    </w:tbl>
    <w:p w:rsidR="009459E5" w:rsidRPr="00443E9D" w:rsidRDefault="009459E5" w:rsidP="00443E9D">
      <w:pPr>
        <w:autoSpaceDE w:val="0"/>
        <w:autoSpaceDN w:val="0"/>
        <w:adjustRightInd w:val="0"/>
        <w:spacing w:line="320" w:lineRule="atLeast"/>
        <w:ind w:right="60"/>
        <w:jc w:val="left"/>
        <w:rPr>
          <w:rFonts w:ascii="Arial" w:hAnsi="Arial" w:cs="Arial"/>
          <w:color w:val="264A60"/>
          <w:kern w:val="0"/>
          <w:sz w:val="18"/>
          <w:szCs w:val="18"/>
        </w:rPr>
      </w:pPr>
    </w:p>
    <w:p w:rsidR="00443E9D" w:rsidRDefault="00443E9D" w:rsidP="00316ACC">
      <w:pPr>
        <w:autoSpaceDE w:val="0"/>
        <w:autoSpaceDN w:val="0"/>
        <w:adjustRightInd w:val="0"/>
        <w:spacing w:line="400" w:lineRule="atLeast"/>
        <w:jc w:val="left"/>
        <w:rPr>
          <w:rFonts w:ascii="Times New Roman" w:hAnsi="Times New Roman" w:cs="Times New Roman"/>
          <w:kern w:val="0"/>
          <w:sz w:val="24"/>
          <w:szCs w:val="24"/>
        </w:rPr>
      </w:pPr>
    </w:p>
    <w:p w:rsidR="00443E9D" w:rsidRDefault="00443E9D" w:rsidP="00316ACC">
      <w:pPr>
        <w:autoSpaceDE w:val="0"/>
        <w:autoSpaceDN w:val="0"/>
        <w:adjustRightInd w:val="0"/>
        <w:spacing w:line="400" w:lineRule="atLeast"/>
        <w:jc w:val="left"/>
        <w:rPr>
          <w:rFonts w:ascii="Times New Roman" w:hAnsi="Times New Roman" w:cs="Times New Roman"/>
          <w:kern w:val="0"/>
          <w:sz w:val="24"/>
          <w:szCs w:val="24"/>
        </w:rPr>
      </w:pPr>
    </w:p>
    <w:p w:rsidR="00443E9D" w:rsidRDefault="00443E9D" w:rsidP="00316ACC">
      <w:pPr>
        <w:autoSpaceDE w:val="0"/>
        <w:autoSpaceDN w:val="0"/>
        <w:adjustRightInd w:val="0"/>
        <w:spacing w:line="400" w:lineRule="atLeast"/>
        <w:jc w:val="left"/>
        <w:rPr>
          <w:rFonts w:ascii="Times New Roman" w:hAnsi="Times New Roman" w:cs="Times New Roman"/>
          <w:kern w:val="0"/>
          <w:sz w:val="24"/>
          <w:szCs w:val="24"/>
        </w:rPr>
      </w:pPr>
    </w:p>
    <w:p w:rsidR="00443E9D" w:rsidRPr="00316ACC" w:rsidRDefault="00443E9D" w:rsidP="00316ACC">
      <w:pPr>
        <w:autoSpaceDE w:val="0"/>
        <w:autoSpaceDN w:val="0"/>
        <w:adjustRightInd w:val="0"/>
        <w:spacing w:line="400" w:lineRule="atLeast"/>
        <w:jc w:val="left"/>
        <w:rPr>
          <w:rFonts w:ascii="Times New Roman" w:hAnsi="Times New Roman" w:cs="Times New Roman"/>
          <w:kern w:val="0"/>
          <w:sz w:val="24"/>
          <w:szCs w:val="24"/>
        </w:rPr>
      </w:pPr>
    </w:p>
    <w:tbl>
      <w:tblPr>
        <w:tblStyle w:val="1-1"/>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4173"/>
        <w:gridCol w:w="4133"/>
      </w:tblGrid>
      <w:tr w:rsidR="00443E9D" w:rsidRPr="00240E45" w:rsidTr="00443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Borders>
              <w:bottom w:val="single" w:sz="4" w:space="0" w:color="808080" w:themeColor="background1" w:themeShade="80"/>
              <w:right w:val="single" w:sz="4" w:space="0" w:color="D0CECE" w:themeColor="background2" w:themeShade="E6"/>
            </w:tcBorders>
          </w:tcPr>
          <w:p w:rsidR="009459E5" w:rsidRPr="00443E9D" w:rsidRDefault="009459E5" w:rsidP="009459E5">
            <w:pPr>
              <w:autoSpaceDE w:val="0"/>
              <w:autoSpaceDN w:val="0"/>
              <w:adjustRightInd w:val="0"/>
              <w:spacing w:line="320" w:lineRule="atLeast"/>
              <w:ind w:right="60"/>
              <w:jc w:val="left"/>
              <w:rPr>
                <w:rFonts w:ascii="Arial" w:hAnsi="Arial" w:cs="Arial"/>
                <w:b w:val="0"/>
                <w:color w:val="264A60"/>
                <w:kern w:val="0"/>
                <w:sz w:val="18"/>
                <w:szCs w:val="18"/>
              </w:rPr>
            </w:pPr>
            <w:bookmarkStart w:id="23" w:name="_Hlk496107252"/>
            <w:r w:rsidRPr="00443E9D">
              <w:rPr>
                <w:rFonts w:ascii="Arial" w:hAnsi="Arial" w:cs="Arial"/>
                <w:b w:val="0"/>
                <w:color w:val="264A60"/>
                <w:kern w:val="0"/>
                <w:sz w:val="18"/>
                <w:szCs w:val="18"/>
              </w:rPr>
              <w:t>Method</w:t>
            </w:r>
          </w:p>
        </w:tc>
        <w:tc>
          <w:tcPr>
            <w:tcW w:w="4513" w:type="dxa"/>
            <w:tcBorders>
              <w:left w:val="single" w:sz="4" w:space="0" w:color="D0CECE" w:themeColor="background2" w:themeShade="E6"/>
              <w:bottom w:val="single" w:sz="4" w:space="0" w:color="808080" w:themeColor="background1" w:themeShade="80"/>
            </w:tcBorders>
          </w:tcPr>
          <w:p w:rsidR="009459E5" w:rsidRPr="00443E9D" w:rsidRDefault="009459E5" w:rsidP="009459E5">
            <w:pPr>
              <w:autoSpaceDE w:val="0"/>
              <w:autoSpaceDN w:val="0"/>
              <w:adjustRightInd w:val="0"/>
              <w:spacing w:line="320" w:lineRule="atLeast"/>
              <w:ind w:right="6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264A60"/>
                <w:kern w:val="0"/>
                <w:sz w:val="18"/>
                <w:szCs w:val="18"/>
              </w:rPr>
            </w:pPr>
            <w:r w:rsidRPr="00443E9D">
              <w:rPr>
                <w:rFonts w:ascii="Arial" w:hAnsi="Arial" w:cs="Arial"/>
                <w:b w:val="0"/>
                <w:color w:val="264A60"/>
                <w:kern w:val="0"/>
                <w:sz w:val="18"/>
                <w:szCs w:val="18"/>
              </w:rPr>
              <w:t>P-value</w:t>
            </w:r>
          </w:p>
        </w:tc>
      </w:tr>
      <w:tr w:rsidR="00443E9D" w:rsidRPr="00240E45" w:rsidTr="00443E9D">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808080" w:themeColor="background1" w:themeShade="80"/>
              <w:bottom w:val="single" w:sz="4" w:space="0" w:color="A5A5A5" w:themeColor="accent3"/>
              <w:right w:val="single" w:sz="4" w:space="0" w:color="D0CECE" w:themeColor="background2" w:themeShade="E6"/>
            </w:tcBorders>
            <w:shd w:val="clear" w:color="auto" w:fill="E7E6E6" w:themeFill="background2"/>
          </w:tcPr>
          <w:p w:rsidR="009459E5" w:rsidRPr="009459E5" w:rsidRDefault="009459E5" w:rsidP="009459E5">
            <w:pPr>
              <w:autoSpaceDE w:val="0"/>
              <w:autoSpaceDN w:val="0"/>
              <w:adjustRightInd w:val="0"/>
              <w:spacing w:line="320" w:lineRule="atLeast"/>
              <w:ind w:right="60"/>
              <w:jc w:val="left"/>
              <w:rPr>
                <w:rFonts w:ascii="Arial" w:hAnsi="Arial" w:cs="Arial"/>
                <w:color w:val="264A60"/>
                <w:kern w:val="0"/>
                <w:sz w:val="18"/>
                <w:szCs w:val="18"/>
              </w:rPr>
            </w:pPr>
            <w:r w:rsidRPr="009459E5">
              <w:rPr>
                <w:rFonts w:ascii="Arial" w:hAnsi="Arial" w:cs="Arial"/>
                <w:b w:val="0"/>
                <w:bCs w:val="0"/>
                <w:color w:val="264A60"/>
                <w:kern w:val="0"/>
                <w:sz w:val="18"/>
                <w:szCs w:val="18"/>
              </w:rPr>
              <w:t xml:space="preserve">Independent samples T-test </w:t>
            </w:r>
          </w:p>
          <w:p w:rsidR="009459E5" w:rsidRPr="009459E5" w:rsidRDefault="009459E5" w:rsidP="009459E5">
            <w:pPr>
              <w:autoSpaceDE w:val="0"/>
              <w:autoSpaceDN w:val="0"/>
              <w:adjustRightInd w:val="0"/>
              <w:spacing w:line="320" w:lineRule="atLeast"/>
              <w:ind w:right="60"/>
              <w:jc w:val="left"/>
              <w:rPr>
                <w:rFonts w:ascii="Arial" w:hAnsi="Arial" w:cs="Arial"/>
                <w:color w:val="264A60"/>
                <w:kern w:val="0"/>
                <w:sz w:val="18"/>
                <w:szCs w:val="18"/>
              </w:rPr>
            </w:pPr>
            <w:r w:rsidRPr="009459E5">
              <w:rPr>
                <w:rFonts w:ascii="Arial" w:hAnsi="Arial" w:cs="Arial"/>
                <w:b w:val="0"/>
                <w:bCs w:val="0"/>
                <w:color w:val="264A60"/>
                <w:kern w:val="0"/>
                <w:sz w:val="18"/>
                <w:szCs w:val="18"/>
              </w:rPr>
              <w:t>(Equal variances not assumed)</w:t>
            </w:r>
          </w:p>
        </w:tc>
        <w:tc>
          <w:tcPr>
            <w:tcW w:w="4513" w:type="dxa"/>
            <w:tcBorders>
              <w:top w:val="single" w:sz="4" w:space="0" w:color="808080" w:themeColor="background1" w:themeShade="80"/>
              <w:left w:val="single" w:sz="4" w:space="0" w:color="D0CECE" w:themeColor="background2" w:themeShade="E6"/>
              <w:bottom w:val="single" w:sz="4" w:space="0" w:color="A5A5A5" w:themeColor="accent3"/>
            </w:tcBorders>
          </w:tcPr>
          <w:p w:rsidR="009459E5" w:rsidRPr="00443E9D" w:rsidRDefault="009459E5" w:rsidP="00443E9D">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kern w:val="0"/>
                <w:sz w:val="18"/>
                <w:szCs w:val="18"/>
              </w:rPr>
            </w:pPr>
            <w:r w:rsidRPr="00443E9D">
              <w:rPr>
                <w:rFonts w:ascii="Arial" w:hAnsi="Arial" w:cs="Arial"/>
                <w:color w:val="010205"/>
                <w:kern w:val="0"/>
                <w:sz w:val="18"/>
                <w:szCs w:val="18"/>
              </w:rPr>
              <w:t>0.007</w:t>
            </w:r>
          </w:p>
        </w:tc>
      </w:tr>
      <w:tr w:rsidR="00443E9D" w:rsidRPr="00240E45" w:rsidTr="00443E9D">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A5A5A5" w:themeColor="accent3"/>
              <w:bottom w:val="single" w:sz="4" w:space="0" w:color="A5A5A5" w:themeColor="accent3"/>
              <w:right w:val="single" w:sz="4" w:space="0" w:color="D0CECE" w:themeColor="background2" w:themeShade="E6"/>
            </w:tcBorders>
            <w:shd w:val="clear" w:color="auto" w:fill="E7E6E6" w:themeFill="background2"/>
          </w:tcPr>
          <w:p w:rsidR="009459E5" w:rsidRPr="009459E5" w:rsidRDefault="009459E5" w:rsidP="009459E5">
            <w:pPr>
              <w:autoSpaceDE w:val="0"/>
              <w:autoSpaceDN w:val="0"/>
              <w:adjustRightInd w:val="0"/>
              <w:spacing w:line="320" w:lineRule="atLeast"/>
              <w:ind w:right="60"/>
              <w:jc w:val="left"/>
              <w:rPr>
                <w:rFonts w:ascii="Arial" w:hAnsi="Arial" w:cs="Arial"/>
                <w:color w:val="264A60"/>
                <w:kern w:val="0"/>
                <w:sz w:val="18"/>
                <w:szCs w:val="18"/>
              </w:rPr>
            </w:pPr>
            <w:r w:rsidRPr="009459E5">
              <w:rPr>
                <w:rFonts w:ascii="Arial" w:hAnsi="Arial" w:cs="Arial"/>
                <w:b w:val="0"/>
                <w:bCs w:val="0"/>
                <w:color w:val="264A60"/>
                <w:kern w:val="0"/>
                <w:sz w:val="18"/>
                <w:szCs w:val="18"/>
              </w:rPr>
              <w:t xml:space="preserve">Independent samples T-test </w:t>
            </w:r>
          </w:p>
          <w:p w:rsidR="009459E5" w:rsidRPr="009459E5" w:rsidRDefault="009459E5" w:rsidP="009459E5">
            <w:pPr>
              <w:autoSpaceDE w:val="0"/>
              <w:autoSpaceDN w:val="0"/>
              <w:adjustRightInd w:val="0"/>
              <w:spacing w:line="320" w:lineRule="atLeast"/>
              <w:ind w:right="60"/>
              <w:jc w:val="left"/>
              <w:rPr>
                <w:rFonts w:ascii="Arial" w:hAnsi="Arial" w:cs="Arial"/>
                <w:color w:val="264A60"/>
                <w:kern w:val="0"/>
                <w:sz w:val="18"/>
                <w:szCs w:val="18"/>
              </w:rPr>
            </w:pPr>
            <w:r w:rsidRPr="009459E5">
              <w:rPr>
                <w:rFonts w:ascii="Arial" w:hAnsi="Arial" w:cs="Arial"/>
                <w:b w:val="0"/>
                <w:bCs w:val="0"/>
                <w:color w:val="264A60"/>
                <w:kern w:val="0"/>
                <w:sz w:val="18"/>
                <w:szCs w:val="18"/>
              </w:rPr>
              <w:lastRenderedPageBreak/>
              <w:t>(Equal variances assumed)</w:t>
            </w:r>
          </w:p>
        </w:tc>
        <w:tc>
          <w:tcPr>
            <w:tcW w:w="4513" w:type="dxa"/>
            <w:tcBorders>
              <w:top w:val="single" w:sz="4" w:space="0" w:color="A5A5A5" w:themeColor="accent3"/>
              <w:left w:val="single" w:sz="4" w:space="0" w:color="D0CECE" w:themeColor="background2" w:themeShade="E6"/>
              <w:bottom w:val="single" w:sz="4" w:space="0" w:color="A5A5A5" w:themeColor="accent3"/>
            </w:tcBorders>
          </w:tcPr>
          <w:p w:rsidR="009459E5" w:rsidRPr="009459E5" w:rsidRDefault="009459E5" w:rsidP="00443E9D">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9459E5">
              <w:rPr>
                <w:rFonts w:ascii="Arial" w:hAnsi="Arial" w:cs="Arial"/>
                <w:color w:val="264A60"/>
                <w:kern w:val="0"/>
                <w:sz w:val="18"/>
                <w:szCs w:val="18"/>
              </w:rPr>
              <w:lastRenderedPageBreak/>
              <w:t>0.008</w:t>
            </w:r>
          </w:p>
        </w:tc>
      </w:tr>
      <w:tr w:rsidR="00443E9D" w:rsidRPr="00240E45" w:rsidTr="00443E9D">
        <w:tc>
          <w:tcPr>
            <w:cnfStyle w:val="001000000000" w:firstRow="0" w:lastRow="0" w:firstColumn="1" w:lastColumn="0" w:oddVBand="0" w:evenVBand="0" w:oddHBand="0" w:evenHBand="0" w:firstRowFirstColumn="0" w:firstRowLastColumn="0" w:lastRowFirstColumn="0" w:lastRowLastColumn="0"/>
            <w:tcW w:w="4513" w:type="dxa"/>
            <w:tcBorders>
              <w:top w:val="single" w:sz="4" w:space="0" w:color="A5A5A5" w:themeColor="accent3"/>
              <w:right w:val="single" w:sz="4" w:space="0" w:color="D0CECE" w:themeColor="background2" w:themeShade="E6"/>
            </w:tcBorders>
            <w:shd w:val="clear" w:color="auto" w:fill="E7E6E6" w:themeFill="background2"/>
          </w:tcPr>
          <w:p w:rsidR="009459E5" w:rsidRPr="009459E5" w:rsidRDefault="009459E5" w:rsidP="009459E5">
            <w:pPr>
              <w:autoSpaceDE w:val="0"/>
              <w:autoSpaceDN w:val="0"/>
              <w:adjustRightInd w:val="0"/>
              <w:spacing w:line="320" w:lineRule="atLeast"/>
              <w:ind w:right="60"/>
              <w:jc w:val="left"/>
              <w:rPr>
                <w:rFonts w:ascii="Arial" w:hAnsi="Arial" w:cs="Arial"/>
                <w:color w:val="264A60"/>
                <w:kern w:val="0"/>
                <w:sz w:val="18"/>
                <w:szCs w:val="18"/>
              </w:rPr>
            </w:pPr>
            <w:r w:rsidRPr="009459E5">
              <w:rPr>
                <w:rFonts w:ascii="Arial" w:hAnsi="Arial" w:cs="Arial"/>
                <w:b w:val="0"/>
                <w:bCs w:val="0"/>
                <w:color w:val="264A60"/>
                <w:kern w:val="0"/>
                <w:sz w:val="18"/>
                <w:szCs w:val="18"/>
              </w:rPr>
              <w:t xml:space="preserve">Non-parametric T-test </w:t>
            </w:r>
          </w:p>
        </w:tc>
        <w:tc>
          <w:tcPr>
            <w:tcW w:w="4513" w:type="dxa"/>
            <w:tcBorders>
              <w:top w:val="single" w:sz="4" w:space="0" w:color="A5A5A5" w:themeColor="accent3"/>
              <w:left w:val="single" w:sz="4" w:space="0" w:color="D0CECE" w:themeColor="background2" w:themeShade="E6"/>
              <w:bottom w:val="single" w:sz="4" w:space="0" w:color="808080" w:themeColor="background1" w:themeShade="80"/>
            </w:tcBorders>
          </w:tcPr>
          <w:p w:rsidR="009459E5" w:rsidRPr="009459E5" w:rsidRDefault="009459E5" w:rsidP="00443E9D">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264A60"/>
                <w:kern w:val="0"/>
                <w:sz w:val="18"/>
                <w:szCs w:val="18"/>
              </w:rPr>
            </w:pPr>
            <w:r w:rsidRPr="009459E5">
              <w:rPr>
                <w:rFonts w:ascii="Arial" w:hAnsi="Arial" w:cs="Arial"/>
                <w:color w:val="264A60"/>
                <w:kern w:val="0"/>
                <w:sz w:val="18"/>
                <w:szCs w:val="18"/>
              </w:rPr>
              <w:t>0.0068</w:t>
            </w:r>
          </w:p>
        </w:tc>
      </w:tr>
      <w:bookmarkEnd w:id="23"/>
    </w:tbl>
    <w:p w:rsidR="006C4EC8" w:rsidRPr="006C4EC8" w:rsidRDefault="006C4EC8" w:rsidP="006C4EC8">
      <w:pPr>
        <w:autoSpaceDE w:val="0"/>
        <w:autoSpaceDN w:val="0"/>
        <w:adjustRightInd w:val="0"/>
        <w:jc w:val="left"/>
        <w:rPr>
          <w:rFonts w:ascii="Times New Roman" w:hAnsi="Times New Roman" w:cs="Times New Roman"/>
          <w:kern w:val="0"/>
          <w:sz w:val="24"/>
          <w:szCs w:val="24"/>
        </w:rPr>
      </w:pPr>
    </w:p>
    <w:tbl>
      <w:tblPr>
        <w:tblW w:w="60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823"/>
        <w:gridCol w:w="2409"/>
        <w:gridCol w:w="2127"/>
      </w:tblGrid>
      <w:tr w:rsidR="0075080E" w:rsidRPr="006C4EC8" w:rsidTr="0075080E">
        <w:trPr>
          <w:cantSplit/>
        </w:trPr>
        <w:tc>
          <w:tcPr>
            <w:tcW w:w="1560" w:type="dxa"/>
            <w:gridSpan w:val="2"/>
            <w:tcBorders>
              <w:top w:val="nil"/>
              <w:left w:val="nil"/>
              <w:bottom w:val="nil"/>
              <w:right w:val="nil"/>
            </w:tcBorders>
            <w:shd w:val="clear" w:color="auto" w:fill="FFFFFF"/>
            <w:vAlign w:val="bottom"/>
          </w:tcPr>
          <w:p w:rsidR="0075080E" w:rsidRPr="006C4EC8" w:rsidRDefault="0075080E" w:rsidP="006C4EC8">
            <w:pPr>
              <w:autoSpaceDE w:val="0"/>
              <w:autoSpaceDN w:val="0"/>
              <w:adjustRightInd w:val="0"/>
              <w:jc w:val="left"/>
              <w:rPr>
                <w:rFonts w:ascii="Arial" w:hAnsi="Arial" w:cs="Arial"/>
                <w:color w:val="264A60"/>
                <w:kern w:val="0"/>
                <w:sz w:val="18"/>
                <w:szCs w:val="18"/>
              </w:rPr>
            </w:pPr>
            <w:bookmarkStart w:id="24" w:name="_Hlk496118243"/>
          </w:p>
        </w:tc>
        <w:tc>
          <w:tcPr>
            <w:tcW w:w="2409" w:type="dxa"/>
            <w:tcBorders>
              <w:top w:val="nil"/>
              <w:left w:val="nil"/>
              <w:bottom w:val="single" w:sz="8" w:space="0" w:color="152935"/>
              <w:right w:val="single" w:sz="8" w:space="0" w:color="E0E0E0"/>
            </w:tcBorders>
            <w:shd w:val="clear" w:color="auto" w:fill="FFFFFF"/>
            <w:vAlign w:val="bottom"/>
          </w:tcPr>
          <w:p w:rsidR="0075080E" w:rsidRPr="006C4EC8" w:rsidRDefault="0075080E" w:rsidP="006C4EC8">
            <w:pPr>
              <w:autoSpaceDE w:val="0"/>
              <w:autoSpaceDN w:val="0"/>
              <w:adjustRightInd w:val="0"/>
              <w:spacing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Non-smoking mothers</w:t>
            </w:r>
          </w:p>
        </w:tc>
        <w:tc>
          <w:tcPr>
            <w:tcW w:w="2127" w:type="dxa"/>
            <w:tcBorders>
              <w:top w:val="nil"/>
              <w:left w:val="single" w:sz="8" w:space="0" w:color="E0E0E0"/>
              <w:bottom w:val="single" w:sz="8" w:space="0" w:color="152935"/>
              <w:right w:val="single" w:sz="8" w:space="0" w:color="E0E0E0"/>
            </w:tcBorders>
            <w:shd w:val="clear" w:color="auto" w:fill="FFFFFF"/>
            <w:vAlign w:val="bottom"/>
          </w:tcPr>
          <w:p w:rsidR="0075080E" w:rsidRPr="006C4EC8" w:rsidRDefault="0075080E" w:rsidP="006C4EC8">
            <w:pPr>
              <w:autoSpaceDE w:val="0"/>
              <w:autoSpaceDN w:val="0"/>
              <w:adjustRightInd w:val="0"/>
              <w:spacing w:line="320" w:lineRule="atLeast"/>
              <w:ind w:left="60" w:right="60"/>
              <w:jc w:val="center"/>
              <w:rPr>
                <w:rFonts w:ascii="Arial" w:hAnsi="Arial" w:cs="Arial"/>
                <w:color w:val="264A60"/>
                <w:kern w:val="0"/>
                <w:sz w:val="18"/>
                <w:szCs w:val="18"/>
              </w:rPr>
            </w:pPr>
            <w:r>
              <w:rPr>
                <w:rFonts w:ascii="Arial" w:hAnsi="Arial" w:cs="Arial"/>
                <w:color w:val="264A60"/>
                <w:kern w:val="0"/>
                <w:sz w:val="18"/>
                <w:szCs w:val="18"/>
              </w:rPr>
              <w:t>Smoking mothers</w:t>
            </w:r>
          </w:p>
        </w:tc>
      </w:tr>
      <w:tr w:rsidR="0075080E" w:rsidRPr="006C4EC8" w:rsidTr="0075080E">
        <w:trPr>
          <w:cantSplit/>
        </w:trPr>
        <w:tc>
          <w:tcPr>
            <w:tcW w:w="737" w:type="dxa"/>
            <w:vMerge w:val="restart"/>
            <w:tcBorders>
              <w:top w:val="single" w:sz="8" w:space="0" w:color="152935"/>
              <w:left w:val="nil"/>
              <w:bottom w:val="single" w:sz="8" w:space="0" w:color="AEAEAE"/>
              <w:right w:val="nil"/>
            </w:tcBorders>
            <w:shd w:val="clear" w:color="auto" w:fill="E0E0E0"/>
          </w:tcPr>
          <w:p w:rsidR="0075080E" w:rsidRPr="006C4EC8" w:rsidRDefault="0075080E" w:rsidP="006C4EC8">
            <w:pPr>
              <w:autoSpaceDE w:val="0"/>
              <w:autoSpaceDN w:val="0"/>
              <w:adjustRightInd w:val="0"/>
              <w:spacing w:line="320" w:lineRule="atLeast"/>
              <w:ind w:left="60" w:right="60"/>
              <w:jc w:val="left"/>
              <w:rPr>
                <w:rFonts w:ascii="Arial" w:hAnsi="Arial" w:cs="Arial"/>
                <w:color w:val="264A60"/>
                <w:kern w:val="0"/>
                <w:sz w:val="18"/>
                <w:szCs w:val="18"/>
              </w:rPr>
            </w:pPr>
            <w:r w:rsidRPr="006C4EC8">
              <w:rPr>
                <w:rFonts w:ascii="Arial" w:hAnsi="Arial" w:cs="Arial"/>
                <w:color w:val="264A60"/>
                <w:kern w:val="0"/>
                <w:sz w:val="18"/>
                <w:szCs w:val="18"/>
              </w:rPr>
              <w:t>low</w:t>
            </w:r>
          </w:p>
        </w:tc>
        <w:tc>
          <w:tcPr>
            <w:tcW w:w="823" w:type="dxa"/>
            <w:tcBorders>
              <w:top w:val="single" w:sz="8" w:space="0" w:color="152935"/>
              <w:left w:val="nil"/>
              <w:bottom w:val="single" w:sz="8" w:space="0" w:color="AEAEAE"/>
              <w:right w:val="nil"/>
            </w:tcBorders>
            <w:shd w:val="clear" w:color="auto" w:fill="E0E0E0"/>
          </w:tcPr>
          <w:p w:rsidR="0075080E" w:rsidRPr="006C4EC8" w:rsidRDefault="0075080E" w:rsidP="006C4EC8">
            <w:pPr>
              <w:autoSpaceDE w:val="0"/>
              <w:autoSpaceDN w:val="0"/>
              <w:adjustRightInd w:val="0"/>
              <w:spacing w:line="320" w:lineRule="atLeast"/>
              <w:ind w:left="60" w:right="60"/>
              <w:jc w:val="left"/>
              <w:rPr>
                <w:rFonts w:ascii="Arial" w:hAnsi="Arial" w:cs="Arial"/>
                <w:color w:val="264A60"/>
                <w:kern w:val="0"/>
                <w:sz w:val="18"/>
                <w:szCs w:val="18"/>
              </w:rPr>
            </w:pPr>
            <w:r w:rsidRPr="006C4EC8">
              <w:rPr>
                <w:rFonts w:ascii="Arial" w:hAnsi="Arial" w:cs="Arial"/>
                <w:color w:val="264A60"/>
                <w:kern w:val="0"/>
                <w:sz w:val="18"/>
                <w:szCs w:val="18"/>
              </w:rPr>
              <w:t>0</w:t>
            </w:r>
          </w:p>
        </w:tc>
        <w:tc>
          <w:tcPr>
            <w:tcW w:w="2409" w:type="dxa"/>
            <w:tcBorders>
              <w:top w:val="single" w:sz="8" w:space="0" w:color="152935"/>
              <w:left w:val="nil"/>
              <w:bottom w:val="single" w:sz="8" w:space="0" w:color="AEAEAE"/>
              <w:right w:val="single" w:sz="8" w:space="0" w:color="E0E0E0"/>
            </w:tcBorders>
            <w:shd w:val="clear" w:color="auto" w:fill="FFFFFF"/>
          </w:tcPr>
          <w:p w:rsidR="0075080E" w:rsidRPr="006C4EC8" w:rsidRDefault="0075080E" w:rsidP="006C4EC8">
            <w:pPr>
              <w:autoSpaceDE w:val="0"/>
              <w:autoSpaceDN w:val="0"/>
              <w:adjustRightInd w:val="0"/>
              <w:spacing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74.78%</w:t>
            </w:r>
          </w:p>
        </w:tc>
        <w:tc>
          <w:tcPr>
            <w:tcW w:w="2127" w:type="dxa"/>
            <w:tcBorders>
              <w:top w:val="single" w:sz="8" w:space="0" w:color="152935"/>
              <w:left w:val="single" w:sz="8" w:space="0" w:color="E0E0E0"/>
              <w:bottom w:val="single" w:sz="8" w:space="0" w:color="AEAEAE"/>
              <w:right w:val="single" w:sz="8" w:space="0" w:color="E0E0E0"/>
            </w:tcBorders>
            <w:shd w:val="clear" w:color="auto" w:fill="FFFFFF"/>
          </w:tcPr>
          <w:p w:rsidR="0075080E" w:rsidRPr="006C4EC8" w:rsidRDefault="0075080E" w:rsidP="006C4EC8">
            <w:pPr>
              <w:autoSpaceDE w:val="0"/>
              <w:autoSpaceDN w:val="0"/>
              <w:adjustRightInd w:val="0"/>
              <w:spacing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59.46%</w:t>
            </w:r>
          </w:p>
        </w:tc>
      </w:tr>
      <w:tr w:rsidR="0075080E" w:rsidRPr="006C4EC8" w:rsidTr="0075080E">
        <w:trPr>
          <w:cantSplit/>
        </w:trPr>
        <w:tc>
          <w:tcPr>
            <w:tcW w:w="737" w:type="dxa"/>
            <w:vMerge/>
            <w:tcBorders>
              <w:top w:val="single" w:sz="8" w:space="0" w:color="152935"/>
              <w:left w:val="nil"/>
              <w:bottom w:val="single" w:sz="8" w:space="0" w:color="AEAEAE"/>
              <w:right w:val="nil"/>
            </w:tcBorders>
            <w:shd w:val="clear" w:color="auto" w:fill="E0E0E0"/>
          </w:tcPr>
          <w:p w:rsidR="0075080E" w:rsidRPr="006C4EC8" w:rsidRDefault="0075080E" w:rsidP="006C4EC8">
            <w:pPr>
              <w:autoSpaceDE w:val="0"/>
              <w:autoSpaceDN w:val="0"/>
              <w:adjustRightInd w:val="0"/>
              <w:jc w:val="left"/>
              <w:rPr>
                <w:rFonts w:ascii="Arial" w:hAnsi="Arial" w:cs="Arial"/>
                <w:color w:val="010205"/>
                <w:kern w:val="0"/>
                <w:sz w:val="18"/>
                <w:szCs w:val="18"/>
              </w:rPr>
            </w:pPr>
          </w:p>
        </w:tc>
        <w:tc>
          <w:tcPr>
            <w:tcW w:w="823" w:type="dxa"/>
            <w:tcBorders>
              <w:top w:val="single" w:sz="8" w:space="0" w:color="AEAEAE"/>
              <w:left w:val="nil"/>
              <w:bottom w:val="single" w:sz="8" w:space="0" w:color="AEAEAE"/>
              <w:right w:val="nil"/>
            </w:tcBorders>
            <w:shd w:val="clear" w:color="auto" w:fill="E0E0E0"/>
          </w:tcPr>
          <w:p w:rsidR="0075080E" w:rsidRPr="006C4EC8" w:rsidRDefault="0075080E" w:rsidP="006C4EC8">
            <w:pPr>
              <w:autoSpaceDE w:val="0"/>
              <w:autoSpaceDN w:val="0"/>
              <w:adjustRightInd w:val="0"/>
              <w:spacing w:line="320" w:lineRule="atLeast"/>
              <w:ind w:left="60" w:right="60"/>
              <w:jc w:val="left"/>
              <w:rPr>
                <w:rFonts w:ascii="Arial" w:hAnsi="Arial" w:cs="Arial"/>
                <w:color w:val="264A60"/>
                <w:kern w:val="0"/>
                <w:sz w:val="18"/>
                <w:szCs w:val="18"/>
              </w:rPr>
            </w:pPr>
            <w:r w:rsidRPr="006C4EC8">
              <w:rPr>
                <w:rFonts w:ascii="Arial" w:hAnsi="Arial" w:cs="Arial"/>
                <w:color w:val="264A60"/>
                <w:kern w:val="0"/>
                <w:sz w:val="18"/>
                <w:szCs w:val="18"/>
              </w:rPr>
              <w:t>1</w:t>
            </w:r>
          </w:p>
        </w:tc>
        <w:tc>
          <w:tcPr>
            <w:tcW w:w="2409" w:type="dxa"/>
            <w:tcBorders>
              <w:top w:val="single" w:sz="8" w:space="0" w:color="AEAEAE"/>
              <w:left w:val="nil"/>
              <w:bottom w:val="single" w:sz="8" w:space="0" w:color="AEAEAE"/>
              <w:right w:val="single" w:sz="8" w:space="0" w:color="E0E0E0"/>
            </w:tcBorders>
            <w:shd w:val="clear" w:color="auto" w:fill="FFFFFF"/>
          </w:tcPr>
          <w:p w:rsidR="0075080E" w:rsidRPr="006C4EC8" w:rsidRDefault="0075080E" w:rsidP="006C4EC8">
            <w:pPr>
              <w:autoSpaceDE w:val="0"/>
              <w:autoSpaceDN w:val="0"/>
              <w:adjustRightInd w:val="0"/>
              <w:spacing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25.22%</w:t>
            </w:r>
          </w:p>
        </w:tc>
        <w:tc>
          <w:tcPr>
            <w:tcW w:w="2127" w:type="dxa"/>
            <w:tcBorders>
              <w:top w:val="single" w:sz="8" w:space="0" w:color="AEAEAE"/>
              <w:left w:val="single" w:sz="8" w:space="0" w:color="E0E0E0"/>
              <w:bottom w:val="single" w:sz="8" w:space="0" w:color="AEAEAE"/>
              <w:right w:val="single" w:sz="8" w:space="0" w:color="E0E0E0"/>
            </w:tcBorders>
            <w:shd w:val="clear" w:color="auto" w:fill="FFFFFF"/>
          </w:tcPr>
          <w:p w:rsidR="0075080E" w:rsidRPr="006C4EC8" w:rsidRDefault="0075080E" w:rsidP="006C4EC8">
            <w:pPr>
              <w:autoSpaceDE w:val="0"/>
              <w:autoSpaceDN w:val="0"/>
              <w:adjustRightInd w:val="0"/>
              <w:spacing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40.54%</w:t>
            </w:r>
          </w:p>
        </w:tc>
      </w:tr>
      <w:bookmarkEnd w:id="24"/>
    </w:tbl>
    <w:p w:rsidR="006C4EC8" w:rsidRPr="006C4EC8" w:rsidRDefault="006C4EC8" w:rsidP="006C4EC8">
      <w:pPr>
        <w:autoSpaceDE w:val="0"/>
        <w:autoSpaceDN w:val="0"/>
        <w:adjustRightInd w:val="0"/>
        <w:spacing w:line="400" w:lineRule="atLeast"/>
        <w:jc w:val="left"/>
        <w:rPr>
          <w:rFonts w:ascii="Times New Roman" w:hAnsi="Times New Roman" w:cs="Times New Roman"/>
          <w:kern w:val="0"/>
          <w:sz w:val="24"/>
          <w:szCs w:val="24"/>
        </w:rPr>
      </w:pPr>
    </w:p>
    <w:p w:rsidR="00FD71E5" w:rsidRDefault="00FD71E5" w:rsidP="00FD7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45911"/>
        </w:rPr>
        <w:t>In this part, a two-side alternative hypothesis was made.  Our null hypothesis is there is no difference between the birth weights for non-smoking and smoking mothers. And the alternative is that there is a difference between the birth weights for non-smoking and smoking mothers.</w:t>
      </w:r>
      <w:r>
        <w:rPr>
          <w:rStyle w:val="eop"/>
          <w:rFonts w:ascii="Calibri" w:hAnsi="Calibri" w:cs="Calibri"/>
        </w:rPr>
        <w:t> </w:t>
      </w:r>
    </w:p>
    <w:p w:rsidR="00FD71E5" w:rsidRDefault="00FD71E5" w:rsidP="00FD7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45911"/>
        </w:rPr>
        <w:t>In this study, 115 non-smoking mothers and 74 smoking mothers were observed. The descriptive result was given in </w:t>
      </w:r>
      <w:r>
        <w:rPr>
          <w:rStyle w:val="normaltextrun"/>
          <w:rFonts w:ascii="Calibri" w:hAnsi="Calibri" w:cs="Calibri"/>
          <w:color w:val="C45911"/>
          <w:shd w:val="clear" w:color="auto" w:fill="FFFF00"/>
        </w:rPr>
        <w:t>Table XXX</w:t>
      </w:r>
      <w:r>
        <w:rPr>
          <w:rStyle w:val="normaltextrun"/>
          <w:rFonts w:ascii="Calibri" w:hAnsi="Calibri" w:cs="Calibri"/>
          <w:color w:val="C45911"/>
        </w:rPr>
        <w:t> and visualized by the boxplot in </w:t>
      </w:r>
      <w:r>
        <w:rPr>
          <w:rStyle w:val="normaltextrun"/>
          <w:rFonts w:ascii="Calibri" w:hAnsi="Calibri" w:cs="Calibri"/>
          <w:color w:val="C45911"/>
          <w:shd w:val="clear" w:color="auto" w:fill="FFFF00"/>
        </w:rPr>
        <w:t>Figure 2</w:t>
      </w:r>
      <w:r>
        <w:rPr>
          <w:rStyle w:val="normaltextrun"/>
          <w:rFonts w:ascii="Calibri" w:hAnsi="Calibri" w:cs="Calibri"/>
          <w:color w:val="C45911"/>
        </w:rPr>
        <w:t>. This box plot displayed the distribution of babies' birthweight by non-smoking and smoking mothers. The mean birthweight of babies from non-smoking mothers is 3055.7 grams which is much higher than 2771.92 grams, the mean birthweight of babies from smoking mothers. The range of non-smoking group is larger than the smoking group, that may be caused by the larger sample size. </w:t>
      </w:r>
      <w:r>
        <w:rPr>
          <w:rStyle w:val="eop"/>
          <w:rFonts w:ascii="Calibri" w:hAnsi="Calibri" w:cs="Calibri"/>
        </w:rPr>
        <w:t> </w:t>
      </w:r>
    </w:p>
    <w:p w:rsidR="00FD71E5" w:rsidRDefault="00FD71E5" w:rsidP="00FD7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45911"/>
        </w:rPr>
        <w:t>The birthweight less than 2500 grams was deemed to be low. The </w:t>
      </w:r>
      <w:r>
        <w:rPr>
          <w:rStyle w:val="normaltextrun"/>
          <w:rFonts w:ascii="Calibri" w:hAnsi="Calibri" w:cs="Calibri"/>
          <w:color w:val="C45911"/>
          <w:shd w:val="clear" w:color="auto" w:fill="FFFF00"/>
        </w:rPr>
        <w:t>Table XXX</w:t>
      </w:r>
      <w:r>
        <w:rPr>
          <w:rStyle w:val="normaltextrun"/>
          <w:rFonts w:ascii="Calibri" w:hAnsi="Calibri" w:cs="Calibri"/>
          <w:color w:val="C45911"/>
        </w:rPr>
        <w:t> shows the ratio of low weight babies in all babies of smoking or non-smoking mothers. 40.54% of smoking mothers have a low weight baby while only 25.22% of non-smoking mothers have a low weight baby. Smoking mothers are more likely to have a baby whose birthweight is considered low.</w:t>
      </w:r>
      <w:r>
        <w:rPr>
          <w:rStyle w:val="eop"/>
          <w:rFonts w:ascii="Calibri" w:hAnsi="Calibri" w:cs="Calibri"/>
        </w:rPr>
        <w:t> </w:t>
      </w:r>
    </w:p>
    <w:p w:rsidR="00FD71E5" w:rsidRDefault="00FD71E5" w:rsidP="00FD71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45911"/>
        </w:rPr>
        <w:t>Then, T-test was applied to test the null hypothesis. To exclude the impact of variances, we run the t-tests in both equal variances assumed and not assumed. From </w:t>
      </w:r>
      <w:r>
        <w:rPr>
          <w:rStyle w:val="normaltextrun"/>
          <w:rFonts w:ascii="Calibri" w:hAnsi="Calibri" w:cs="Calibri"/>
          <w:color w:val="C45911"/>
          <w:shd w:val="clear" w:color="auto" w:fill="FFFF00"/>
        </w:rPr>
        <w:t>Table XXX</w:t>
      </w:r>
      <w:r>
        <w:rPr>
          <w:rStyle w:val="normaltextrun"/>
          <w:rFonts w:ascii="Calibri" w:hAnsi="Calibri" w:cs="Calibri"/>
          <w:color w:val="C45911"/>
        </w:rPr>
        <w:t> we could got the p-values of each, 0.008 and 0.007. At the same time, as the errors are not normally distributed, we also did a non-parametric t-test as comparison. The p-value of non-parametric t-test is 0.0068. All of the results are quite similar. The p-values are much lower than 0.05. At 0.05 significance level, we conclude that the data of smokers and non-smokers does not come from the same population. Thus, we reject the null hypothesis and concluded that there is a statistical significant difference between the birth weight of babies for non-smoking and smoking mothers.</w:t>
      </w:r>
      <w:r>
        <w:rPr>
          <w:rStyle w:val="eop"/>
          <w:rFonts w:ascii="Calibri" w:hAnsi="Calibri" w:cs="Calibri"/>
        </w:rPr>
        <w:t> </w:t>
      </w:r>
    </w:p>
    <w:p w:rsidR="002B605A" w:rsidRDefault="002B605A"/>
    <w:p w:rsidR="003C494B" w:rsidRDefault="003C494B"/>
    <w:p w:rsidR="003C494B" w:rsidRDefault="003C494B">
      <w:r>
        <w:rPr>
          <w:rStyle w:val="normaltextrun"/>
          <w:rFonts w:ascii="Calibri" w:hAnsi="Calibri" w:cs="Calibri"/>
          <w:color w:val="C45911"/>
          <w:shd w:val="clear" w:color="auto" w:fill="FFFFFF"/>
        </w:rPr>
        <w:t>There is a statistical significant difference between the birth weight of babies for non-smoking and smoking mothers. The birthweight of babies from non-smoking mothers are higher than the birthweight of babies from smoking mothers. And smoking during pregnancy is more likely to have a baby with low birthweight (under 2500 grams). </w:t>
      </w:r>
      <w:r>
        <w:rPr>
          <w:rStyle w:val="eop"/>
          <w:rFonts w:ascii="Calibri" w:hAnsi="Calibri" w:cs="Calibri"/>
          <w:color w:val="000000"/>
          <w:shd w:val="clear" w:color="auto" w:fill="FFFFFF"/>
        </w:rPr>
        <w:t> </w:t>
      </w:r>
    </w:p>
    <w:p w:rsidR="003C494B" w:rsidRDefault="003C494B"/>
    <w:p w:rsidR="003C494B" w:rsidRDefault="003C494B"/>
    <w:p w:rsidR="003C494B" w:rsidRDefault="003C494B" w:rsidP="003C494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C45911"/>
        </w:rPr>
        <w:t xml:space="preserve">From question A, this study helps to decide which baby requires additional monitoring due to low birth weight. As babies from different ethnic groups have different mean </w:t>
      </w:r>
      <w:r>
        <w:rPr>
          <w:rStyle w:val="normaltextrun"/>
          <w:rFonts w:ascii="Calibri" w:hAnsi="Calibri" w:cs="Calibri"/>
          <w:color w:val="C45911"/>
        </w:rPr>
        <w:lastRenderedPageBreak/>
        <w:t>birthweight, the original criteria may not suit for all babies. This means hospitals or doctors could specialize their criteria for different kinds of babies. And from part B, we found that smoking during pregnancy might result in lower birth weights. Mothers are advised to pay attention to this result and try to avoid smoking during their pregnancy.</w:t>
      </w:r>
      <w:r>
        <w:rPr>
          <w:rStyle w:val="eop"/>
          <w:rFonts w:ascii="Calibri" w:hAnsi="Calibri" w:cs="Calibri"/>
        </w:rPr>
        <w:t> </w:t>
      </w:r>
    </w:p>
    <w:p w:rsidR="003C494B" w:rsidRDefault="003C494B" w:rsidP="003C494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C45911"/>
        </w:rPr>
        <w:t>This research only focused on how could mothers' factors impact on their babies' birthweight. But there may be some other factors could also influence the birthweight. In the future, it might be helpful to look at some further variables such as the race and size of their fathers.</w:t>
      </w:r>
      <w:r>
        <w:rPr>
          <w:rStyle w:val="eop"/>
          <w:rFonts w:ascii="Calibri" w:hAnsi="Calibri" w:cs="Calibri"/>
        </w:rPr>
        <w:t> </w:t>
      </w:r>
    </w:p>
    <w:p w:rsidR="003C494B" w:rsidRPr="003C494B" w:rsidRDefault="003C494B"/>
    <w:sectPr w:rsidR="003C494B" w:rsidRPr="003C4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A18" w:rsidRDefault="008E5A18" w:rsidP="00475120">
      <w:r>
        <w:separator/>
      </w:r>
    </w:p>
  </w:endnote>
  <w:endnote w:type="continuationSeparator" w:id="0">
    <w:p w:rsidR="008E5A18" w:rsidRDefault="008E5A18" w:rsidP="0047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A18" w:rsidRDefault="008E5A18" w:rsidP="00475120">
      <w:r>
        <w:separator/>
      </w:r>
    </w:p>
  </w:footnote>
  <w:footnote w:type="continuationSeparator" w:id="0">
    <w:p w:rsidR="008E5A18" w:rsidRDefault="008E5A18" w:rsidP="004751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83E"/>
    <w:rsid w:val="000071B1"/>
    <w:rsid w:val="000C183A"/>
    <w:rsid w:val="00107823"/>
    <w:rsid w:val="00142D10"/>
    <w:rsid w:val="002821A0"/>
    <w:rsid w:val="002B605A"/>
    <w:rsid w:val="00301BCD"/>
    <w:rsid w:val="00316ACC"/>
    <w:rsid w:val="0037783E"/>
    <w:rsid w:val="003C494B"/>
    <w:rsid w:val="00443E9D"/>
    <w:rsid w:val="00473644"/>
    <w:rsid w:val="00475120"/>
    <w:rsid w:val="004B2421"/>
    <w:rsid w:val="00552A33"/>
    <w:rsid w:val="00580C4C"/>
    <w:rsid w:val="005A15F7"/>
    <w:rsid w:val="005C087B"/>
    <w:rsid w:val="005E6B1E"/>
    <w:rsid w:val="00626CD2"/>
    <w:rsid w:val="00695202"/>
    <w:rsid w:val="006C4EC8"/>
    <w:rsid w:val="0075080E"/>
    <w:rsid w:val="008E5A18"/>
    <w:rsid w:val="008E6846"/>
    <w:rsid w:val="008F159E"/>
    <w:rsid w:val="009459E5"/>
    <w:rsid w:val="00986BC6"/>
    <w:rsid w:val="009A18C5"/>
    <w:rsid w:val="009B3BD1"/>
    <w:rsid w:val="00A34FFA"/>
    <w:rsid w:val="00A51EAA"/>
    <w:rsid w:val="00AD43F4"/>
    <w:rsid w:val="00B17E22"/>
    <w:rsid w:val="00B24414"/>
    <w:rsid w:val="00B30C92"/>
    <w:rsid w:val="00B900C0"/>
    <w:rsid w:val="00B97708"/>
    <w:rsid w:val="00D82412"/>
    <w:rsid w:val="00E07745"/>
    <w:rsid w:val="00E249B3"/>
    <w:rsid w:val="00E5648F"/>
    <w:rsid w:val="00E67E2E"/>
    <w:rsid w:val="00EB3E5D"/>
    <w:rsid w:val="00EB773C"/>
    <w:rsid w:val="00F11A91"/>
    <w:rsid w:val="00FA7289"/>
    <w:rsid w:val="00FA76C9"/>
    <w:rsid w:val="00FD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493C4"/>
  <w15:chartTrackingRefBased/>
  <w15:docId w15:val="{2FCF4222-1445-4B28-B4FA-0145290F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B605A"/>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2B605A"/>
  </w:style>
  <w:style w:type="character" w:customStyle="1" w:styleId="contextualspellingandgrammarerror">
    <w:name w:val="contextualspellingandgrammarerror"/>
    <w:basedOn w:val="a0"/>
    <w:rsid w:val="002B605A"/>
  </w:style>
  <w:style w:type="character" w:customStyle="1" w:styleId="eop">
    <w:name w:val="eop"/>
    <w:basedOn w:val="a0"/>
    <w:rsid w:val="002B605A"/>
  </w:style>
  <w:style w:type="character" w:customStyle="1" w:styleId="spellingerror">
    <w:name w:val="spellingerror"/>
    <w:basedOn w:val="a0"/>
    <w:rsid w:val="002B605A"/>
  </w:style>
  <w:style w:type="paragraph" w:styleId="a3">
    <w:name w:val="header"/>
    <w:basedOn w:val="a"/>
    <w:link w:val="a4"/>
    <w:uiPriority w:val="99"/>
    <w:unhideWhenUsed/>
    <w:rsid w:val="004751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5120"/>
    <w:rPr>
      <w:sz w:val="18"/>
      <w:szCs w:val="18"/>
    </w:rPr>
  </w:style>
  <w:style w:type="paragraph" w:styleId="a5">
    <w:name w:val="footer"/>
    <w:basedOn w:val="a"/>
    <w:link w:val="a6"/>
    <w:uiPriority w:val="99"/>
    <w:unhideWhenUsed/>
    <w:rsid w:val="00475120"/>
    <w:pPr>
      <w:tabs>
        <w:tab w:val="center" w:pos="4153"/>
        <w:tab w:val="right" w:pos="8306"/>
      </w:tabs>
      <w:snapToGrid w:val="0"/>
      <w:jc w:val="left"/>
    </w:pPr>
    <w:rPr>
      <w:sz w:val="18"/>
      <w:szCs w:val="18"/>
    </w:rPr>
  </w:style>
  <w:style w:type="character" w:customStyle="1" w:styleId="a6">
    <w:name w:val="页脚 字符"/>
    <w:basedOn w:val="a0"/>
    <w:link w:val="a5"/>
    <w:uiPriority w:val="99"/>
    <w:rsid w:val="00475120"/>
    <w:rPr>
      <w:sz w:val="18"/>
      <w:szCs w:val="18"/>
    </w:rPr>
  </w:style>
  <w:style w:type="table" w:styleId="1-1">
    <w:name w:val="Grid Table 1 Light Accent 1"/>
    <w:basedOn w:val="a1"/>
    <w:uiPriority w:val="46"/>
    <w:rsid w:val="009459E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3071">
      <w:bodyDiv w:val="1"/>
      <w:marLeft w:val="0"/>
      <w:marRight w:val="0"/>
      <w:marTop w:val="0"/>
      <w:marBottom w:val="0"/>
      <w:divBdr>
        <w:top w:val="none" w:sz="0" w:space="0" w:color="auto"/>
        <w:left w:val="none" w:sz="0" w:space="0" w:color="auto"/>
        <w:bottom w:val="none" w:sz="0" w:space="0" w:color="auto"/>
        <w:right w:val="none" w:sz="0" w:space="0" w:color="auto"/>
      </w:divBdr>
      <w:divsChild>
        <w:div w:id="960185540">
          <w:marLeft w:val="0"/>
          <w:marRight w:val="0"/>
          <w:marTop w:val="0"/>
          <w:marBottom w:val="0"/>
          <w:divBdr>
            <w:top w:val="none" w:sz="0" w:space="0" w:color="auto"/>
            <w:left w:val="none" w:sz="0" w:space="0" w:color="auto"/>
            <w:bottom w:val="none" w:sz="0" w:space="0" w:color="auto"/>
            <w:right w:val="none" w:sz="0" w:space="0" w:color="auto"/>
          </w:divBdr>
        </w:div>
        <w:div w:id="985163242">
          <w:marLeft w:val="0"/>
          <w:marRight w:val="0"/>
          <w:marTop w:val="0"/>
          <w:marBottom w:val="0"/>
          <w:divBdr>
            <w:top w:val="none" w:sz="0" w:space="0" w:color="auto"/>
            <w:left w:val="none" w:sz="0" w:space="0" w:color="auto"/>
            <w:bottom w:val="none" w:sz="0" w:space="0" w:color="auto"/>
            <w:right w:val="none" w:sz="0" w:space="0" w:color="auto"/>
          </w:divBdr>
        </w:div>
        <w:div w:id="1481581034">
          <w:marLeft w:val="0"/>
          <w:marRight w:val="0"/>
          <w:marTop w:val="0"/>
          <w:marBottom w:val="0"/>
          <w:divBdr>
            <w:top w:val="none" w:sz="0" w:space="0" w:color="auto"/>
            <w:left w:val="none" w:sz="0" w:space="0" w:color="auto"/>
            <w:bottom w:val="none" w:sz="0" w:space="0" w:color="auto"/>
            <w:right w:val="none" w:sz="0" w:space="0" w:color="auto"/>
          </w:divBdr>
        </w:div>
        <w:div w:id="219874969">
          <w:marLeft w:val="0"/>
          <w:marRight w:val="0"/>
          <w:marTop w:val="0"/>
          <w:marBottom w:val="0"/>
          <w:divBdr>
            <w:top w:val="none" w:sz="0" w:space="0" w:color="auto"/>
            <w:left w:val="none" w:sz="0" w:space="0" w:color="auto"/>
            <w:bottom w:val="none" w:sz="0" w:space="0" w:color="auto"/>
            <w:right w:val="none" w:sz="0" w:space="0" w:color="auto"/>
          </w:divBdr>
        </w:div>
      </w:divsChild>
    </w:div>
    <w:div w:id="582567329">
      <w:bodyDiv w:val="1"/>
      <w:marLeft w:val="0"/>
      <w:marRight w:val="0"/>
      <w:marTop w:val="0"/>
      <w:marBottom w:val="0"/>
      <w:divBdr>
        <w:top w:val="none" w:sz="0" w:space="0" w:color="auto"/>
        <w:left w:val="none" w:sz="0" w:space="0" w:color="auto"/>
        <w:bottom w:val="none" w:sz="0" w:space="0" w:color="auto"/>
        <w:right w:val="none" w:sz="0" w:space="0" w:color="auto"/>
      </w:divBdr>
      <w:divsChild>
        <w:div w:id="2094084907">
          <w:marLeft w:val="0"/>
          <w:marRight w:val="0"/>
          <w:marTop w:val="0"/>
          <w:marBottom w:val="0"/>
          <w:divBdr>
            <w:top w:val="none" w:sz="0" w:space="0" w:color="auto"/>
            <w:left w:val="none" w:sz="0" w:space="0" w:color="auto"/>
            <w:bottom w:val="none" w:sz="0" w:space="0" w:color="auto"/>
            <w:right w:val="none" w:sz="0" w:space="0" w:color="auto"/>
          </w:divBdr>
        </w:div>
        <w:div w:id="85032129">
          <w:marLeft w:val="0"/>
          <w:marRight w:val="0"/>
          <w:marTop w:val="0"/>
          <w:marBottom w:val="0"/>
          <w:divBdr>
            <w:top w:val="none" w:sz="0" w:space="0" w:color="auto"/>
            <w:left w:val="none" w:sz="0" w:space="0" w:color="auto"/>
            <w:bottom w:val="none" w:sz="0" w:space="0" w:color="auto"/>
            <w:right w:val="none" w:sz="0" w:space="0" w:color="auto"/>
          </w:divBdr>
        </w:div>
      </w:divsChild>
    </w:div>
    <w:div w:id="714935561">
      <w:bodyDiv w:val="1"/>
      <w:marLeft w:val="0"/>
      <w:marRight w:val="0"/>
      <w:marTop w:val="0"/>
      <w:marBottom w:val="0"/>
      <w:divBdr>
        <w:top w:val="none" w:sz="0" w:space="0" w:color="auto"/>
        <w:left w:val="none" w:sz="0" w:space="0" w:color="auto"/>
        <w:bottom w:val="none" w:sz="0" w:space="0" w:color="auto"/>
        <w:right w:val="none" w:sz="0" w:space="0" w:color="auto"/>
      </w:divBdr>
      <w:divsChild>
        <w:div w:id="1598319945">
          <w:marLeft w:val="0"/>
          <w:marRight w:val="0"/>
          <w:marTop w:val="0"/>
          <w:marBottom w:val="0"/>
          <w:divBdr>
            <w:top w:val="none" w:sz="0" w:space="0" w:color="auto"/>
            <w:left w:val="none" w:sz="0" w:space="0" w:color="auto"/>
            <w:bottom w:val="none" w:sz="0" w:space="0" w:color="auto"/>
            <w:right w:val="none" w:sz="0" w:space="0" w:color="auto"/>
          </w:divBdr>
        </w:div>
        <w:div w:id="850022657">
          <w:marLeft w:val="0"/>
          <w:marRight w:val="0"/>
          <w:marTop w:val="0"/>
          <w:marBottom w:val="0"/>
          <w:divBdr>
            <w:top w:val="none" w:sz="0" w:space="0" w:color="auto"/>
            <w:left w:val="none" w:sz="0" w:space="0" w:color="auto"/>
            <w:bottom w:val="none" w:sz="0" w:space="0" w:color="auto"/>
            <w:right w:val="none" w:sz="0" w:space="0" w:color="auto"/>
          </w:divBdr>
        </w:div>
        <w:div w:id="1038312586">
          <w:marLeft w:val="0"/>
          <w:marRight w:val="0"/>
          <w:marTop w:val="0"/>
          <w:marBottom w:val="0"/>
          <w:divBdr>
            <w:top w:val="none" w:sz="0" w:space="0" w:color="auto"/>
            <w:left w:val="none" w:sz="0" w:space="0" w:color="auto"/>
            <w:bottom w:val="none" w:sz="0" w:space="0" w:color="auto"/>
            <w:right w:val="none" w:sz="0" w:space="0" w:color="auto"/>
          </w:divBdr>
        </w:div>
        <w:div w:id="367072859">
          <w:marLeft w:val="0"/>
          <w:marRight w:val="0"/>
          <w:marTop w:val="0"/>
          <w:marBottom w:val="0"/>
          <w:divBdr>
            <w:top w:val="none" w:sz="0" w:space="0" w:color="auto"/>
            <w:left w:val="none" w:sz="0" w:space="0" w:color="auto"/>
            <w:bottom w:val="none" w:sz="0" w:space="0" w:color="auto"/>
            <w:right w:val="none" w:sz="0" w:space="0" w:color="auto"/>
          </w:divBdr>
        </w:div>
      </w:divsChild>
    </w:div>
    <w:div w:id="1384673182">
      <w:bodyDiv w:val="1"/>
      <w:marLeft w:val="0"/>
      <w:marRight w:val="0"/>
      <w:marTop w:val="0"/>
      <w:marBottom w:val="0"/>
      <w:divBdr>
        <w:top w:val="none" w:sz="0" w:space="0" w:color="auto"/>
        <w:left w:val="none" w:sz="0" w:space="0" w:color="auto"/>
        <w:bottom w:val="none" w:sz="0" w:space="0" w:color="auto"/>
        <w:right w:val="none" w:sz="0" w:space="0" w:color="auto"/>
      </w:divBdr>
      <w:divsChild>
        <w:div w:id="170145164">
          <w:marLeft w:val="0"/>
          <w:marRight w:val="0"/>
          <w:marTop w:val="0"/>
          <w:marBottom w:val="0"/>
          <w:divBdr>
            <w:top w:val="none" w:sz="0" w:space="0" w:color="auto"/>
            <w:left w:val="none" w:sz="0" w:space="0" w:color="auto"/>
            <w:bottom w:val="none" w:sz="0" w:space="0" w:color="auto"/>
            <w:right w:val="none" w:sz="0" w:space="0" w:color="auto"/>
          </w:divBdr>
        </w:div>
        <w:div w:id="1352032999">
          <w:marLeft w:val="0"/>
          <w:marRight w:val="0"/>
          <w:marTop w:val="0"/>
          <w:marBottom w:val="0"/>
          <w:divBdr>
            <w:top w:val="none" w:sz="0" w:space="0" w:color="auto"/>
            <w:left w:val="none" w:sz="0" w:space="0" w:color="auto"/>
            <w:bottom w:val="none" w:sz="0" w:space="0" w:color="auto"/>
            <w:right w:val="none" w:sz="0" w:space="0" w:color="auto"/>
          </w:divBdr>
        </w:div>
      </w:divsChild>
    </w:div>
    <w:div w:id="1911380839">
      <w:bodyDiv w:val="1"/>
      <w:marLeft w:val="0"/>
      <w:marRight w:val="0"/>
      <w:marTop w:val="0"/>
      <w:marBottom w:val="0"/>
      <w:divBdr>
        <w:top w:val="none" w:sz="0" w:space="0" w:color="auto"/>
        <w:left w:val="none" w:sz="0" w:space="0" w:color="auto"/>
        <w:bottom w:val="none" w:sz="0" w:space="0" w:color="auto"/>
        <w:right w:val="none" w:sz="0" w:space="0" w:color="auto"/>
      </w:divBdr>
      <w:divsChild>
        <w:div w:id="1392463672">
          <w:marLeft w:val="0"/>
          <w:marRight w:val="0"/>
          <w:marTop w:val="0"/>
          <w:marBottom w:val="0"/>
          <w:divBdr>
            <w:top w:val="none" w:sz="0" w:space="0" w:color="auto"/>
            <w:left w:val="none" w:sz="0" w:space="0" w:color="auto"/>
            <w:bottom w:val="none" w:sz="0" w:space="0" w:color="auto"/>
            <w:right w:val="none" w:sz="0" w:space="0" w:color="auto"/>
          </w:divBdr>
        </w:div>
        <w:div w:id="822238920">
          <w:marLeft w:val="0"/>
          <w:marRight w:val="0"/>
          <w:marTop w:val="0"/>
          <w:marBottom w:val="0"/>
          <w:divBdr>
            <w:top w:val="none" w:sz="0" w:space="0" w:color="auto"/>
            <w:left w:val="none" w:sz="0" w:space="0" w:color="auto"/>
            <w:bottom w:val="none" w:sz="0" w:space="0" w:color="auto"/>
            <w:right w:val="none" w:sz="0" w:space="0" w:color="auto"/>
          </w:divBdr>
        </w:div>
        <w:div w:id="856427653">
          <w:marLeft w:val="0"/>
          <w:marRight w:val="0"/>
          <w:marTop w:val="0"/>
          <w:marBottom w:val="0"/>
          <w:divBdr>
            <w:top w:val="none" w:sz="0" w:space="0" w:color="auto"/>
            <w:left w:val="none" w:sz="0" w:space="0" w:color="auto"/>
            <w:bottom w:val="none" w:sz="0" w:space="0" w:color="auto"/>
            <w:right w:val="none" w:sz="0" w:space="0" w:color="auto"/>
          </w:divBdr>
        </w:div>
        <w:div w:id="1189179704">
          <w:marLeft w:val="0"/>
          <w:marRight w:val="0"/>
          <w:marTop w:val="0"/>
          <w:marBottom w:val="0"/>
          <w:divBdr>
            <w:top w:val="none" w:sz="0" w:space="0" w:color="auto"/>
            <w:left w:val="none" w:sz="0" w:space="0" w:color="auto"/>
            <w:bottom w:val="none" w:sz="0" w:space="0" w:color="auto"/>
            <w:right w:val="none" w:sz="0" w:space="0" w:color="auto"/>
          </w:divBdr>
        </w:div>
        <w:div w:id="659963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7be93e-d6f1-4c1c-8f38-c3dc21227366">
  <we:reference id="WA104124372"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2499</TotalTime>
  <Pages>6</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Mengyuan Su</dc:creator>
  <cp:keywords/>
  <dc:description/>
  <cp:lastModifiedBy>Mengyuan Su</cp:lastModifiedBy>
  <cp:revision>15</cp:revision>
  <dcterms:created xsi:type="dcterms:W3CDTF">2017-10-12T22:12:00Z</dcterms:created>
  <dcterms:modified xsi:type="dcterms:W3CDTF">2017-10-18T18:29:00Z</dcterms:modified>
</cp:coreProperties>
</file>