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7r40rh4q3zb" w:id="0"/>
      <w:bookmarkEnd w:id="0"/>
      <w:r w:rsidDel="00000000" w:rsidR="00000000" w:rsidRPr="00000000">
        <w:rPr>
          <w:rtl w:val="0"/>
        </w:rPr>
        <w:t xml:space="preserve">КТО Я?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x97bz6nqhfry" w:id="1"/>
      <w:bookmarkEnd w:id="1"/>
      <w:r w:rsidDel="00000000" w:rsidR="00000000" w:rsidRPr="00000000">
        <w:rPr>
          <w:rtl w:val="0"/>
        </w:rPr>
        <w:t xml:space="preserve">МОДУЛЬ 1.2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Разделение внимания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Ложные личности и истинное “Я”. Иллюзии. Мы живём во сне. Переоценка старых ценностей.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Научиться воспринимать себя, не используя ярлыки. Разделить свои представления о себе и свои желания на сущностные и личностные.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Лекция: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8888" cy="25642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56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Ложные личности и истинное “Я”. Найти “группу личностей”, которые хотят работать над собой, стремятся к совершенству.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Прожектор, подсветка личностей, которые выходят на сцену. Истинное “Я” управляет прожектором.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важно управлять прожектором? Неуправляемое переключение “света” между личностями = сон.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Желания и состояния ложных личностей - это иллюзии.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внимание? Упражнение с карточками и кружочками - рисовать, слушать, смотреть, запоминать и чувствовать одновременно.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Найти сущностные желания. Как понять, чего хочет мое “Я”, а что включается механически.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Переоценка ценностей - выявить те состояния, которые ценны и определить те, которые вредны.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Наблюдать за своими проявлениями, реакциями, состояниями.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Формулировать наблюдения, не используя роли и описания из предыдущего пункта - 1.1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Углубляться в суть реакций и состояний, описывать “пусковые механизмы”, природу своих проявлений. 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Принимать решение во время наблюдений. Задавать себе вопросы: 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полезно ли это для меня?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то, чего я хочу?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я сейчас себя так веду или чувствую?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я так думаю?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поможет ли мне это всё?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мое истинное желание?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основании наблюдений сформировать представлении о группе своих состояний или личностей, которые активны и хотят работать, хотят обрести контроль над прожектором.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Объективно оценить, какие проявления вредны и никуда не ведут.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конечном счёте разделить свои желания и проявления на сущностные - те, которые действительно идут от внутреннего источника, которые отражают истинные желания и те, которые идут от инертных реакций на внешний мир, являются механическими проявлениями, навязанными или просто случайными.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Цель этой практики - углубление своего внимания и обретение более глубокого понимания себя, а также развитие контроля над ситуацией. Иными словами, факт наличия наблюдателя или Осознанности в моменте позволяет принимать решения - вести себя так, переживать, думать так или нет. Дополнительная цель - сформировать устойчивое представление о том, что полезно, что помогает и ведет к развитию, а что никуда не ведет и использовать это представление для выхода из негативных ситуаций.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