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D366B"/>
          <w:sz w:val="44"/>
          <w:szCs w:val="44"/>
        </w:rPr>
        <w:t xml:space="preserve">Gemma 3 4B-it on RadImageNet-VQA</w:t>
      </w:r>
    </w:p>
    <w:p>
      <w:pPr>
        <w:spacing w:after="60"/>
      </w:pPr>
      <w:r>
        <w:rPr>
          <w:rFonts w:ascii="Calibri" w:cs="Calibri" w:eastAsia="Calibri" w:hAnsi="Calibri"/>
          <w:color w:val="5A5954"/>
          <w:sz w:val="26"/>
          <w:szCs w:val="26"/>
        </w:rPr>
        <w:t xml:space="preserve">Zero-shot results on 500 closed-ended and multiple-choice questions</w:t>
      </w:r>
    </w:p>
    <w:p>
      <w:pPr>
        <w:pBdr>
          <w:bottom w:val="single" w:color="C9C8C2" w:sz="6" w:space="8"/>
        </w:pBdr>
        <w:spacing w:after="200"/>
      </w:pPr>
      <w:r>
        <w:rPr>
          <w:rFonts w:ascii="Calibri" w:cs="Calibri" w:eastAsia="Calibri" w:hAnsi="Calibri"/>
          <w:color w:val="5A5954"/>
          <w:sz w:val="18"/>
          <w:szCs w:val="18"/>
        </w:rPr>
        <w:t xml:space="preserve">12 October 2026 · source files: vqa_results_gemma3_4b.csv, vqa_scores_gemma3_4b.csv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Summary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Gemma 3 4B-it answered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315 of 500 questions correctly (63.0%, 95% CI 58.7–67.1%)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All 500 outputs were a single parseable answer. Like the two Qwen-based models it is strong on anatomy and weak on abnormality, but its errors have a different shape: it leans strongly toward “yes”.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Anatomy: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84% on multiple-choice (chance 25%) and 81% on yes/no (chance 50%). Both are a few points below the Qwen-based models.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Abnormality: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52% (interval 42–62%), which is chance level. The model answers “yes” to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98 of 100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questions: it finds all 50 abnormal scans but only 2 of 50 normal ones. This is a constant “yes” answer, not abnormality detection.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Pathology yes/no: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61% (interval 51–70%). It answers “yes” 75% of the time: recall of “yes” 86%, of “no” 36%.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Pathology multiple-choice: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37% (interval 28–47%, chance 25%). This is the best result of the three models on this group, and the only weak group where the result clears a Bonferroni threshold (p = 0.005 vs 0.01).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Regions: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weakest are hip (53%, n = 38) and lung (53%, n = 116); strongest is ankle foot (81%, n = 52), but its abnormality questions are inflated by the “always yes” habit (Section 5).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Versus the other two models (same 500 questions):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315 vs 321 (Qwen2-VL-2B) and 325 (MedVLM-R1). No difference is significant (McNemar p = 0.64 and 0.40). Gemma agrees with each of them on only 73% of questions, whereas the two Qwen-based models agree on 93%.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Each yes/no group was sampled 50% yes and 50% no, so its accuracy equals balanced accuracy. It is not directly comparable to accuracy on the dataset’s natural yes/no mix (Table 4b).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1. Experimental setup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1.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Setting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google/gemma-3-4b-it, zero-shot (no fine-tuning, no in-context examples). General-purpose instruction-tuned model; not trained specifically for medicine.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Dataset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raidium/RadImageNet-VQA, benchmark/test split (9,000 questions on 1,000 CT/MRI images)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Questions used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Closed-ended (yes/no) and multiple-choice (4 options). Open-ended questions excluded.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Sample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500 questions: 5 groups × 100, random seed 42; every yes/no group is 50 “yes” + 50 “no”. Identical to the sample used for the other models.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Prompt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 fixed instruction as the other models: only the option letter, or only “Yes” / “No”; input is the image, the question and (for MCQ) the options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Decoding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Greedy (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do_sample=False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), at most 16 new tokens, batch size 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Precision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bf16 weights (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AutoModelForImageTextToText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device_map="auto"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Answer parsing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MCQ: first standalone letter A–D. Yes/No: first “yes” or “no” in the lowercased output. Text inside </w:t>
            </w: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&lt;answer&gt;…&lt;/answer&gt;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is read first if present (it never occurred).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Scoring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Exact match with the reference answer. An unparsed answer would count as wrong (none occurred). 95% Wilson intervals; one-sided exact binomial test against chance.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Hardware</w:t>
            </w:r>
          </w:p>
        </w:tc>
        <w:tc>
          <w:tcPr>
            <w:tcW w:type="dxa" w:w="7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 recorded in the output files</w:t>
            </w:r>
          </w:p>
        </w:tc>
      </w:tr>
    </w:tbl>
    <w:p>
      <w:pPr>
        <w:spacing w:after="10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2. Sample design (100 questions per group)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3600"/>
        <w:gridCol w:w="1300"/>
        <w:gridCol w:w="1160"/>
      </w:tblGrid>
      <w:tr>
        <w:trPr>
          <w:cantSplit/>
          <w:tblHeader/>
        </w:trP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Format</w:t>
            </w:r>
          </w:p>
        </w:tc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Example question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Class split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Chance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 yes/no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Yes/No</w:t>
            </w:r>
          </w:p>
        </w:tc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Is the knee visible in the image?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 / 50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Abnormality yes/no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Yes/No</w:t>
            </w:r>
          </w:p>
        </w:tc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Does the lung look abnormal?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 / 50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yes/no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Yes/No</w:t>
            </w:r>
          </w:p>
        </w:tc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Is there evidence of renal lesion in this image?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 / 50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 MCQ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 options</w:t>
            </w:r>
          </w:p>
        </w:tc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Select the correct anatomical region.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random letters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MCQ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 options</w:t>
            </w:r>
          </w:p>
        </w:tc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 is the most likely pathology in this image?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random letters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25%</w:t>
            </w:r>
          </w:p>
        </w:tc>
      </w:tr>
    </w:tbl>
    <w:p>
      <w:pPr>
        <w:spacing w:after="100"/>
      </w:pPr>
    </w:p>
    <w:p>
      <w:pPr>
        <w:keepNext/>
        <w:spacing w:after="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Prompts (the question and options are filled in per item):</w:t>
      </w:r>
    </w:p>
    <w:p>
      <w:pPr>
        <w:spacing w:after="60" w:line="276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MCQ: You are a medical assistant. Look at this image and answer the following multiple-choice question with ONLY the letter of the correct option (e.g. 'B'), nothing else.  Question: … Options: A. … B. … C. … D. …</w:t>
      </w:r>
    </w:p>
    <w:p>
      <w:pPr>
        <w:spacing w:after="120" w:line="276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Yes/No: You are a medical assistant. Look at this image and answer the following question with ONLY the single word 'Yes' or 'No'.  Question: …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2. Results by question group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Anatomy questions are answered well. Pathology multiple-choice is above chance, pathology yes/no is borderline, and abnormality is at chance. Pathology MCQ (p = 0.005) is below the Bonferroni threshold for five groups (0.01); pathology yes/no (p = 0.018) is not. The pathology MCQ gain is real but small: 12 points above chance.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3. Accuracy by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260"/>
        <w:gridCol w:w="1500"/>
        <w:gridCol w:w="1500"/>
        <w:gridCol w:w="1600"/>
      </w:tblGrid>
      <w:tr>
        <w:trPr>
          <w:cantSplit/>
          <w:tblHeader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Group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Correct / n</w:t>
            </w:r>
          </w:p>
        </w:tc>
        <w:tc>
          <w:tcPr>
            <w:tcW w:type="dxa" w:w="12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95% CI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Chance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 vs chance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Anatomy (MCQ)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84 / 100</w:t>
            </w:r>
          </w:p>
        </w:tc>
        <w:tc>
          <w:tcPr>
            <w:tcW w:type="dxa" w:w="12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84%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75.6–89.9%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&lt; 0.001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Anatomy (yes/no)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81 / 100</w:t>
            </w:r>
          </w:p>
        </w:tc>
        <w:tc>
          <w:tcPr>
            <w:tcW w:type="dxa" w:w="12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81%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72.2–87.5%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&lt; 0.001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Pathology (yes/no)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61 / 100</w:t>
            </w:r>
          </w:p>
        </w:tc>
        <w:tc>
          <w:tcPr>
            <w:tcW w:type="dxa" w:w="12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61%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51.2–70.0%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0.018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Abnormality (yes/no)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52 / 100</w:t>
            </w:r>
          </w:p>
        </w:tc>
        <w:tc>
          <w:tcPr>
            <w:tcW w:type="dxa" w:w="12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52%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42.3–61.5%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0.382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Pathology (MCQ)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37 / 100</w:t>
            </w:r>
          </w:p>
        </w:tc>
        <w:tc>
          <w:tcPr>
            <w:tcW w:type="dxa" w:w="12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37%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28.2–46.8%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0.005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Overall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315 / 500</w:t>
            </w:r>
          </w:p>
        </w:tc>
        <w:tc>
          <w:tcPr>
            <w:tcW w:type="dxa" w:w="12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63.0%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58.7–67.1%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–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–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5334000" cy="2628900"/>
            <wp:effectExtent t="0" r="0" b="0" l="0"/>
            <wp:docPr id="1" name="fig1_accuracy_by_group.png" descr="Figure 1. Accuracy by question group with 95% Wilson intervals. Dashed marks show chance level for each group." title="Figure 1. Accuracy by question group with 95% Wilson intervals. Dashed marks show chance level for each grou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 w:val="false"/>
          <w:iCs w:val="false"/>
          <w:color w:val="5A5954"/>
          <w:sz w:val="18"/>
          <w:szCs w:val="18"/>
        </w:rPr>
        <w:t xml:space="preserve">Figure 1. Accuracy by question group with 95% Wilson intervals. Dashed marks show chance level for each group.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3. Yes/No analysis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Gemma’s yes/no errors are dominated by one bias: it says “yes” far too often. The bias grows from anatomy to pathology to abnormality (Figures 2–3, Table 4a).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Abnormality: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model answers “yes” for 98 of 100 questions. It recognises all 50 abnormal scans but only 2 of 50 normal scans (4%). Its 52% accuracy is exactly what a constant “yes” answer would score on a 50/50 sample, so there is no evidence of abnormality detection.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Pathology: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“yes” for 75 of 100 questions. Recall of “yes” is 86%, of “no” 36%. Errors are 32 false alarms against 7 misses.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Anatomy: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no strong bias (49% “yes”). Errors are balanced: 10 missed structures and 9 structures reported that are not in the scan.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Across all yes/no questions: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74% of answers are “yes” although exactly 50% are correct as “yes”.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fig2_yesno_confusion.png" descr="Figure 2. Yes/No confusion matrices. Each cell shows the count and the percentage of the true class." title="Figure 2. Yes/No confusion matrices. Each cell shows the count and the percentage of the true cla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 w:val="false"/>
          <w:iCs w:val="false"/>
          <w:color w:val="5A5954"/>
          <w:sz w:val="18"/>
          <w:szCs w:val="18"/>
        </w:rPr>
        <w:t xml:space="preserve">Figure 2. Yes/No confusion matrices. Each cell shows the count and the percentage of the true class.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4a. Yes/No metrics (positive class = “yes”)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250"/>
        <w:gridCol w:w="1100"/>
        <w:gridCol w:w="1250"/>
        <w:gridCol w:w="1160"/>
      </w:tblGrid>
      <w:tr>
        <w:trPr>
          <w:cantSplit/>
          <w:tblHeader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Group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Recall yes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Recall no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Precision yes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F1 yes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Predicted yes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Accuracy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Anatomy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80%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82%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81.6%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0.81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49%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81%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Pathology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86%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36%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57.3%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0.69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75%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61%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4%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51.0%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0.68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98%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52%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All yes/no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88.7%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40.7%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59.9%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0.72</w:t>
            </w:r>
          </w:p>
        </w:tc>
        <w:tc>
          <w:tcPr>
            <w:tcW w:type="dxa" w:w="12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74.0%</w:t>
            </w:r>
          </w:p>
        </w:tc>
        <w:tc>
          <w:tcPr>
            <w:tcW w:type="dxa" w:w="11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F3F3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64.7%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4476750" cy="2571750"/>
            <wp:effectExtent t="0" r="0" b="0" l="0"/>
            <wp:docPr id="1" name="fig3_yesno_bias.png" descr="Figure 3. Recall of true “yes” and true “no” questions in each yes/no group. The dashed line marks 50%." title="Figure 3. Recall of true “yes” and true “no” questions in each yes/no group. The dashed line marks 50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 w:val="false"/>
          <w:iCs w:val="false"/>
          <w:color w:val="5A5954"/>
          <w:sz w:val="18"/>
          <w:szCs w:val="18"/>
        </w:rPr>
        <w:t xml:space="preserve">Figure 3. Recall of true “yes” and true “no” questions in each yes/no group. The dashed line marks 50%.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Effect of the sampling design.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full benchmark has more “yes” than “no” answers for abnormality (71.9% yes) and more “no” for pathology (64.1% no). Re-weighting the measured per-class recall to those natural shares gives the estimates in Table 4b. They are rough: each class rests on only 50 questions.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4b. Estimated accuracy at the dataset’s natural yes/no mix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750"/>
        <w:gridCol w:w="1900"/>
        <w:gridCol w:w="1910"/>
      </w:tblGrid>
      <w:tr>
        <w:trPr>
          <w:cantSplit/>
          <w:tblHeader/>
        </w:trPr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Group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Yes share (full set)</w:t>
            </w:r>
          </w:p>
        </w:tc>
        <w:tc>
          <w:tcPr>
            <w:tcW w:type="dxa" w:w="17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Accuracy on 50/50 sample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Estimated at natural mix</w:t>
            </w:r>
          </w:p>
        </w:tc>
        <w:tc>
          <w:tcPr>
            <w:tcW w:type="dxa" w:w="191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Always-majority baseline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50.0%</w:t>
            </w:r>
          </w:p>
        </w:tc>
        <w:tc>
          <w:tcPr>
            <w:tcW w:type="dxa" w:w="17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81.0%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81.0%</w:t>
            </w:r>
          </w:p>
        </w:tc>
        <w:tc>
          <w:tcPr>
            <w:tcW w:type="dxa" w:w="191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50.0%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36.0%</w:t>
            </w:r>
          </w:p>
        </w:tc>
        <w:tc>
          <w:tcPr>
            <w:tcW w:type="dxa" w:w="17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61.0%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54.0%</w:t>
            </w:r>
          </w:p>
        </w:tc>
        <w:tc>
          <w:tcPr>
            <w:tcW w:type="dxa" w:w="191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64.1% (always “no”)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71.9%</w:t>
            </w:r>
          </w:p>
        </w:tc>
        <w:tc>
          <w:tcPr>
            <w:tcW w:type="dxa" w:w="17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52.0%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73.0%</w:t>
            </w:r>
          </w:p>
        </w:tc>
        <w:tc>
          <w:tcPr>
            <w:tcW w:type="dxa" w:w="191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71.9% (always “yes”)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abnormality figure looks good (73%) only because the natural mix is mostly abnormal and the model says “yes” almost always; it equals the constant-“yes” baseline and carries no skill. On the pathology yes/no mix the model would likely score about 10 points below always answering “no”. These are estimates from re-weighting, not measured results; the natural shares come from the earlier audit of the full split (abnormality 719 yes / 281 no; pathology 719 yes / 1,281 no).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4. Multiple-choice analysis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Anatomy MCQ errors are scattered (16 errors; lung 7, hip 5, abdomen 3, knee 1). Pathology MCQ is the strongest weak-group result of the three models, with a lean toward option B.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Anatomy: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letter recall is 83% (A), 95% (B), 85% (C) and 73% (D). The model’s answer counts are close to the correct-answer counts. Hip is the exception: 3 of 8 correct.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Pathology: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letter recall is only 32–41% for every letter. The model chose B 35 times against 22 correct Bs, and A only 16 times against 25 correct As (9 of the 25 true-A questions went to B). The B excess is borderline (35 vs 25 expected under no bias: p = 0.028, uncorrected).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5. Option-letter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900"/>
        <w:gridCol w:w="1900"/>
        <w:gridCol w:w="2060"/>
      </w:tblGrid>
      <w:tr>
        <w:trPr>
          <w:cantSplit/>
          <w:tblHeader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Group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Letter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Correct answers (n)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Model answers (n)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Recall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 (MCQ)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29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27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82.8%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27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95.5%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27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85.2%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72.7%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(MCQ)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32.0%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35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40.9%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28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36.0%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28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2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39.3%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4953000" cy="2505075"/>
            <wp:effectExtent t="0" r="0" b="0" l="0"/>
            <wp:docPr id="1" name="fig4_mcq_confusion.png" descr="Figure 4. Multiple-choice confusion matrices (counts). In the pathology matrix, column B receives the most answers." title="Figure 4. Multiple-choice confusion matrices (counts). In the pathology matrix, column B receives the most answ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 w:val="false"/>
          <w:iCs w:val="false"/>
          <w:color w:val="5A5954"/>
          <w:sz w:val="18"/>
          <w:szCs w:val="18"/>
        </w:rPr>
        <w:t xml:space="preserve">Figure 4. Multiple-choice confusion matrices (counts). In the pathology matrix, column B receives the most answers.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2343150"/>
            <wp:effectExtent t="0" r="0" b="0" l="0"/>
            <wp:docPr id="1" name="fig5_mcq_letter_distribution.png" descr="Figure 5. How often each letter is correct versus how often the model chooses it." title="Figure 5. How often each letter is correct versus how often the model chooses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 w:val="false"/>
          <w:iCs w:val="false"/>
          <w:color w:val="5A5954"/>
          <w:sz w:val="18"/>
          <w:szCs w:val="18"/>
        </w:rPr>
        <w:t xml:space="preserve">Figure 5. How often each letter is correct versus how often the model chooses it.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5. Anatomical regions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Accuracy varies by region, but most cells are small. Hip (20/38, 53%) and lung (62/116, 53%) are weakest; abdomen, the largest region (163 questions), reaches 60%. Ankle foot (42/52, 81%) is highest.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Read the abnormality column with care.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Because the model says “yes” almost always, its abnormality accuracy by region just follows how many scans in that region are abnormal. Ankle foot (11/11) and knee (6/6) look perfect because every scan there is abnormal; abdomen (16/38) and lung (8/26) are poor because most of their scans are normal. The same effect inflates the “All questions” column for ankle foot. Gemma’s anatomy MCQ is weak on hip (3/8) but strong on abdomen (31/34); lung is again lower (18/25, 72%) than abdomen on anatomy questions.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790950"/>
            <wp:effectExtent t="0" r="0" b="0" l="0"/>
            <wp:docPr id="1" name="fig6_accuracy_by_anatomy.png" descr="Figure 6. Accuracy by anatomical region (rows) and question group (columns). Starred cells have fewer than 10 questions." title="Figure 6. Accuracy by anatomical region (rows) and question group (columns). Starred cells have fewer than 10 ques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 w:val="false"/>
          <w:iCs w:val="false"/>
          <w:color w:val="5A5954"/>
          <w:sz w:val="18"/>
          <w:szCs w:val="18"/>
        </w:rPr>
        <w:t xml:space="preserve">Figure 6. Accuracy by anatomical region (rows) and question group (columns). Starred cells have fewer than 10 questions.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6. Comparison with the other two models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 three models were run on the same 500 questions, so answers can be compared question by question (Table 6, Figure 7).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Overall: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Gemma 315, Qwen2-VL-2B 321, MedVLM-R1 325. The differences (6 and 10 questions) are not significant (McNemar exact p = 0.64 and 0.40).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Different errors: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Gemma gives the same answer as Qwen on 73% of questions and as MedVLM-R1 on 73%, while Qwen and MedVLM-R1 agree with each other on 93%. Gemma’s mistakes are partly different, mainly its “yes” habit.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Where Gemma is ahead: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pathology MCQ (37 vs 34 and 33) and pathology yes/no (61 vs 57 and 57).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Where it is behind: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anatomy yes/no (81 vs 88 and 86), anatomy MCQ (84 vs 87 and 88) and abnormality (52 vs 55 and 61). None of these per-group differences is significant (McNemar p ≥ 0.12).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Shared limits: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114 questions (22.8%) are wrong for all three models, 256 (51.2%) are right for all three. A per-question oracle choosing the best of the three would score 77.2%.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6. Gemma 3 4B-it versus each other model (same 500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100"/>
        <w:gridCol w:w="1100"/>
        <w:gridCol w:w="1100"/>
        <w:gridCol w:w="1060"/>
        <w:gridCol w:w="1000"/>
      </w:tblGrid>
      <w:tr>
        <w:trPr>
          <w:cantSplit/>
          <w:tblHeader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Group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Gemma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Other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Both right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Only Gemma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Only other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Both wrong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Same answer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vs Qwen2-VL-2B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 (yes/no)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81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88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77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85%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 (MCQ)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84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87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79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85%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(yes/no)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61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57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39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Abnormality (yes/no)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52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55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43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36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79%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(MCQ)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37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34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51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58%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Overall (p = 0.64)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315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321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260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55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61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124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73%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vs MedVLM-R1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 (yes/no)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81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86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76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85%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 (MCQ)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84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88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80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86%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(yes/no)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61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57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41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23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64%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Abnormality (yes/no)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52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61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42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29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71%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(MCQ)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37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33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23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53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Overall (p = 0.40)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315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325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262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53</w:t>
            </w:r>
          </w:p>
        </w:tc>
        <w:tc>
          <w:tcPr>
            <w:tcW w:type="dxa" w:w="1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63</w:t>
            </w:r>
          </w:p>
        </w:tc>
        <w:tc>
          <w:tcPr>
            <w:tcW w:type="dxa" w:w="10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122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73%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5143500" cy="2524125"/>
            <wp:effectExtent t="0" r="0" b="0" l="0"/>
            <wp:docPr id="1" name="fig7_vs_other_models.png" descr="Figure 7. Accuracy of the three models on each group (same questions)." title="Figure 7. Accuracy of the three models on each group (same question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Calibri" w:cs="Calibri" w:eastAsia="Calibri" w:hAnsi="Calibri"/>
          <w:i w:val="false"/>
          <w:iCs w:val="false"/>
          <w:color w:val="5A5954"/>
          <w:sz w:val="18"/>
          <w:szCs w:val="18"/>
        </w:rPr>
        <w:t xml:space="preserve">Figure 7. Accuracy of the three models on each group (same questions).</w:t>
      </w:r>
    </w:p>
    <w:p>
      <w:pPr>
        <w:spacing w:after="60" w:line="27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three models are within about 10 points of each other on every group. With 100 questions per group, only differences of roughly 15 points or more would be reliable.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7. Error analysis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Normal scans called abnormal: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48 of 50. The only two correct “no” answers were one lung scan and one abdomen scan (lung 1/19, abdomen 1/23, brain 0/3, hip 0/2, shoulder 0/2, spine 0/1).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Pathology negatives: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among the 39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pathology_closed_neg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questions (all true “no”), the model answered “yes” 27 times (12 correct, 31%). Among the 61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pathology_closed_pos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questions it scored 80% (49 correct), including 43 of 50 true “yes”. The 11 true-“no” questions in that second type were answered correctly 6 times; the 5 errors were renal lesion (abdomen), osseous lesion (brain), calcific tendinosis (abdomen), cystic lesions (abdomen) and plantar plate tear (ankle foot). With these sample sizes this is an observation, not a conclusion.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Anatomy errors: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19 in total. 10 are missed “yes” answers (abdomen 4, lung 4, ankle foot 1, knee 1). 9 are structures reported that are not in the scan (knee 3, hip 2, lung 2, shoulder 1, abdomen 1); the Qwen-based models made only 2–3 of this type.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Formatting: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no unparsed outputs. Every raw output was exactly one token: “Yes”, “No”, or a letter.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Table 7. Examples of wrong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50"/>
        <w:gridCol w:w="3960"/>
        <w:gridCol w:w="1000"/>
        <w:gridCol w:w="1450"/>
      </w:tblGrid>
      <w:tr>
        <w:trPr>
          <w:cantSplit/>
          <w:tblHeader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Group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Region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Question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True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6EE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Model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 yes/no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lung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Can you identify the lung in this image?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Anatomy yes/no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knee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Can you see the ankle foot?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lung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Does the lung look abnormal?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abdomen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Is there an abnormality present?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yes/no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abdomen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Is the abdomen affected by bowel mass?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yes/no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knee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Are there signs of postoperative acl reconstruction?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MCQ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abdomen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Select the pathology that best describes this image: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Pathology MCQ</w:t>
            </w:r>
          </w:p>
        </w:tc>
        <w:tc>
          <w:tcPr>
            <w:tcW w:type="dxa" w:w="10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abdomen</w:t>
            </w:r>
          </w:p>
        </w:tc>
        <w:tc>
          <w:tcPr>
            <w:tcW w:type="dxa" w:w="39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 pathology is shown in this scan of abdomen</w:t>
            </w:r>
          </w:p>
        </w:tc>
        <w:tc>
          <w:tcPr>
            <w:tcW w:type="dxa" w:w="1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results file stores the question text but not the answer options, so the options behind a wrong MCQ letter cannot be read from it.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8. Limitations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Sample size: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100 questions per group gives intervals of about ±9 points. Differences of a few points between groups or between models are not reliable, and most region-by-group cells have fewer than 30 questions.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One run, one prompt: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greedy decoding with a single fixed prompt. The “yes” bias may depend on the prompt wording (“You are a medical assistant … ONLY the single word”); this was not tested. Precision (bf16 here) was not varied.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Sampling: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yes/no groups are balanced by design. Natural-mix figures in Table 4b are estimates.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Region labels: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regions come from the dataset’s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location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field; they are not verified against the images.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Possible overlap: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dataset is derived from RadImageNet; overlap with the model’s training data is unknown.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Not a clinical evaluation: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these results describe benchmark behaviour only.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0D366B"/>
          <w:sz w:val="30"/>
          <w:szCs w:val="30"/>
        </w:rPr>
        <w:t xml:space="preserve">9. Files and next steps</w:t>
      </w:r>
    </w:p>
    <w:p>
      <w:p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Files produced with this report: seven figures (PNG and PDF,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figures/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and seven tables (CSV,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tables/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matching Tables 3, 4a, 4b, 5, the two parts of Table 6 and the region breakdown in Figure 6.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Run MedGemma 4B-it on the same 500 questions, then compare all four models with paired counts and a correction for the five groups.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 the abnormality and pathology yes/no groups, report balanced accuracy and recall of both classes next to accuracy; accuracy alone hides the “always yes” behaviour.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the answer options and the GPU used to the saved results for the next runs.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954"/>
        <w:sz w:val="16"/>
        <w:szCs w:val="16"/>
      </w:rPr>
      <w:t xml:space="preserve">Gemma 3 4B-it on RadImageNet-VQA · page </w:t>
    </w:r>
    <w:r>
      <w:rPr>
        <w:rFonts w:ascii="Calibri" w:cs="Calibri" w:eastAsia="Calibri" w:hAnsi="Calibri"/>
        <w:color w:val="5A59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3caeb5427a4beeb900a47789dbd42cfa8e7b7c4.png"/><Relationship Id="rId9" Type="http://schemas.openxmlformats.org/officeDocument/2006/relationships/image" Target="media/045fa142e27460b02986f024588b99317e65cd3f.png"/><Relationship Id="rId10" Type="http://schemas.openxmlformats.org/officeDocument/2006/relationships/image" Target="media/e24e13dc7ccc42131e695d2ae5544107edd127cb.png"/><Relationship Id="rId11" Type="http://schemas.openxmlformats.org/officeDocument/2006/relationships/image" Target="media/e15c08bc55e440f3ea9c911643fdc317f6716c59.png"/><Relationship Id="rId12" Type="http://schemas.openxmlformats.org/officeDocument/2006/relationships/image" Target="media/a239323fe0c7d21289c7fe896c6e0d12d94beb2c.png"/><Relationship Id="rId13" Type="http://schemas.openxmlformats.org/officeDocument/2006/relationships/image" Target="media/d34364bae936cf79b9b64ee6b29809e8ddf9879e.png"/><Relationship Id="rId14" Type="http://schemas.openxmlformats.org/officeDocument/2006/relationships/image" Target="media/58426a0b7d1e15be856cf55e3d6ec5717effaee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Gemma 3 4B-it on RadImageNet-VQA: Zero-Shot Results</dc:title>
  <dc:creator>Mahdi</dc:creator>
  <cp:lastModifiedBy>Un-named</cp:lastModifiedBy>
  <cp:revision>1</cp:revision>
  <dcterms:created xsi:type="dcterms:W3CDTF">2026-10-12T10:19:52.052Z</dcterms:created>
  <dcterms:modified xsi:type="dcterms:W3CDTF">2026-10-12T10:19:52.052Z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