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0B0B0B"/>
          <w:sz w:val="40"/>
          <w:szCs w:val="40"/>
        </w:rPr>
        <w:t xml:space="preserve">Zero-shot Bangla Medical VQA</w:t>
      </w:r>
    </w:p>
    <w:p>
      <w:pPr>
        <w:spacing w:after="60"/>
      </w:pPr>
      <w:r>
        <w:rPr>
          <w:rFonts w:ascii="Calibri" w:cs="Calibri" w:eastAsia="Calibri" w:hAnsi="Calibri"/>
          <w:color w:val="2A78D6"/>
          <w:sz w:val="28"/>
          <w:szCs w:val="28"/>
        </w:rPr>
        <w:t xml:space="preserve">MedGemma 4B-it on BanglaMedVQA</w:t>
      </w:r>
    </w:p>
    <w:p>
      <w:pPr>
        <w:pBdr>
          <w:bottom w:val="single" w:color="D9D8D3" w:sz="6" w:space="6"/>
        </w:pBdr>
        <w:spacing w:after="240"/>
      </w:pPr>
      <w:r>
        <w:rPr>
          <w:rFonts w:ascii="Calibri" w:cs="Calibri" w:eastAsia="Calibri" w:hAnsi="Calibri"/>
          <w:color w:val="52514E"/>
          <w:sz w:val="19"/>
          <w:szCs w:val="19"/>
        </w:rPr>
        <w:t xml:space="preserve">500 questions (5 categories × 2 sources × 50) · open-ended · paper's zero-shot prompt · LAVE judge: GPT-4.1-mini</w:t>
      </w: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1.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A78D6" w:sz="24"/>
              <w:bottom w:val="none" w:color="FFFFFF" w:sz="0"/>
              <w:right w:val="none" w:color="FFFFFF" w:sz="0"/>
            </w:tcBorders>
            <w:shd w:fill="EAF1FB" w:color="auto" w:val="clear"/>
            <w:tcMar>
              <w:top w:type="dxa" w:w="120"/>
              <w:left w:type="dxa" w:w="200"/>
              <w:bottom w:type="dxa" w:w="100"/>
              <w:right w:type="dxa" w:w="160"/>
            </w:tcMar>
          </w:tcPr>
          <w:p>
            <w:pPr>
              <w:spacing w:after="80" w:before="0" w:line="276"/>
            </w:pPr>
            <w:r>
              <w:rPr>
                <w:rFonts w:ascii="Calibri" w:cs="Calibri" w:eastAsia="Calibri" w:hAnsi="Calibri"/>
                <w:b/>
                <w:bCs/>
              </w:rPr>
              <w:t xml:space="preserve">Exact-match accuracy is 1.6% (8 of 500).</w:t>
            </w:r>
            <w:r>
              <w:rPr>
                <w:rFonts w:ascii="Calibri" w:cs="Calibri" w:eastAsia="Calibri" w:hAnsi="Calibri"/>
              </w:rPr>
              <w:t xml:space="preserve"> LAVE is </w:t>
            </w:r>
            <w:r>
              <w:rPr>
                <w:rFonts w:ascii="Calibri" w:cs="Calibri" w:eastAsia="Calibri" w:hAnsi="Calibri"/>
                <w:b/>
                <w:bCs/>
              </w:rPr>
              <w:t xml:space="preserve">31.5%</w:t>
            </w:r>
            <w:r>
              <w:rPr>
                <w:rFonts w:ascii="Calibri" w:cs="Calibri" w:eastAsia="Calibri" w:hAnsi="Calibri"/>
              </w:rPr>
              <w:t xml:space="preserve"> (95% CI 28.1–34.9), BERTScore F1 </w:t>
            </w:r>
            <w:r>
              <w:rPr>
                <w:rFonts w:ascii="Calibri" w:cs="Calibri" w:eastAsia="Calibri" w:hAnsi="Calibri"/>
                <w:b/>
                <w:bCs/>
              </w:rPr>
              <w:t xml:space="preserve">71.4</w:t>
            </w:r>
            <w:r>
              <w:rPr>
                <w:rFonts w:ascii="Calibri" w:cs="Calibri" w:eastAsia="Calibri" w:hAnsi="Calibri"/>
              </w:rPr>
              <w:t xml:space="preserve">. ChestX-ray8 36.4% vs MedICaT 26.5% LAVE; the intervals do not overlap.</w:t>
            </w:r>
          </w:p>
          <w:p>
            <w:pPr>
              <w:spacing w:after="0" w:before="0" w:line="276"/>
            </w:pPr>
            <w:r>
              <w:rPr>
                <w:rFonts w:ascii="Calibri" w:cs="Calibri" w:eastAsia="Calibri" w:hAnsi="Calibri"/>
              </w:rPr>
              <w:t xml:space="preserve">Modality (ChestX-ray8 84.8%, MedICaT 61.8%) and Organ (ChestX-ray8 78.4%, MedICaT 47.8%) are the categories with real signal (LAVE). The other 3 categories score between 3.2% and 12.4%.</w:t>
            </w:r>
          </w:p>
        </w:tc>
      </w:tr>
    </w:tbl>
    <w:p>
      <w:pPr>
        <w:spacing w:after="60" w:before="0" w:line="276"/>
      </w:pP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2.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rPr>
          <w:cantSplit/>
          <w:tblHeader/>
        </w:trPr>
        <w:tc>
          <w:tcPr>
            <w:tcW w:type="dxa" w:w="23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shd w:fill="F1F0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Item</w:t>
            </w:r>
          </w:p>
        </w:tc>
        <w:tc>
          <w:tcPr>
            <w:tcW w:type="dxa" w:w="706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shd w:fill="F1F0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Model</w:t>
            </w:r>
          </w:p>
        </w:tc>
        <w:tc>
          <w:tcPr>
            <w:tcW w:type="dxa" w:w="706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google/medgemma-4b-it (Gemma 3 4B with medical image and text pre-training), bf16, greedy decoding, 96 new tokens max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Data</w:t>
            </w:r>
          </w:p>
        </w:tc>
        <w:tc>
          <w:tcPr>
            <w:tcW w:type="dxa" w:w="706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BanglaMedVQA, Bangla columns only (question_bn, answer_bn). Train splits of ChestX-ray8 and MedICaT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Sample</w:t>
            </w:r>
          </w:p>
        </w:tc>
        <w:tc>
          <w:tcPr>
            <w:tcW w:type="dxa" w:w="706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50 questions per category per source = 500. Seed 42, one image per question, abnormality balanced 25 Yes / 25 No per source. Same 500 for every model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Prompt</w:t>
            </w:r>
          </w:p>
        </w:tc>
        <w:tc>
          <w:tcPr>
            <w:tcW w:type="dxa" w:w="706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Paper's English zero-shot system prompt (one word or short phrase, no punctuation); Bangla question as the user turn; no options, no few-shot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Metrics</w:t>
            </w:r>
          </w:p>
        </w:tc>
        <w:tc>
          <w:tcPr>
            <w:tcW w:type="dxa" w:w="706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Accuracy (exact match after minimal cleaning), BERTScore F1 (mBERT, layer 9, no rescaling), LAVE (GPT-4.1-mini, paper's simplified judge prompt, one pair per call, temperature 0). Normalized accuracy is our supplementary metric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Confidence intervals</w:t>
            </w:r>
          </w:p>
        </w:tc>
        <w:tc>
          <w:tcPr>
            <w:tcW w:type="dxa" w:w="706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Accuracy: Wilson 95%. LAVE: percentile bootstrap, 5,000 resamples</w:t>
            </w:r>
          </w:p>
        </w:tc>
      </w:tr>
    </w:tbl>
    <w:p>
      <w:pPr>
        <w:spacing w:after="60" w:before="0" w:line="276"/>
      </w:pP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3. Results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3.1 Headline numbers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60"/>
        <w:gridCol w:w="1650"/>
        <w:gridCol w:w="850"/>
        <w:gridCol w:w="1150"/>
        <w:gridCol w:w="1750"/>
        <w:gridCol w:w="1000"/>
        <w:gridCol w:w="1000"/>
      </w:tblGrid>
      <w:tr>
        <w:trPr>
          <w:cantSplit/>
          <w:tblHeader/>
        </w:trPr>
        <w:tc>
          <w:tcPr>
            <w:tcW w:type="dxa" w:w="14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shd w:fill="F1F0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Source</w:t>
            </w:r>
          </w:p>
        </w:tc>
        <w:tc>
          <w:tcPr>
            <w:tcW w:type="dxa" w:w="56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shd w:fill="F1F0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</w:t>
            </w:r>
          </w:p>
        </w:tc>
        <w:tc>
          <w:tcPr>
            <w:tcW w:type="dxa" w:w="16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shd w:fill="F1F0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Accuracy % (CI)</w:t>
            </w:r>
          </w:p>
        </w:tc>
        <w:tc>
          <w:tcPr>
            <w:tcW w:type="dxa" w:w="8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shd w:fill="F1F0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Norm. acc. %</w:t>
            </w:r>
          </w:p>
        </w:tc>
        <w:tc>
          <w:tcPr>
            <w:tcW w:type="dxa" w:w="11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shd w:fill="F1F0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BERTScore</w:t>
            </w:r>
          </w:p>
        </w:tc>
        <w:tc>
          <w:tcPr>
            <w:tcW w:type="dxa" w:w="17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shd w:fill="F1F0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LAVE % (CI)</w:t>
            </w:r>
          </w:p>
        </w:tc>
        <w:tc>
          <w:tcPr>
            <w:tcW w:type="dxa" w:w="10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shd w:fill="F1F0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English-only %</w:t>
            </w:r>
          </w:p>
        </w:tc>
        <w:tc>
          <w:tcPr>
            <w:tcW w:type="dxa" w:w="10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shd w:fill="F1F0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Empty %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ChestX-ray8</w:t>
            </w:r>
          </w:p>
        </w:tc>
        <w:tc>
          <w:tcPr>
            <w:tcW w:type="dxa" w:w="56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250</w:t>
            </w:r>
          </w:p>
        </w:tc>
        <w:tc>
          <w:tcPr>
            <w:tcW w:type="dxa" w:w="16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1.2 (0.4–3.5)</w:t>
            </w:r>
          </w:p>
        </w:tc>
        <w:tc>
          <w:tcPr>
            <w:tcW w:type="dxa" w:w="8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12.0</w:t>
            </w:r>
          </w:p>
        </w:tc>
        <w:tc>
          <w:tcPr>
            <w:tcW w:type="dxa" w:w="11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71.5</w:t>
            </w:r>
          </w:p>
        </w:tc>
        <w:tc>
          <w:tcPr>
            <w:tcW w:type="dxa" w:w="17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36.4 (31.4–41.6)</w:t>
            </w:r>
          </w:p>
        </w:tc>
        <w:tc>
          <w:tcPr>
            <w:tcW w:type="dxa" w:w="10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98.8</w:t>
            </w:r>
          </w:p>
        </w:tc>
        <w:tc>
          <w:tcPr>
            <w:tcW w:type="dxa" w:w="10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0.0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MedICaT</w:t>
            </w:r>
          </w:p>
        </w:tc>
        <w:tc>
          <w:tcPr>
            <w:tcW w:type="dxa" w:w="56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250</w:t>
            </w:r>
          </w:p>
        </w:tc>
        <w:tc>
          <w:tcPr>
            <w:tcW w:type="dxa" w:w="16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2.0 (0.9–4.6)</w:t>
            </w:r>
          </w:p>
        </w:tc>
        <w:tc>
          <w:tcPr>
            <w:tcW w:type="dxa" w:w="8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12.4</w:t>
            </w:r>
          </w:p>
        </w:tc>
        <w:tc>
          <w:tcPr>
            <w:tcW w:type="dxa" w:w="11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71.3</w:t>
            </w:r>
          </w:p>
        </w:tc>
        <w:tc>
          <w:tcPr>
            <w:tcW w:type="dxa" w:w="17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26.5 (21.9–31.3)</w:t>
            </w:r>
          </w:p>
        </w:tc>
        <w:tc>
          <w:tcPr>
            <w:tcW w:type="dxa" w:w="10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97.6</w:t>
            </w:r>
          </w:p>
        </w:tc>
        <w:tc>
          <w:tcPr>
            <w:tcW w:type="dxa" w:w="10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0.0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All 500</w:t>
            </w:r>
          </w:p>
        </w:tc>
        <w:tc>
          <w:tcPr>
            <w:tcW w:type="dxa" w:w="56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500</w:t>
            </w:r>
          </w:p>
        </w:tc>
        <w:tc>
          <w:tcPr>
            <w:tcW w:type="dxa" w:w="16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1.6 (0.8–3.1)</w:t>
            </w:r>
          </w:p>
        </w:tc>
        <w:tc>
          <w:tcPr>
            <w:tcW w:type="dxa" w:w="8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12.2</w:t>
            </w:r>
          </w:p>
        </w:tc>
        <w:tc>
          <w:tcPr>
            <w:tcW w:type="dxa" w:w="11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71.4</w:t>
            </w:r>
          </w:p>
        </w:tc>
        <w:tc>
          <w:tcPr>
            <w:tcW w:type="dxa" w:w="17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31.5 (28.1–34.9)</w:t>
            </w:r>
          </w:p>
        </w:tc>
        <w:tc>
          <w:tcPr>
            <w:tcW w:type="dxa" w:w="10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98.2</w:t>
            </w:r>
          </w:p>
        </w:tc>
        <w:tc>
          <w:tcPr>
            <w:tcW w:type="dxa" w:w="10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0.0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Avg. of sources</w:t>
            </w:r>
          </w:p>
        </w:tc>
        <w:tc>
          <w:tcPr>
            <w:tcW w:type="dxa" w:w="56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500</w:t>
            </w:r>
          </w:p>
        </w:tc>
        <w:tc>
          <w:tcPr>
            <w:tcW w:type="dxa" w:w="16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1.6</w:t>
            </w:r>
          </w:p>
        </w:tc>
        <w:tc>
          <w:tcPr>
            <w:tcW w:type="dxa" w:w="8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12.2</w:t>
            </w:r>
          </w:p>
        </w:tc>
        <w:tc>
          <w:tcPr>
            <w:tcW w:type="dxa" w:w="11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71.4</w:t>
            </w:r>
          </w:p>
        </w:tc>
        <w:tc>
          <w:tcPr>
            <w:tcW w:type="dxa" w:w="17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31.5</w:t>
            </w:r>
          </w:p>
        </w:tc>
        <w:tc>
          <w:tcPr>
            <w:tcW w:type="dxa" w:w="10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</w:p>
        </w:tc>
        <w:tc>
          <w:tcPr>
            <w:tcW w:type="dxa" w:w="10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</w:p>
        </w:tc>
      </w:tr>
    </w:tbl>
    <w:p>
      <w:pPr>
        <w:spacing w:after="200"/>
      </w:pPr>
      <w:r>
        <w:rPr>
          <w:rFonts w:ascii="Calibri" w:cs="Calibri" w:eastAsia="Calibri" w:hAnsi="Calibri"/>
          <w:i/>
          <w:iCs/>
          <w:color w:val="52514E"/>
          <w:sz w:val="18"/>
          <w:szCs w:val="18"/>
        </w:rPr>
        <w:t xml:space="preserve">Table 1. Paper-style headline table. 'Avg. of sources' is the paper's Overall (Avg.): the mean of the two source scores.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334000" cy="2733675"/>
            <wp:effectExtent t="0" r="0" b="0" l="0"/>
            <wp:docPr id="1" name="fig2_metrics" descr="fig2_metrics" title="fig2_metric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52514E"/>
          <w:sz w:val="18"/>
          <w:szCs w:val="18"/>
        </w:rPr>
        <w:t xml:space="preserve">Figure 1. The four metrics on one scale. Exact match is only 1.6% because answers are rarely in correct Bangla; BERTScore is high for wrong answers too (Section 6).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3.2 Per category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0"/>
        <w:gridCol w:w="1300"/>
        <w:gridCol w:w="750"/>
        <w:gridCol w:w="850"/>
        <w:gridCol w:w="950"/>
        <w:gridCol w:w="1750"/>
        <w:gridCol w:w="1200"/>
        <w:gridCol w:w="1210"/>
      </w:tblGrid>
      <w:tr>
        <w:trPr>
          <w:cantSplit/>
          <w:tblHeader/>
        </w:trPr>
        <w:tc>
          <w:tcPr>
            <w:tcW w:type="dxa" w:w="13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shd w:fill="F1F0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Source</w:t>
            </w:r>
          </w:p>
        </w:tc>
        <w:tc>
          <w:tcPr>
            <w:tcW w:type="dxa" w:w="13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shd w:fill="F1F0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Category</w:t>
            </w:r>
          </w:p>
        </w:tc>
        <w:tc>
          <w:tcPr>
            <w:tcW w:type="dxa" w:w="7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shd w:fill="F1F0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Acc. %</w:t>
            </w:r>
          </w:p>
        </w:tc>
        <w:tc>
          <w:tcPr>
            <w:tcW w:type="dxa" w:w="8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shd w:fill="F1F0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Norm. acc. %</w:t>
            </w:r>
          </w:p>
        </w:tc>
        <w:tc>
          <w:tcPr>
            <w:tcW w:type="dxa" w:w="9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shd w:fill="F1F0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BERTScore</w:t>
            </w:r>
          </w:p>
        </w:tc>
        <w:tc>
          <w:tcPr>
            <w:tcW w:type="dxa" w:w="17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shd w:fill="F1F0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LAVE % (CI)</w:t>
            </w:r>
          </w:p>
        </w:tc>
        <w:tc>
          <w:tcPr>
            <w:tcW w:type="dxa" w:w="12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shd w:fill="F1F0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English-only %</w:t>
            </w:r>
          </w:p>
        </w:tc>
        <w:tc>
          <w:tcPr>
            <w:tcW w:type="dxa" w:w="121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shd w:fill="F1F0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&gt;6 words %</w:t>
            </w:r>
          </w:p>
        </w:tc>
      </w:tr>
      <w:tr>
        <w:trPr>
          <w:cantSplit/>
        </w:trPr>
        <w:tc>
          <w:tcPr>
            <w:tcW w:type="dxa" w:w="13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ChestX-ray8</w:t>
            </w:r>
          </w:p>
        </w:tc>
        <w:tc>
          <w:tcPr>
            <w:tcW w:type="dxa" w:w="13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Abnormality</w:t>
            </w:r>
          </w:p>
        </w:tc>
        <w:tc>
          <w:tcPr>
            <w:tcW w:type="dxa" w:w="7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</w:t>
            </w:r>
          </w:p>
        </w:tc>
        <w:tc>
          <w:tcPr>
            <w:tcW w:type="dxa" w:w="8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60</w:t>
            </w:r>
          </w:p>
        </w:tc>
        <w:tc>
          <w:tcPr>
            <w:tcW w:type="dxa" w:w="9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77.1</w:t>
            </w:r>
          </w:p>
        </w:tc>
        <w:tc>
          <w:tcPr>
            <w:tcW w:type="dxa" w:w="17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6.0 (0–14)</w:t>
            </w:r>
          </w:p>
        </w:tc>
        <w:tc>
          <w:tcPr>
            <w:tcW w:type="dxa" w:w="12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94</w:t>
            </w:r>
          </w:p>
        </w:tc>
        <w:tc>
          <w:tcPr>
            <w:tcW w:type="dxa" w:w="121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13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ChestX-ray8</w:t>
            </w:r>
          </w:p>
        </w:tc>
        <w:tc>
          <w:tcPr>
            <w:tcW w:type="dxa" w:w="13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Condition</w:t>
            </w:r>
          </w:p>
        </w:tc>
        <w:tc>
          <w:tcPr>
            <w:tcW w:type="dxa" w:w="7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</w:t>
            </w:r>
          </w:p>
        </w:tc>
        <w:tc>
          <w:tcPr>
            <w:tcW w:type="dxa" w:w="8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</w:t>
            </w:r>
          </w:p>
        </w:tc>
        <w:tc>
          <w:tcPr>
            <w:tcW w:type="dxa" w:w="9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62.2</w:t>
            </w:r>
          </w:p>
        </w:tc>
        <w:tc>
          <w:tcPr>
            <w:tcW w:type="dxa" w:w="17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9.8 (4–16)</w:t>
            </w:r>
          </w:p>
        </w:tc>
        <w:tc>
          <w:tcPr>
            <w:tcW w:type="dxa" w:w="12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100</w:t>
            </w:r>
          </w:p>
        </w:tc>
        <w:tc>
          <w:tcPr>
            <w:tcW w:type="dxa" w:w="121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13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ChestX-ray8</w:t>
            </w:r>
          </w:p>
        </w:tc>
        <w:tc>
          <w:tcPr>
            <w:tcW w:type="dxa" w:w="13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Modality</w:t>
            </w:r>
          </w:p>
        </w:tc>
        <w:tc>
          <w:tcPr>
            <w:tcW w:type="dxa" w:w="7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</w:t>
            </w:r>
          </w:p>
        </w:tc>
        <w:tc>
          <w:tcPr>
            <w:tcW w:type="dxa" w:w="8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</w:t>
            </w:r>
          </w:p>
        </w:tc>
        <w:tc>
          <w:tcPr>
            <w:tcW w:type="dxa" w:w="9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75.6</w:t>
            </w:r>
          </w:p>
        </w:tc>
        <w:tc>
          <w:tcPr>
            <w:tcW w:type="dxa" w:w="17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shd w:fill="EAF1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84.8 (80–88)</w:t>
            </w:r>
          </w:p>
        </w:tc>
        <w:tc>
          <w:tcPr>
            <w:tcW w:type="dxa" w:w="12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100</w:t>
            </w:r>
          </w:p>
        </w:tc>
        <w:tc>
          <w:tcPr>
            <w:tcW w:type="dxa" w:w="121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13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ChestX-ray8</w:t>
            </w:r>
          </w:p>
        </w:tc>
        <w:tc>
          <w:tcPr>
            <w:tcW w:type="dxa" w:w="13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Organ</w:t>
            </w:r>
          </w:p>
        </w:tc>
        <w:tc>
          <w:tcPr>
            <w:tcW w:type="dxa" w:w="7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</w:t>
            </w:r>
          </w:p>
        </w:tc>
        <w:tc>
          <w:tcPr>
            <w:tcW w:type="dxa" w:w="8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</w:t>
            </w:r>
          </w:p>
        </w:tc>
        <w:tc>
          <w:tcPr>
            <w:tcW w:type="dxa" w:w="9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73.9</w:t>
            </w:r>
          </w:p>
        </w:tc>
        <w:tc>
          <w:tcPr>
            <w:tcW w:type="dxa" w:w="17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shd w:fill="EAF1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78.4 (73–82)</w:t>
            </w:r>
          </w:p>
        </w:tc>
        <w:tc>
          <w:tcPr>
            <w:tcW w:type="dxa" w:w="12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100</w:t>
            </w:r>
          </w:p>
        </w:tc>
        <w:tc>
          <w:tcPr>
            <w:tcW w:type="dxa" w:w="121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13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ChestX-ray8</w:t>
            </w:r>
          </w:p>
        </w:tc>
        <w:tc>
          <w:tcPr>
            <w:tcW w:type="dxa" w:w="13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Position</w:t>
            </w:r>
          </w:p>
        </w:tc>
        <w:tc>
          <w:tcPr>
            <w:tcW w:type="dxa" w:w="7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</w:t>
            </w:r>
          </w:p>
        </w:tc>
        <w:tc>
          <w:tcPr>
            <w:tcW w:type="dxa" w:w="8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</w:t>
            </w:r>
          </w:p>
        </w:tc>
        <w:tc>
          <w:tcPr>
            <w:tcW w:type="dxa" w:w="9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68.5</w:t>
            </w:r>
          </w:p>
        </w:tc>
        <w:tc>
          <w:tcPr>
            <w:tcW w:type="dxa" w:w="17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3.2 (0–7)</w:t>
            </w:r>
          </w:p>
        </w:tc>
        <w:tc>
          <w:tcPr>
            <w:tcW w:type="dxa" w:w="12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100</w:t>
            </w:r>
          </w:p>
        </w:tc>
        <w:tc>
          <w:tcPr>
            <w:tcW w:type="dxa" w:w="121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13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MedICaT</w:t>
            </w:r>
          </w:p>
        </w:tc>
        <w:tc>
          <w:tcPr>
            <w:tcW w:type="dxa" w:w="13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Abnormality</w:t>
            </w:r>
          </w:p>
        </w:tc>
        <w:tc>
          <w:tcPr>
            <w:tcW w:type="dxa" w:w="7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</w:t>
            </w:r>
          </w:p>
        </w:tc>
        <w:tc>
          <w:tcPr>
            <w:tcW w:type="dxa" w:w="8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56</w:t>
            </w:r>
          </w:p>
        </w:tc>
        <w:tc>
          <w:tcPr>
            <w:tcW w:type="dxa" w:w="9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75.8</w:t>
            </w:r>
          </w:p>
        </w:tc>
        <w:tc>
          <w:tcPr>
            <w:tcW w:type="dxa" w:w="17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4.0 (0–10)</w:t>
            </w:r>
          </w:p>
        </w:tc>
        <w:tc>
          <w:tcPr>
            <w:tcW w:type="dxa" w:w="12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96</w:t>
            </w:r>
          </w:p>
        </w:tc>
        <w:tc>
          <w:tcPr>
            <w:tcW w:type="dxa" w:w="121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13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MedICaT</w:t>
            </w:r>
          </w:p>
        </w:tc>
        <w:tc>
          <w:tcPr>
            <w:tcW w:type="dxa" w:w="13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Condition</w:t>
            </w:r>
          </w:p>
        </w:tc>
        <w:tc>
          <w:tcPr>
            <w:tcW w:type="dxa" w:w="7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</w:t>
            </w:r>
          </w:p>
        </w:tc>
        <w:tc>
          <w:tcPr>
            <w:tcW w:type="dxa" w:w="8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</w:t>
            </w:r>
          </w:p>
        </w:tc>
        <w:tc>
          <w:tcPr>
            <w:tcW w:type="dxa" w:w="9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67.0</w:t>
            </w:r>
          </w:p>
        </w:tc>
        <w:tc>
          <w:tcPr>
            <w:tcW w:type="dxa" w:w="17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12.4 (6–20)</w:t>
            </w:r>
          </w:p>
        </w:tc>
        <w:tc>
          <w:tcPr>
            <w:tcW w:type="dxa" w:w="12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100</w:t>
            </w:r>
          </w:p>
        </w:tc>
        <w:tc>
          <w:tcPr>
            <w:tcW w:type="dxa" w:w="121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13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MedICaT</w:t>
            </w:r>
          </w:p>
        </w:tc>
        <w:tc>
          <w:tcPr>
            <w:tcW w:type="dxa" w:w="13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Modality</w:t>
            </w:r>
          </w:p>
        </w:tc>
        <w:tc>
          <w:tcPr>
            <w:tcW w:type="dxa" w:w="7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</w:t>
            </w:r>
          </w:p>
        </w:tc>
        <w:tc>
          <w:tcPr>
            <w:tcW w:type="dxa" w:w="8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</w:t>
            </w:r>
          </w:p>
        </w:tc>
        <w:tc>
          <w:tcPr>
            <w:tcW w:type="dxa" w:w="9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70.1</w:t>
            </w:r>
          </w:p>
        </w:tc>
        <w:tc>
          <w:tcPr>
            <w:tcW w:type="dxa" w:w="17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shd w:fill="EAF1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61.8 (53–70)</w:t>
            </w:r>
          </w:p>
        </w:tc>
        <w:tc>
          <w:tcPr>
            <w:tcW w:type="dxa" w:w="12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100</w:t>
            </w:r>
          </w:p>
        </w:tc>
        <w:tc>
          <w:tcPr>
            <w:tcW w:type="dxa" w:w="121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13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MedICaT</w:t>
            </w:r>
          </w:p>
        </w:tc>
        <w:tc>
          <w:tcPr>
            <w:tcW w:type="dxa" w:w="13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Organ</w:t>
            </w:r>
          </w:p>
        </w:tc>
        <w:tc>
          <w:tcPr>
            <w:tcW w:type="dxa" w:w="7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</w:t>
            </w:r>
          </w:p>
        </w:tc>
        <w:tc>
          <w:tcPr>
            <w:tcW w:type="dxa" w:w="8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</w:t>
            </w:r>
          </w:p>
        </w:tc>
        <w:tc>
          <w:tcPr>
            <w:tcW w:type="dxa" w:w="9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75.0</w:t>
            </w:r>
          </w:p>
        </w:tc>
        <w:tc>
          <w:tcPr>
            <w:tcW w:type="dxa" w:w="17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shd w:fill="EAF1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47.8 (35–59)</w:t>
            </w:r>
          </w:p>
        </w:tc>
        <w:tc>
          <w:tcPr>
            <w:tcW w:type="dxa" w:w="12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94</w:t>
            </w:r>
          </w:p>
        </w:tc>
        <w:tc>
          <w:tcPr>
            <w:tcW w:type="dxa" w:w="121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13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MedICaT</w:t>
            </w:r>
          </w:p>
        </w:tc>
        <w:tc>
          <w:tcPr>
            <w:tcW w:type="dxa" w:w="13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Position</w:t>
            </w:r>
          </w:p>
        </w:tc>
        <w:tc>
          <w:tcPr>
            <w:tcW w:type="dxa" w:w="7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</w:t>
            </w:r>
          </w:p>
        </w:tc>
        <w:tc>
          <w:tcPr>
            <w:tcW w:type="dxa" w:w="8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</w:t>
            </w:r>
          </w:p>
        </w:tc>
        <w:tc>
          <w:tcPr>
            <w:tcW w:type="dxa" w:w="9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68.6</w:t>
            </w:r>
          </w:p>
        </w:tc>
        <w:tc>
          <w:tcPr>
            <w:tcW w:type="dxa" w:w="17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6.6 (2–12)</w:t>
            </w:r>
          </w:p>
        </w:tc>
        <w:tc>
          <w:tcPr>
            <w:tcW w:type="dxa" w:w="12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98</w:t>
            </w:r>
          </w:p>
        </w:tc>
        <w:tc>
          <w:tcPr>
            <w:tcW w:type="dxa" w:w="121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</w:t>
            </w:r>
          </w:p>
        </w:tc>
      </w:tr>
    </w:tbl>
    <w:p>
      <w:pPr>
        <w:spacing w:after="200"/>
      </w:pPr>
      <w:r>
        <w:rPr>
          <w:rFonts w:ascii="Calibri" w:cs="Calibri" w:eastAsia="Calibri" w:hAnsi="Calibri"/>
          <w:i/>
          <w:iCs/>
          <w:color w:val="52514E"/>
          <w:sz w:val="18"/>
          <w:szCs w:val="18"/>
        </w:rPr>
        <w:t xml:space="preserve">Table 2. Per-category results (n = 50 each). Acc. is exact match. Shaded cells are the categories with real signal.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334000" cy="2714625"/>
            <wp:effectExtent t="0" r="0" b="0" l="0"/>
            <wp:docPr id="1" name="fig1_lave_by_category" descr="fig1_lave_by_category" title="fig1_lave_by_catego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52514E"/>
          <w:sz w:val="18"/>
          <w:szCs w:val="18"/>
        </w:rPr>
        <w:t xml:space="preserve">Figure 2. LAVE by category and source with 95% bootstrap intervals. Modality and Organ are clearly above the rest.</w:t>
      </w: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4. What the model actually outputs</w:t>
      </w:r>
    </w:p>
    <w:p>
      <w:pPr>
        <w:spacing w:after="120" w:before="0" w:line="276"/>
      </w:pPr>
      <w:r>
        <w:rPr>
          <w:rFonts w:ascii="Calibri" w:cs="Calibri" w:eastAsia="Calibri" w:hAnsi="Calibri"/>
          <w:b/>
          <w:bCs/>
        </w:rPr>
        <w:t xml:space="preserve">It answers in English.</w:t>
      </w:r>
      <w:r>
        <w:rPr>
          <w:rFonts w:ascii="Calibri" w:cs="Calibri" w:eastAsia="Calibri" w:hAnsi="Calibri"/>
        </w:rPr>
        <w:t xml:space="preserve"> 98.2% of answers contain only Latin text. The 9 answers that contain Bangla score a mean LAVE of 91.1% (higher than English-only answers: when it does answer in Bangla it is more often right); English-only answers score 30.4% (n = 491). </w:t>
      </w:r>
      <w:r>
        <w:rPr>
          <w:rFonts w:ascii="Calibri" w:cs="Calibri" w:eastAsia="Calibri" w:hAnsi="Calibri"/>
          <w:b/>
          <w:bCs/>
        </w:rPr>
        <w:t xml:space="preserve">Exact matches:</w:t>
      </w:r>
      <w:r>
        <w:rPr>
          <w:rFonts w:ascii="Calibri" w:cs="Calibri" w:eastAsia="Calibri" w:hAnsi="Calibri"/>
        </w:rPr>
        <w:t xml:space="preserve"> all 8 come from ChestX-ray8 abnormality (3), MedICaT abnormality (2) and MedICaT organ (3); the most frequent matching answer is "</w:t>
      </w:r>
      <w:r>
        <w:rPr>
          <w:rFonts w:ascii="Calibri" w:cs="Nirmala UI" w:hAnsi="Calibri"/>
        </w:rPr>
        <w:t xml:space="preserve">হ্যাঁ</w:t>
      </w:r>
      <w:r>
        <w:rPr>
          <w:rFonts w:ascii="Calibri" w:cs="Calibri" w:eastAsia="Calibri" w:hAnsi="Calibri"/>
        </w:rPr>
        <w:t xml:space="preserve">" (3).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334000" cy="2495550"/>
            <wp:effectExtent t="0" r="0" b="0" l="0"/>
            <wp:docPr id="1" name="fig3_failures" descr="fig3_failures" title="fig3_failur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52514E"/>
          <w:sz w:val="18"/>
          <w:szCs w:val="18"/>
        </w:rPr>
        <w:t xml:space="preserve">Figure 3. Output-format failures per cell. No answer exceeds 6 words. No empty answers.</w:t>
      </w:r>
    </w:p>
    <w:p>
      <w:pPr>
        <w:spacing w:after="120" w:before="0" w:line="276"/>
      </w:pPr>
      <w:r>
        <w:rPr>
          <w:rFonts w:ascii="Calibri" w:cs="Calibri" w:eastAsia="Calibri" w:hAnsi="Calibri"/>
          <w:b/>
          <w:bCs/>
        </w:rPr>
        <w:t xml:space="preserve">It repeats a few stock answers.</w:t>
      </w:r>
      <w:r>
        <w:rPr>
          <w:rFonts w:ascii="Calibri" w:cs="Calibri" w:eastAsia="Calibri" w:hAnsi="Calibri"/>
        </w:rPr>
        <w:t xml:space="preserve"> On ChestX-ray8 condition, 32% of answers are "pneumonia". 98% of modality answers are "x-ray" (correct for most of these questions, but it shows how little image-specific variation there is). The top ChestX-ray8 organ answer (96%) is "chest".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334000" cy="2609850"/>
            <wp:effectExtent t="0" r="0" b="0" l="0"/>
            <wp:docPr id="1" name="fig7_top_answer_share" descr="fig7_top_answer_share" title="fig7_top_answer_sha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52514E"/>
          <w:sz w:val="18"/>
          <w:szCs w:val="18"/>
        </w:rPr>
        <w:t xml:space="preserve">Figure 4. Share of the 50 answers in each cell taken by the single most frequent answer.</w:t>
      </w: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5. Abnormality (Yes/No)</w:t>
      </w:r>
    </w:p>
    <w:p>
      <w:pPr>
        <w:spacing w:after="120" w:before="0" w:line="276"/>
      </w:pPr>
      <w:r>
        <w:rPr>
          <w:rFonts w:ascii="Calibri" w:cs="Calibri" w:eastAsia="Calibri" w:hAnsi="Calibri"/>
        </w:rPr>
        <w:t xml:space="preserve">The 100 abnormality questions are balanced (50 Yes, 50 No), so a constant answer scores 50%. We classified each model answer by rule: "no", "no abnormality", "there is no abnormality" count as No; anything without a clear Yes/No is Other.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334000" cy="2447925"/>
            <wp:effectExtent t="0" r="0" b="0" l="0"/>
            <wp:docPr id="1" name="fig4_abnormality_confusion" descr="fig4_abnormality_confusion" title="fig4_abnormality_confus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52514E"/>
          <w:sz w:val="18"/>
          <w:szCs w:val="18"/>
        </w:rPr>
        <w:t xml:space="preserve">Figure 5. Abnormality: reference label (rows) against the model's answer (columns). Rule-based classification of the model answer.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</w:rPr>
        <w:t xml:space="preserve">Answer breakdown (of 100):</w:t>
      </w:r>
      <w:r>
        <w:rPr>
          <w:rFonts w:ascii="Calibri" w:cs="Calibri" w:eastAsia="Calibri" w:hAnsi="Calibri"/>
        </w:rPr>
        <w:t xml:space="preserve"> Yes 62, No 17, other 21, empty 0. The most common "other" answers are "</w:t>
      </w:r>
      <w:r>
        <w:rPr>
          <w:rFonts w:ascii="Calibri" w:cs="Nirmala UI" w:hAnsi="Calibri"/>
        </w:rPr>
        <w:t xml:space="preserve">হ্যাঁ</w:t>
      </w:r>
      <w:r>
        <w:rPr>
          <w:rFonts w:ascii="Calibri" w:cs="Calibri" w:eastAsia="Calibri" w:hAnsi="Calibri"/>
        </w:rPr>
        <w:t xml:space="preserve">" (3), "Right lung" (3), "Pneumonia" (2).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</w:rPr>
        <w:t xml:space="preserve">Of its 79 clear Yes/No answers, 53 match the reference (67%); chance on this balanced set is 50%.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</w:rPr>
        <w:t xml:space="preserve">On ChestX-ray8, the 25 Yes questions got: Yes 15, No 0, other 10, empty 0. The 25 No questions got: Yes 11, No 12, other 2, empty 0.</w:t>
      </w: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6. How far to trust the scores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6.1 BERTScore barely separates right from wrong</w:t>
      </w:r>
    </w:p>
    <w:p>
      <w:pPr>
        <w:spacing w:after="120" w:before="0" w:line="276"/>
      </w:pPr>
      <w:r>
        <w:rPr>
          <w:rFonts w:ascii="Calibri" w:cs="Calibri" w:eastAsia="Calibri" w:hAnsi="Calibri"/>
        </w:rPr>
        <w:t xml:space="preserve">Mean BERTScore F1 is 70.0 for answers the judge scored 0, 69.5 for 0 &lt; LAVE ≤ 0.5, and 74.2 for LAVE &gt; 0.5. Non-empty answers range from 57.8 to 100.0, and the rank correlation with LAVE is 0.29. Without baseline rescaling (as run here) multilingual BERT gives most Bangla text pairs a high similarity, so BERTScore is a weak signal here.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6.2 LAVE is bimodal and noisy on cross-language pairs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334000" cy="2409825"/>
            <wp:effectExtent t="0" r="0" b="0" l="0"/>
            <wp:docPr id="1" name="fig5_lave_distribution" descr="fig5_lave_distribution" title="fig5_lave_distribu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52514E"/>
          <w:sz w:val="18"/>
          <w:szCs w:val="18"/>
        </w:rPr>
        <w:t xml:space="preserve">Figure 6. Distribution of single-answer LAVE scores. 288 of 500 answers (58%) get exactly 0; 164 get 0.8 or more.</w:t>
      </w:r>
    </w:p>
    <w:p>
      <w:pPr>
        <w:spacing w:after="120" w:before="0" w:line="276"/>
      </w:pPr>
      <w:r>
        <w:rPr>
          <w:rFonts w:ascii="Calibri" w:cs="Calibri" w:eastAsia="Calibri" w:hAnsi="Calibri"/>
        </w:rPr>
        <w:t xml:space="preserve">Because the judge sees only the reference and the prediction, an English answer to a Bangla reference is sometimes accepted and sometimes not. Two audits that do not use the judge: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</w:rPr>
        <w:t xml:space="preserve">Modality.</w:t>
      </w:r>
      <w:r>
        <w:rPr>
          <w:rFonts w:ascii="Calibri" w:cs="Calibri" w:eastAsia="Calibri" w:hAnsi="Calibri"/>
        </w:rPr>
        <w:t xml:space="preserve"> A rule-based match of the imaging modality (X-ray, CT, MRI in English or Bangla) finds the right modality in 99 of 100 answers (98% ChestX-ray8, 100% MedICaT). Mean LAVE on those same 100 answers is only 73%. "CT" answers, all correct, average 32% against 87% for "X-ray".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334000" cy="2428875"/>
            <wp:effectExtent t="0" r="0" b="0" l="0"/>
            <wp:docPr id="1" name="fig6_judge_audit" descr="fig6_judge_audit" title="fig6_judge_aud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52514E"/>
          <w:sz w:val="18"/>
          <w:szCs w:val="18"/>
        </w:rPr>
        <w:t xml:space="preserve">Figure 7. Mean LAVE for answers whose modality is correct by rule-based matching. Same meaning, very different scores.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</w:rPr>
        <w:t xml:space="preserve">Yes/No.</w:t>
      </w:r>
      <w:r>
        <w:rPr>
          <w:rFonts w:ascii="Calibri" w:cs="Calibri" w:eastAsia="Calibri" w:hAnsi="Calibri"/>
        </w:rPr>
        <w:t xml:space="preserve"> 53 abnormality answers are a correct Yes or No (Yes where the reference is Yes, No where it is No). The judge gives credit to 0 of them. Identical meaning, different string, different score:</w:t>
      </w:r>
    </w:p>
    <w:tbl>
      <w:tblPr>
        <w:tblW w:type="dxa" w:w="7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800"/>
        <w:gridCol w:w="900"/>
        <w:gridCol w:w="1500"/>
      </w:tblGrid>
      <w:tr>
        <w:trPr>
          <w:cantSplit/>
          <w:tblHeader/>
        </w:trPr>
        <w:tc>
          <w:tcPr>
            <w:tcW w:type="dxa" w:w="17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shd w:fill="F1F0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Reference</w:t>
            </w:r>
          </w:p>
        </w:tc>
        <w:tc>
          <w:tcPr>
            <w:tcW w:type="dxa" w:w="38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shd w:fill="F1F0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Model answer</w:t>
            </w:r>
          </w:p>
        </w:tc>
        <w:tc>
          <w:tcPr>
            <w:tcW w:type="dxa" w:w="9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shd w:fill="F1F0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</w:t>
            </w:r>
          </w:p>
        </w:tc>
        <w:tc>
          <w:tcPr>
            <w:tcW w:type="dxa" w:w="15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shd w:fill="F1F0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Mean LAVE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Nirmala UI" w:hAnsi="Calibri"/>
                <w:sz w:val="19"/>
                <w:szCs w:val="19"/>
              </w:rPr>
              <w:t xml:space="preserve">হ্যাঁ</w:t>
            </w:r>
          </w:p>
        </w:tc>
        <w:tc>
          <w:tcPr>
            <w:tcW w:type="dxa" w:w="38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Yes</w:t>
            </w:r>
          </w:p>
        </w:tc>
        <w:tc>
          <w:tcPr>
            <w:tcW w:type="dxa" w:w="9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36</w:t>
            </w:r>
          </w:p>
        </w:tc>
        <w:tc>
          <w:tcPr>
            <w:tcW w:type="dxa" w:w="15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0.00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Nirmala UI" w:hAnsi="Calibri"/>
                <w:sz w:val="19"/>
                <w:szCs w:val="19"/>
              </w:rPr>
              <w:t xml:space="preserve">না</w:t>
            </w:r>
          </w:p>
        </w:tc>
        <w:tc>
          <w:tcPr>
            <w:tcW w:type="dxa" w:w="38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</w:t>
            </w:r>
          </w:p>
        </w:tc>
        <w:tc>
          <w:tcPr>
            <w:tcW w:type="dxa" w:w="9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17</w:t>
            </w:r>
          </w:p>
        </w:tc>
        <w:tc>
          <w:tcPr>
            <w:tcW w:type="dxa" w:w="15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0.00</w:t>
            </w:r>
          </w:p>
        </w:tc>
      </w:tr>
    </w:tbl>
    <w:p>
      <w:pPr>
        <w:spacing w:after="200"/>
      </w:pPr>
      <w:r>
        <w:rPr>
          <w:rFonts w:ascii="Calibri" w:cs="Calibri" w:eastAsia="Calibri" w:hAnsi="Calibri"/>
          <w:i/>
          <w:iCs/>
          <w:color w:val="52514E"/>
          <w:sz w:val="18"/>
          <w:szCs w:val="18"/>
        </w:rPr>
        <w:t xml:space="preserve">Table 3. LAVE for correct Yes/No answers, by exact answer string.</w:t>
      </w:r>
    </w:p>
    <w:p>
      <w:pPr>
        <w:spacing w:after="120" w:before="0" w:line="276"/>
      </w:pPr>
      <w:r>
        <w:rPr>
          <w:rFonts w:ascii="Calibri" w:cs="Calibri" w:eastAsia="Calibri" w:hAnsi="Calibri"/>
          <w:b/>
          <w:bCs/>
        </w:rPr>
        <w:t xml:space="preserve">Reading.</w:t>
      </w:r>
      <w:r>
        <w:rPr>
          <w:rFonts w:ascii="Calibri" w:cs="Calibri" w:eastAsia="Calibri" w:hAnsi="Calibri"/>
        </w:rPr>
        <w:t xml:space="preserve"> For this model the paper's LAVE protocol is a noisy lower bound: it under-credits correct English answers. Exact match gives no credit for the same reason. Use LAVE as the main metric, but read its category pattern together with the audits above.</w:t>
      </w: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7. Comparison with Gemma 3 4B</w:t>
      </w:r>
    </w:p>
    <w:p>
      <w:pPr>
        <w:spacing w:after="120" w:before="0" w:line="276"/>
      </w:pPr>
      <w:r>
        <w:rPr>
          <w:rFonts w:ascii="Calibri" w:cs="Calibri" w:eastAsia="Calibri" w:hAnsi="Calibri"/>
        </w:rPr>
        <w:t xml:space="preserve">MedGemma 4B is built on Gemma 3 4B (further medical pre-training), so Gemma 3 4B is the natural baseline. Both models answered the same 500 questions with the same prompt, so the comparison is paired: for each question we take the LAVE difference and bootstrap the mean (5,000 resamples).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450"/>
        <w:gridCol w:w="1250"/>
        <w:gridCol w:w="1250"/>
        <w:gridCol w:w="1910"/>
        <w:gridCol w:w="1000"/>
      </w:tblGrid>
      <w:tr>
        <w:trPr>
          <w:cantSplit/>
          <w:tblHeader/>
        </w:trPr>
        <w:tc>
          <w:tcPr>
            <w:tcW w:type="dxa" w:w="15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shd w:fill="F1F0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Source</w:t>
            </w:r>
          </w:p>
        </w:tc>
        <w:tc>
          <w:tcPr>
            <w:tcW w:type="dxa" w:w="14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shd w:fill="F1F0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Category</w:t>
            </w:r>
          </w:p>
        </w:tc>
        <w:tc>
          <w:tcPr>
            <w:tcW w:type="dxa" w:w="12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shd w:fill="F1F0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LAVE % Gemma 3 4B</w:t>
            </w:r>
          </w:p>
        </w:tc>
        <w:tc>
          <w:tcPr>
            <w:tcW w:type="dxa" w:w="12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shd w:fill="F1F0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LAVE % MedGemma 4B</w:t>
            </w:r>
          </w:p>
        </w:tc>
        <w:tc>
          <w:tcPr>
            <w:tcW w:type="dxa" w:w="191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shd w:fill="F1F0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Difference, pts (95% CI)</w:t>
            </w:r>
          </w:p>
        </w:tc>
        <w:tc>
          <w:tcPr>
            <w:tcW w:type="dxa" w:w="10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shd w:fill="F1F0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Same answer %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ChestX-ray8</w:t>
            </w:r>
          </w:p>
        </w:tc>
        <w:tc>
          <w:tcPr>
            <w:tcW w:type="dxa" w:w="14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Abnormality</w:t>
            </w:r>
          </w:p>
        </w:tc>
        <w:tc>
          <w:tcPr>
            <w:tcW w:type="dxa" w:w="12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0.0</w:t>
            </w:r>
          </w:p>
        </w:tc>
        <w:tc>
          <w:tcPr>
            <w:tcW w:type="dxa" w:w="12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6.0</w:t>
            </w:r>
          </w:p>
        </w:tc>
        <w:tc>
          <w:tcPr>
            <w:tcW w:type="dxa" w:w="191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+6.0 (0.0 to 14.0)</w:t>
            </w:r>
          </w:p>
        </w:tc>
        <w:tc>
          <w:tcPr>
            <w:tcW w:type="dxa" w:w="10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20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ChestX-ray8</w:t>
            </w:r>
          </w:p>
        </w:tc>
        <w:tc>
          <w:tcPr>
            <w:tcW w:type="dxa" w:w="14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Condition</w:t>
            </w:r>
          </w:p>
        </w:tc>
        <w:tc>
          <w:tcPr>
            <w:tcW w:type="dxa" w:w="12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3.6</w:t>
            </w:r>
          </w:p>
        </w:tc>
        <w:tc>
          <w:tcPr>
            <w:tcW w:type="dxa" w:w="12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9.8</w:t>
            </w:r>
          </w:p>
        </w:tc>
        <w:tc>
          <w:tcPr>
            <w:tcW w:type="dxa" w:w="191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+6.2 (-0.2 to 12.8)</w:t>
            </w:r>
          </w:p>
        </w:tc>
        <w:tc>
          <w:tcPr>
            <w:tcW w:type="dxa" w:w="10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10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ChestX-ray8</w:t>
            </w:r>
          </w:p>
        </w:tc>
        <w:tc>
          <w:tcPr>
            <w:tcW w:type="dxa" w:w="14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Modality</w:t>
            </w:r>
          </w:p>
        </w:tc>
        <w:tc>
          <w:tcPr>
            <w:tcW w:type="dxa" w:w="12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64.4</w:t>
            </w:r>
          </w:p>
        </w:tc>
        <w:tc>
          <w:tcPr>
            <w:tcW w:type="dxa" w:w="12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84.8</w:t>
            </w:r>
          </w:p>
        </w:tc>
        <w:tc>
          <w:tcPr>
            <w:tcW w:type="dxa" w:w="191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shd w:fill="EAF1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+20.4 (10.8 to 31.0)</w:t>
            </w:r>
          </w:p>
        </w:tc>
        <w:tc>
          <w:tcPr>
            <w:tcW w:type="dxa" w:w="10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72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ChestX-ray8</w:t>
            </w:r>
          </w:p>
        </w:tc>
        <w:tc>
          <w:tcPr>
            <w:tcW w:type="dxa" w:w="14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Organ</w:t>
            </w:r>
          </w:p>
        </w:tc>
        <w:tc>
          <w:tcPr>
            <w:tcW w:type="dxa" w:w="12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47.8</w:t>
            </w:r>
          </w:p>
        </w:tc>
        <w:tc>
          <w:tcPr>
            <w:tcW w:type="dxa" w:w="12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78.4</w:t>
            </w:r>
          </w:p>
        </w:tc>
        <w:tc>
          <w:tcPr>
            <w:tcW w:type="dxa" w:w="191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shd w:fill="EAF1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+30.6 (19.0 to 42.2)</w:t>
            </w:r>
          </w:p>
        </w:tc>
        <w:tc>
          <w:tcPr>
            <w:tcW w:type="dxa" w:w="10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54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ChestX-ray8</w:t>
            </w:r>
          </w:p>
        </w:tc>
        <w:tc>
          <w:tcPr>
            <w:tcW w:type="dxa" w:w="14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Position</w:t>
            </w:r>
          </w:p>
        </w:tc>
        <w:tc>
          <w:tcPr>
            <w:tcW w:type="dxa" w:w="12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2.6</w:t>
            </w:r>
          </w:p>
        </w:tc>
        <w:tc>
          <w:tcPr>
            <w:tcW w:type="dxa" w:w="12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3.2</w:t>
            </w:r>
          </w:p>
        </w:tc>
        <w:tc>
          <w:tcPr>
            <w:tcW w:type="dxa" w:w="191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+0.6 (-2.4 to 4.2)</w:t>
            </w:r>
          </w:p>
        </w:tc>
        <w:tc>
          <w:tcPr>
            <w:tcW w:type="dxa" w:w="10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24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MedICaT</w:t>
            </w:r>
          </w:p>
        </w:tc>
        <w:tc>
          <w:tcPr>
            <w:tcW w:type="dxa" w:w="14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Abnormality</w:t>
            </w:r>
          </w:p>
        </w:tc>
        <w:tc>
          <w:tcPr>
            <w:tcW w:type="dxa" w:w="12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0.0</w:t>
            </w:r>
          </w:p>
        </w:tc>
        <w:tc>
          <w:tcPr>
            <w:tcW w:type="dxa" w:w="12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4.0</w:t>
            </w:r>
          </w:p>
        </w:tc>
        <w:tc>
          <w:tcPr>
            <w:tcW w:type="dxa" w:w="191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+4.0 (0.0 to 10.0)</w:t>
            </w:r>
          </w:p>
        </w:tc>
        <w:tc>
          <w:tcPr>
            <w:tcW w:type="dxa" w:w="10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18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MedICaT</w:t>
            </w:r>
          </w:p>
        </w:tc>
        <w:tc>
          <w:tcPr>
            <w:tcW w:type="dxa" w:w="14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Condition</w:t>
            </w:r>
          </w:p>
        </w:tc>
        <w:tc>
          <w:tcPr>
            <w:tcW w:type="dxa" w:w="12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9.6</w:t>
            </w:r>
          </w:p>
        </w:tc>
        <w:tc>
          <w:tcPr>
            <w:tcW w:type="dxa" w:w="12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12.4</w:t>
            </w:r>
          </w:p>
        </w:tc>
        <w:tc>
          <w:tcPr>
            <w:tcW w:type="dxa" w:w="191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+2.8 (-4.0 to 9.6)</w:t>
            </w:r>
          </w:p>
        </w:tc>
        <w:tc>
          <w:tcPr>
            <w:tcW w:type="dxa" w:w="10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22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MedICaT</w:t>
            </w:r>
          </w:p>
        </w:tc>
        <w:tc>
          <w:tcPr>
            <w:tcW w:type="dxa" w:w="14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Modality</w:t>
            </w:r>
          </w:p>
        </w:tc>
        <w:tc>
          <w:tcPr>
            <w:tcW w:type="dxa" w:w="12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57.0</w:t>
            </w:r>
          </w:p>
        </w:tc>
        <w:tc>
          <w:tcPr>
            <w:tcW w:type="dxa" w:w="12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61.8</w:t>
            </w:r>
          </w:p>
        </w:tc>
        <w:tc>
          <w:tcPr>
            <w:tcW w:type="dxa" w:w="191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+4.8 (-0.8 to 11.6)</w:t>
            </w:r>
          </w:p>
        </w:tc>
        <w:tc>
          <w:tcPr>
            <w:tcW w:type="dxa" w:w="10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92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MedICaT</w:t>
            </w:r>
          </w:p>
        </w:tc>
        <w:tc>
          <w:tcPr>
            <w:tcW w:type="dxa" w:w="14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Organ</w:t>
            </w:r>
          </w:p>
        </w:tc>
        <w:tc>
          <w:tcPr>
            <w:tcW w:type="dxa" w:w="12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46.4</w:t>
            </w:r>
          </w:p>
        </w:tc>
        <w:tc>
          <w:tcPr>
            <w:tcW w:type="dxa" w:w="12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47.8</w:t>
            </w:r>
          </w:p>
        </w:tc>
        <w:tc>
          <w:tcPr>
            <w:tcW w:type="dxa" w:w="191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+1.4 (-8.8 to 12.0)</w:t>
            </w:r>
          </w:p>
        </w:tc>
        <w:tc>
          <w:tcPr>
            <w:tcW w:type="dxa" w:w="10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26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MedICaT</w:t>
            </w:r>
          </w:p>
        </w:tc>
        <w:tc>
          <w:tcPr>
            <w:tcW w:type="dxa" w:w="14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Position</w:t>
            </w:r>
          </w:p>
        </w:tc>
        <w:tc>
          <w:tcPr>
            <w:tcW w:type="dxa" w:w="12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9.6</w:t>
            </w:r>
          </w:p>
        </w:tc>
        <w:tc>
          <w:tcPr>
            <w:tcW w:type="dxa" w:w="12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6.6</w:t>
            </w:r>
          </w:p>
        </w:tc>
        <w:tc>
          <w:tcPr>
            <w:tcW w:type="dxa" w:w="191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-3.0 (-10.4 to 3.4)</w:t>
            </w:r>
          </w:p>
        </w:tc>
        <w:tc>
          <w:tcPr>
            <w:tcW w:type="dxa" w:w="10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22</w:t>
            </w:r>
          </w:p>
        </w:tc>
      </w:tr>
    </w:tbl>
    <w:p>
      <w:pPr>
        <w:spacing w:after="200"/>
      </w:pPr>
      <w:r>
        <w:rPr>
          <w:rFonts w:ascii="Calibri" w:cs="Calibri" w:eastAsia="Calibri" w:hAnsi="Calibri"/>
          <w:i/>
          <w:iCs/>
          <w:color w:val="52514E"/>
          <w:sz w:val="18"/>
          <w:szCs w:val="18"/>
        </w:rPr>
        <w:t xml:space="preserve">Table 4. Per-cell LAVE, paired difference (MedGemma 4B minus Gemma 3 4B) and share of word-for-word identical answers.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334000" cy="2676525"/>
            <wp:effectExtent t="0" r="0" b="0" l="0"/>
            <wp:docPr id="1" name="fig8_vs_other" descr="fig8_vs_other" title="fig8_vs_oth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52514E"/>
          <w:sz w:val="18"/>
          <w:szCs w:val="18"/>
        </w:rPr>
        <w:t xml:space="preserve">Figure 8. LAVE per category, Gemma 3 4B (grey) against MedGemma 4B (blue).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</w:rPr>
        <w:t xml:space="preserve">Overall LAVE 31.5% against 24.1%</w:t>
      </w:r>
      <w:r>
        <w:rPr>
          <w:rFonts w:ascii="Calibri" w:cs="Calibri" w:eastAsia="Calibri" w:hAnsi="Calibri"/>
        </w:rPr>
        <w:t xml:space="preserve">: a difference of +7.4 points (95% CI 4.8 to 10.0). The interval excludes zero.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</w:rPr>
        <w:t xml:space="preserve">180 of 500 answers (36%) are word-for-word identical</w:t>
      </w:r>
      <w:r>
        <w:rPr>
          <w:rFonts w:ascii="Calibri" w:cs="Calibri" w:eastAsia="Calibri" w:hAnsi="Calibri"/>
        </w:rPr>
        <w:t xml:space="preserve">, and 370 questions get the same LAVE. MedGemma 4B scores higher on 85 questions and lower on 45.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</w:rPr>
        <w:t xml:space="preserve">2 cells have a paired interval that excludes zero (ChestX-ray8 modality, +20.4 points; ChestX-ray8 organ, +30.6 points). With 10 cells and 95% intervals, chance alone would flag about half a cell on average.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</w:rPr>
        <w:t xml:space="preserve">Normalized accuracy 12.2% against 4.8%, BERTScore 71.4 against 69.0, English-only answers 98.2% against 86.6%.</w:t>
      </w: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8. Comparison with the paper</w:t>
      </w:r>
    </w:p>
    <w:p>
      <w:pPr>
        <w:spacing w:after="120" w:before="0" w:line="276"/>
      </w:pPr>
      <w:r>
        <w:rPr>
          <w:rFonts w:ascii="Calibri" w:cs="Calibri" w:eastAsia="Calibri" w:hAnsi="Calibri"/>
        </w:rPr>
        <w:t xml:space="preserve">The paper reports Med-Gemma 4B in the Bangla zero-shot setting (its Tables 2 and 4). Our run is not the paper's experiment: it uses a 500-question sample from the train splits (paper: 400 test questions) and its own set of judge calls. Treat the gaps below as indicative only.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070"/>
        <w:gridCol w:w="1070"/>
        <w:gridCol w:w="1130"/>
        <w:gridCol w:w="1130"/>
        <w:gridCol w:w="1030"/>
        <w:gridCol w:w="1030"/>
      </w:tblGrid>
      <w:tr>
        <w:trPr>
          <w:cantSplit/>
          <w:tblHeader/>
        </w:trPr>
        <w:tc>
          <w:tcPr>
            <w:tcW w:type="dxa" w:w="19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shd w:fill="F1F0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</w:p>
        </w:tc>
        <w:tc>
          <w:tcPr>
            <w:tcW w:type="dxa" w:w="107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shd w:fill="F1F0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Acc paper</w:t>
            </w:r>
          </w:p>
        </w:tc>
        <w:tc>
          <w:tcPr>
            <w:tcW w:type="dxa" w:w="107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shd w:fill="F1F0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Acc ours</w:t>
            </w:r>
          </w:p>
        </w:tc>
        <w:tc>
          <w:tcPr>
            <w:tcW w:type="dxa" w:w="113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shd w:fill="F1F0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BERT paper</w:t>
            </w:r>
          </w:p>
        </w:tc>
        <w:tc>
          <w:tcPr>
            <w:tcW w:type="dxa" w:w="113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shd w:fill="F1F0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BERT ours</w:t>
            </w:r>
          </w:p>
        </w:tc>
        <w:tc>
          <w:tcPr>
            <w:tcW w:type="dxa" w:w="103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shd w:fill="F1F0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LAVE paper</w:t>
            </w:r>
          </w:p>
        </w:tc>
        <w:tc>
          <w:tcPr>
            <w:tcW w:type="dxa" w:w="103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shd w:fill="F1F0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LAVE ours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ChestX-ray8</w:t>
            </w:r>
          </w:p>
        </w:tc>
        <w:tc>
          <w:tcPr>
            <w:tcW w:type="dxa" w:w="107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4.0</w:t>
            </w:r>
          </w:p>
        </w:tc>
        <w:tc>
          <w:tcPr>
            <w:tcW w:type="dxa" w:w="107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1.2</w:t>
            </w:r>
          </w:p>
        </w:tc>
        <w:tc>
          <w:tcPr>
            <w:tcW w:type="dxa" w:w="113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68.9</w:t>
            </w:r>
          </w:p>
        </w:tc>
        <w:tc>
          <w:tcPr>
            <w:tcW w:type="dxa" w:w="113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71.5</w:t>
            </w:r>
          </w:p>
        </w:tc>
        <w:tc>
          <w:tcPr>
            <w:tcW w:type="dxa" w:w="103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11.9</w:t>
            </w:r>
          </w:p>
        </w:tc>
        <w:tc>
          <w:tcPr>
            <w:tcW w:type="dxa" w:w="103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36.4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MedICaT</w:t>
            </w:r>
          </w:p>
        </w:tc>
        <w:tc>
          <w:tcPr>
            <w:tcW w:type="dxa" w:w="107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18.5</w:t>
            </w:r>
          </w:p>
        </w:tc>
        <w:tc>
          <w:tcPr>
            <w:tcW w:type="dxa" w:w="107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2.0</w:t>
            </w:r>
          </w:p>
        </w:tc>
        <w:tc>
          <w:tcPr>
            <w:tcW w:type="dxa" w:w="113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76.0</w:t>
            </w:r>
          </w:p>
        </w:tc>
        <w:tc>
          <w:tcPr>
            <w:tcW w:type="dxa" w:w="113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71.3</w:t>
            </w:r>
          </w:p>
        </w:tc>
        <w:tc>
          <w:tcPr>
            <w:tcW w:type="dxa" w:w="103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27.8</w:t>
            </w:r>
          </w:p>
        </w:tc>
        <w:tc>
          <w:tcPr>
            <w:tcW w:type="dxa" w:w="103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26.5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Overall (avg.)</w:t>
            </w:r>
          </w:p>
        </w:tc>
        <w:tc>
          <w:tcPr>
            <w:tcW w:type="dxa" w:w="107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11.3</w:t>
            </w:r>
          </w:p>
        </w:tc>
        <w:tc>
          <w:tcPr>
            <w:tcW w:type="dxa" w:w="107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1.6</w:t>
            </w:r>
          </w:p>
        </w:tc>
        <w:tc>
          <w:tcPr>
            <w:tcW w:type="dxa" w:w="113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72.5</w:t>
            </w:r>
          </w:p>
        </w:tc>
        <w:tc>
          <w:tcPr>
            <w:tcW w:type="dxa" w:w="113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71.4</w:t>
            </w:r>
          </w:p>
        </w:tc>
        <w:tc>
          <w:tcPr>
            <w:tcW w:type="dxa" w:w="103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19.9</w:t>
            </w:r>
          </w:p>
        </w:tc>
        <w:tc>
          <w:tcPr>
            <w:tcW w:type="dxa" w:w="103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31.5</w:t>
            </w:r>
          </w:p>
        </w:tc>
      </w:tr>
    </w:tbl>
    <w:p>
      <w:pPr>
        <w:spacing w:after="200"/>
      </w:pPr>
      <w:r>
        <w:rPr>
          <w:rFonts w:ascii="Calibri" w:cs="Calibri" w:eastAsia="Calibri" w:hAnsi="Calibri"/>
          <w:i/>
          <w:iCs/>
          <w:color w:val="52514E"/>
          <w:sz w:val="18"/>
          <w:szCs w:val="18"/>
        </w:rPr>
        <w:t xml:space="preserve">Table 5. Headline metrics, paper against this run (%).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900"/>
        <w:gridCol w:w="1900"/>
        <w:gridCol w:w="1900"/>
        <w:gridCol w:w="1760"/>
      </w:tblGrid>
      <w:tr>
        <w:trPr>
          <w:cantSplit/>
          <w:tblHeader/>
        </w:trPr>
        <w:tc>
          <w:tcPr>
            <w:tcW w:type="dxa" w:w="19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shd w:fill="F1F0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Source</w:t>
            </w:r>
          </w:p>
        </w:tc>
        <w:tc>
          <w:tcPr>
            <w:tcW w:type="dxa" w:w="19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shd w:fill="F1F0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Category</w:t>
            </w:r>
          </w:p>
        </w:tc>
        <w:tc>
          <w:tcPr>
            <w:tcW w:type="dxa" w:w="19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shd w:fill="F1F0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LAVE % paper</w:t>
            </w:r>
          </w:p>
        </w:tc>
        <w:tc>
          <w:tcPr>
            <w:tcW w:type="dxa" w:w="19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shd w:fill="F1F0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LAVE % ours</w:t>
            </w:r>
          </w:p>
        </w:tc>
        <w:tc>
          <w:tcPr>
            <w:tcW w:type="dxa" w:w="176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shd w:fill="F1F0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Ours minus paper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ChestX-ray8</w:t>
            </w:r>
          </w:p>
        </w:tc>
        <w:tc>
          <w:tcPr>
            <w:tcW w:type="dxa" w:w="19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Abnormality</w:t>
            </w:r>
          </w:p>
        </w:tc>
        <w:tc>
          <w:tcPr>
            <w:tcW w:type="dxa" w:w="19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0.0</w:t>
            </w:r>
          </w:p>
        </w:tc>
        <w:tc>
          <w:tcPr>
            <w:tcW w:type="dxa" w:w="19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6.0</w:t>
            </w:r>
          </w:p>
        </w:tc>
        <w:tc>
          <w:tcPr>
            <w:tcW w:type="dxa" w:w="176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+6.0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ChestX-ray8</w:t>
            </w:r>
          </w:p>
        </w:tc>
        <w:tc>
          <w:tcPr>
            <w:tcW w:type="dxa" w:w="19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Condition</w:t>
            </w:r>
          </w:p>
        </w:tc>
        <w:tc>
          <w:tcPr>
            <w:tcW w:type="dxa" w:w="19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0.5</w:t>
            </w:r>
          </w:p>
        </w:tc>
        <w:tc>
          <w:tcPr>
            <w:tcW w:type="dxa" w:w="19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9.8</w:t>
            </w:r>
          </w:p>
        </w:tc>
        <w:tc>
          <w:tcPr>
            <w:tcW w:type="dxa" w:w="176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+9.3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ChestX-ray8</w:t>
            </w:r>
          </w:p>
        </w:tc>
        <w:tc>
          <w:tcPr>
            <w:tcW w:type="dxa" w:w="19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Modality</w:t>
            </w:r>
          </w:p>
        </w:tc>
        <w:tc>
          <w:tcPr>
            <w:tcW w:type="dxa" w:w="19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6.0</w:t>
            </w:r>
          </w:p>
        </w:tc>
        <w:tc>
          <w:tcPr>
            <w:tcW w:type="dxa" w:w="19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84.8</w:t>
            </w:r>
          </w:p>
        </w:tc>
        <w:tc>
          <w:tcPr>
            <w:tcW w:type="dxa" w:w="176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+78.8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ChestX-ray8</w:t>
            </w:r>
          </w:p>
        </w:tc>
        <w:tc>
          <w:tcPr>
            <w:tcW w:type="dxa" w:w="19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Organ</w:t>
            </w:r>
          </w:p>
        </w:tc>
        <w:tc>
          <w:tcPr>
            <w:tcW w:type="dxa" w:w="19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50.0</w:t>
            </w:r>
          </w:p>
        </w:tc>
        <w:tc>
          <w:tcPr>
            <w:tcW w:type="dxa" w:w="19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78.4</w:t>
            </w:r>
          </w:p>
        </w:tc>
        <w:tc>
          <w:tcPr>
            <w:tcW w:type="dxa" w:w="176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+28.4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ChestX-ray8</w:t>
            </w:r>
          </w:p>
        </w:tc>
        <w:tc>
          <w:tcPr>
            <w:tcW w:type="dxa" w:w="19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Position</w:t>
            </w:r>
          </w:p>
        </w:tc>
        <w:tc>
          <w:tcPr>
            <w:tcW w:type="dxa" w:w="19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3.0</w:t>
            </w:r>
          </w:p>
        </w:tc>
        <w:tc>
          <w:tcPr>
            <w:tcW w:type="dxa" w:w="19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3.2</w:t>
            </w:r>
          </w:p>
        </w:tc>
        <w:tc>
          <w:tcPr>
            <w:tcW w:type="dxa" w:w="176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+0.2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MedICaT</w:t>
            </w:r>
          </w:p>
        </w:tc>
        <w:tc>
          <w:tcPr>
            <w:tcW w:type="dxa" w:w="19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Abnormality</w:t>
            </w:r>
          </w:p>
        </w:tc>
        <w:tc>
          <w:tcPr>
            <w:tcW w:type="dxa" w:w="19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67.1</w:t>
            </w:r>
          </w:p>
        </w:tc>
        <w:tc>
          <w:tcPr>
            <w:tcW w:type="dxa" w:w="19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4.0</w:t>
            </w:r>
          </w:p>
        </w:tc>
        <w:tc>
          <w:tcPr>
            <w:tcW w:type="dxa" w:w="176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-63.1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MedICaT</w:t>
            </w:r>
          </w:p>
        </w:tc>
        <w:tc>
          <w:tcPr>
            <w:tcW w:type="dxa" w:w="19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Condition</w:t>
            </w:r>
          </w:p>
        </w:tc>
        <w:tc>
          <w:tcPr>
            <w:tcW w:type="dxa" w:w="19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0.0</w:t>
            </w:r>
          </w:p>
        </w:tc>
        <w:tc>
          <w:tcPr>
            <w:tcW w:type="dxa" w:w="19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12.4</w:t>
            </w:r>
          </w:p>
        </w:tc>
        <w:tc>
          <w:tcPr>
            <w:tcW w:type="dxa" w:w="176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+12.4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MedICaT</w:t>
            </w:r>
          </w:p>
        </w:tc>
        <w:tc>
          <w:tcPr>
            <w:tcW w:type="dxa" w:w="19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Modality</w:t>
            </w:r>
          </w:p>
        </w:tc>
        <w:tc>
          <w:tcPr>
            <w:tcW w:type="dxa" w:w="19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36.1</w:t>
            </w:r>
          </w:p>
        </w:tc>
        <w:tc>
          <w:tcPr>
            <w:tcW w:type="dxa" w:w="19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61.8</w:t>
            </w:r>
          </w:p>
        </w:tc>
        <w:tc>
          <w:tcPr>
            <w:tcW w:type="dxa" w:w="176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+25.7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MedICaT</w:t>
            </w:r>
          </w:p>
        </w:tc>
        <w:tc>
          <w:tcPr>
            <w:tcW w:type="dxa" w:w="19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Organ</w:t>
            </w:r>
          </w:p>
        </w:tc>
        <w:tc>
          <w:tcPr>
            <w:tcW w:type="dxa" w:w="19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16.3</w:t>
            </w:r>
          </w:p>
        </w:tc>
        <w:tc>
          <w:tcPr>
            <w:tcW w:type="dxa" w:w="19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47.8</w:t>
            </w:r>
          </w:p>
        </w:tc>
        <w:tc>
          <w:tcPr>
            <w:tcW w:type="dxa" w:w="176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+31.5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MedICaT</w:t>
            </w:r>
          </w:p>
        </w:tc>
        <w:tc>
          <w:tcPr>
            <w:tcW w:type="dxa" w:w="19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Position</w:t>
            </w:r>
          </w:p>
        </w:tc>
        <w:tc>
          <w:tcPr>
            <w:tcW w:type="dxa" w:w="19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19.5</w:t>
            </w:r>
          </w:p>
        </w:tc>
        <w:tc>
          <w:tcPr>
            <w:tcW w:type="dxa" w:w="19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6.6</w:t>
            </w:r>
          </w:p>
        </w:tc>
        <w:tc>
          <w:tcPr>
            <w:tcW w:type="dxa" w:w="176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-12.9</w:t>
            </w:r>
          </w:p>
        </w:tc>
      </w:tr>
    </w:tbl>
    <w:p>
      <w:pPr>
        <w:spacing w:after="200"/>
      </w:pPr>
      <w:r>
        <w:rPr>
          <w:rFonts w:ascii="Calibri" w:cs="Calibri" w:eastAsia="Calibri" w:hAnsi="Calibri"/>
          <w:i/>
          <w:iCs/>
          <w:color w:val="52514E"/>
          <w:sz w:val="18"/>
          <w:szCs w:val="18"/>
        </w:rPr>
        <w:t xml:space="preserve">Table 6. Per-category LAVE, paper (Table 4, base prompt on Bangla QA pairs) against this run (%).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</w:rPr>
        <w:t xml:space="preserve">Overall LAVE is higher here (31.5% against 19.85%)</w:t>
      </w:r>
      <w:r>
        <w:rPr>
          <w:rFonts w:ascii="Calibri" w:cs="Calibri" w:eastAsia="Calibri" w:hAnsi="Calibri"/>
        </w:rPr>
        <w:t xml:space="preserve">, mainly because ChestX-ray8 Modality and Organ score far higher in our run (84.8% and 78.4% against 6.0% and 50.0%). The paper does not say why its Modality score is so low; we have not checked whether the answer language or format differed.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</w:rPr>
        <w:t xml:space="preserve">MedICaT Abnormality goes the other way</w:t>
      </w:r>
      <w:r>
        <w:rPr>
          <w:rFonts w:ascii="Calibri" w:cs="Calibri" w:eastAsia="Calibri" w:hAnsi="Calibri"/>
        </w:rPr>
        <w:t xml:space="preserve"> (paper 67.1%, ours 4.0%). In our run every English "Yes"/"No" answer is scored 0 by the judge (Section 6), whereas a 67% score in the paper means Yes/No answers were credited there. So the zero-credit effect seen here cannot simply be assumed to explain the paper's 0.00 on ChestX-ray8 Abnormality; the two runs behave differently and we do not know why.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</w:rPr>
        <w:t xml:space="preserve">Exact accuracy is lower here</w:t>
      </w:r>
      <w:r>
        <w:rPr>
          <w:rFonts w:ascii="Calibri" w:cs="Calibri" w:eastAsia="Calibri" w:hAnsi="Calibri"/>
        </w:rPr>
        <w:t xml:space="preserve"> (paper 11.25%, ours 1.6%; the gap is largest on MedICaT, 18.5% against 2.0%), and BERTScore is close (72.47 against 71.4).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</w:rPr>
        <w:t xml:space="preserve">Our MedICaT Abnormality sample is balanced 25 Yes / 25 No by design. The paper's test split is likely Yes-heavy (other models score around 90% there), which changes what a constant answer earns.</w:t>
      </w: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9. Example answers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0"/>
        <w:gridCol w:w="2500"/>
        <w:gridCol w:w="1950"/>
        <w:gridCol w:w="2600"/>
        <w:gridCol w:w="960"/>
      </w:tblGrid>
      <w:tr>
        <w:trPr>
          <w:cantSplit/>
          <w:tblHeader/>
        </w:trPr>
        <w:tc>
          <w:tcPr>
            <w:tcW w:type="dxa" w:w="13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shd w:fill="F1F0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Cell</w:t>
            </w:r>
          </w:p>
        </w:tc>
        <w:tc>
          <w:tcPr>
            <w:tcW w:type="dxa" w:w="25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shd w:fill="F1F0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Question</w:t>
            </w:r>
          </w:p>
        </w:tc>
        <w:tc>
          <w:tcPr>
            <w:tcW w:type="dxa" w:w="19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shd w:fill="F1F0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Reference</w:t>
            </w:r>
          </w:p>
        </w:tc>
        <w:tc>
          <w:tcPr>
            <w:tcW w:type="dxa" w:w="26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shd w:fill="F1F0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Model answer</w:t>
            </w:r>
          </w:p>
        </w:tc>
        <w:tc>
          <w:tcPr>
            <w:tcW w:type="dxa" w:w="96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shd w:fill="F1F0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LAVE</w:t>
            </w:r>
          </w:p>
        </w:tc>
      </w:tr>
      <w:tr>
        <w:trPr>
          <w:cantSplit/>
        </w:trPr>
        <w:tc>
          <w:tcPr>
            <w:tcW w:type="dxa" w:w="13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ChestX-ray8 / abnormality</w:t>
            </w:r>
          </w:p>
        </w:tc>
        <w:tc>
          <w:tcPr>
            <w:tcW w:type="dxa" w:w="25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Nirmala UI" w:hAnsi="Calibri"/>
                <w:sz w:val="19"/>
                <w:szCs w:val="19"/>
              </w:rPr>
              <w:t xml:space="preserve">ছবিতে কোনও অস্বাভাবিকতা সনাক্ত হয়েছে কি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?</w:t>
            </w:r>
          </w:p>
        </w:tc>
        <w:tc>
          <w:tcPr>
            <w:tcW w:type="dxa" w:w="19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Nirmala UI" w:hAnsi="Calibri"/>
                <w:sz w:val="19"/>
                <w:szCs w:val="19"/>
              </w:rPr>
              <w:t xml:space="preserve">না</w:t>
            </w:r>
          </w:p>
        </w:tc>
        <w:tc>
          <w:tcPr>
            <w:tcW w:type="dxa" w:w="26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</w:t>
            </w:r>
          </w:p>
        </w:tc>
        <w:tc>
          <w:tcPr>
            <w:tcW w:type="dxa" w:w="96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0.0</w:t>
            </w:r>
          </w:p>
        </w:tc>
      </w:tr>
      <w:tr>
        <w:trPr>
          <w:cantSplit/>
        </w:trPr>
        <w:tc>
          <w:tcPr>
            <w:tcW w:type="dxa" w:w="13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ChestX-ray8 / condition</w:t>
            </w:r>
          </w:p>
        </w:tc>
        <w:tc>
          <w:tcPr>
            <w:tcW w:type="dxa" w:w="25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Nirmala UI" w:hAnsi="Calibri"/>
                <w:sz w:val="19"/>
                <w:szCs w:val="19"/>
              </w:rPr>
              <w:t xml:space="preserve">এখানে কোন নির্দিষ্ট অবস্থা চিহ্নিত করা হয়েছে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?</w:t>
            </w:r>
          </w:p>
        </w:tc>
        <w:tc>
          <w:tcPr>
            <w:tcW w:type="dxa" w:w="19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Nirmala UI" w:hAnsi="Calibri"/>
                <w:sz w:val="19"/>
                <w:szCs w:val="19"/>
              </w:rPr>
              <w:t xml:space="preserve">প্রলায়, এম্ফিসেমা, এবং মাঝ বাম দিকে নিউমোথোরেক্স</w:t>
            </w:r>
          </w:p>
        </w:tc>
        <w:tc>
          <w:tcPr>
            <w:tcW w:type="dxa" w:w="26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Chest</w:t>
            </w:r>
          </w:p>
        </w:tc>
        <w:tc>
          <w:tcPr>
            <w:tcW w:type="dxa" w:w="96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0.0</w:t>
            </w:r>
          </w:p>
        </w:tc>
      </w:tr>
      <w:tr>
        <w:trPr>
          <w:cantSplit/>
        </w:trPr>
        <w:tc>
          <w:tcPr>
            <w:tcW w:type="dxa" w:w="13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ChestX-ray8 / modality</w:t>
            </w:r>
          </w:p>
        </w:tc>
        <w:tc>
          <w:tcPr>
            <w:tcW w:type="dxa" w:w="25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Nirmala UI" w:hAnsi="Calibri"/>
                <w:sz w:val="19"/>
                <w:szCs w:val="19"/>
              </w:rPr>
              <w:t xml:space="preserve">এই ইমেজিং পদ্ধতিটি কী ধরণের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?</w:t>
            </w:r>
          </w:p>
        </w:tc>
        <w:tc>
          <w:tcPr>
            <w:tcW w:type="dxa" w:w="19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Nirmala UI" w:hAnsi="Calibri"/>
                <w:sz w:val="19"/>
                <w:szCs w:val="19"/>
              </w:rPr>
              <w:t xml:space="preserve">এক্স-রে</w:t>
            </w:r>
          </w:p>
        </w:tc>
        <w:tc>
          <w:tcPr>
            <w:tcW w:type="dxa" w:w="26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X-ray</w:t>
            </w:r>
          </w:p>
        </w:tc>
        <w:tc>
          <w:tcPr>
            <w:tcW w:type="dxa" w:w="96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0.8</w:t>
            </w:r>
          </w:p>
        </w:tc>
      </w:tr>
      <w:tr>
        <w:trPr>
          <w:cantSplit/>
        </w:trPr>
        <w:tc>
          <w:tcPr>
            <w:tcW w:type="dxa" w:w="13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ChestX-ray8 / organ</w:t>
            </w:r>
          </w:p>
        </w:tc>
        <w:tc>
          <w:tcPr>
            <w:tcW w:type="dxa" w:w="25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Nirmala UI" w:hAnsi="Calibri"/>
                <w:sz w:val="19"/>
                <w:szCs w:val="19"/>
              </w:rPr>
              <w:t xml:space="preserve">এই ছবিতে প্রাথমিকভাবে কোন অঙ্গতন্ত্র চিত্রিত হয়েছে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?</w:t>
            </w:r>
          </w:p>
        </w:tc>
        <w:tc>
          <w:tcPr>
            <w:tcW w:type="dxa" w:w="19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Nirmala UI" w:hAnsi="Calibri"/>
                <w:sz w:val="19"/>
                <w:szCs w:val="19"/>
              </w:rPr>
              <w:t xml:space="preserve">বুক</w:t>
            </w:r>
          </w:p>
        </w:tc>
        <w:tc>
          <w:tcPr>
            <w:tcW w:type="dxa" w:w="26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Chest</w:t>
            </w:r>
          </w:p>
        </w:tc>
        <w:tc>
          <w:tcPr>
            <w:tcW w:type="dxa" w:w="96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0.8</w:t>
            </w:r>
          </w:p>
        </w:tc>
      </w:tr>
      <w:tr>
        <w:trPr>
          <w:cantSplit/>
        </w:trPr>
        <w:tc>
          <w:tcPr>
            <w:tcW w:type="dxa" w:w="13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ChestX-ray8 / position</w:t>
            </w:r>
          </w:p>
        </w:tc>
        <w:tc>
          <w:tcPr>
            <w:tcW w:type="dxa" w:w="25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Nirmala UI" w:hAnsi="Calibri"/>
                <w:sz w:val="19"/>
                <w:szCs w:val="19"/>
              </w:rPr>
              <w:t xml:space="preserve">চিহ্নিত কোনও অবস্থার অ্যানাটোমিক্যাল অবস্থানগুলি কী কী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?</w:t>
            </w:r>
          </w:p>
        </w:tc>
        <w:tc>
          <w:tcPr>
            <w:tcW w:type="dxa" w:w="19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Nirmala UI" w:hAnsi="Calibri"/>
                <w:sz w:val="19"/>
                <w:szCs w:val="19"/>
              </w:rPr>
              <w:t xml:space="preserve">কোন অবস্থা চিহ্নিত করা হয়নি।</w:t>
            </w:r>
          </w:p>
        </w:tc>
        <w:tc>
          <w:tcPr>
            <w:tcW w:type="dxa" w:w="26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Chest</w:t>
            </w:r>
          </w:p>
        </w:tc>
        <w:tc>
          <w:tcPr>
            <w:tcW w:type="dxa" w:w="96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0.0</w:t>
            </w:r>
          </w:p>
        </w:tc>
      </w:tr>
      <w:tr>
        <w:trPr>
          <w:cantSplit/>
        </w:trPr>
        <w:tc>
          <w:tcPr>
            <w:tcW w:type="dxa" w:w="13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MedICaT / abnormality</w:t>
            </w:r>
          </w:p>
        </w:tc>
        <w:tc>
          <w:tcPr>
            <w:tcW w:type="dxa" w:w="25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Nirmala UI" w:hAnsi="Calibri"/>
                <w:sz w:val="19"/>
                <w:szCs w:val="19"/>
              </w:rPr>
              <w:t xml:space="preserve">ছবিতে কি কোনো অস্বাভাবিকতা আছে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?</w:t>
            </w:r>
          </w:p>
        </w:tc>
        <w:tc>
          <w:tcPr>
            <w:tcW w:type="dxa" w:w="19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Nirmala UI" w:hAnsi="Calibri"/>
                <w:sz w:val="19"/>
                <w:szCs w:val="19"/>
              </w:rPr>
              <w:t xml:space="preserve">না</w:t>
            </w:r>
          </w:p>
        </w:tc>
        <w:tc>
          <w:tcPr>
            <w:tcW w:type="dxa" w:w="26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Yes</w:t>
            </w:r>
          </w:p>
        </w:tc>
        <w:tc>
          <w:tcPr>
            <w:tcW w:type="dxa" w:w="96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0.0</w:t>
            </w:r>
          </w:p>
        </w:tc>
      </w:tr>
      <w:tr>
        <w:trPr>
          <w:cantSplit/>
        </w:trPr>
        <w:tc>
          <w:tcPr>
            <w:tcW w:type="dxa" w:w="13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MedICaT / condition</w:t>
            </w:r>
          </w:p>
        </w:tc>
        <w:tc>
          <w:tcPr>
            <w:tcW w:type="dxa" w:w="25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Nirmala UI" w:hAnsi="Calibri"/>
                <w:sz w:val="19"/>
                <w:szCs w:val="19"/>
              </w:rPr>
              <w:t xml:space="preserve">ছবিতে কী কী অবস্থা দেখা যাচ্ছে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?</w:t>
            </w:r>
          </w:p>
        </w:tc>
        <w:tc>
          <w:tcPr>
            <w:tcW w:type="dxa" w:w="19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Nirmala UI" w:hAnsi="Calibri"/>
                <w:sz w:val="19"/>
                <w:szCs w:val="19"/>
              </w:rPr>
              <w:t xml:space="preserve">প্লুরাল-ভিত্তিক ঘনত্ব</w:t>
            </w:r>
          </w:p>
        </w:tc>
        <w:tc>
          <w:tcPr>
            <w:tcW w:type="dxa" w:w="26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Pneumothorax</w:t>
            </w:r>
          </w:p>
        </w:tc>
        <w:tc>
          <w:tcPr>
            <w:tcW w:type="dxa" w:w="96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0.0</w:t>
            </w:r>
          </w:p>
        </w:tc>
      </w:tr>
      <w:tr>
        <w:trPr>
          <w:cantSplit/>
        </w:trPr>
        <w:tc>
          <w:tcPr>
            <w:tcW w:type="dxa" w:w="13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MedICaT / modality</w:t>
            </w:r>
          </w:p>
        </w:tc>
        <w:tc>
          <w:tcPr>
            <w:tcW w:type="dxa" w:w="25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Nirmala UI" w:hAnsi="Calibri"/>
                <w:sz w:val="19"/>
                <w:szCs w:val="19"/>
              </w:rPr>
              <w:t xml:space="preserve">এই ছবিতে কোন ইমেজিং মোডালিটি ব্যবহার করা হয়েছে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?</w:t>
            </w:r>
          </w:p>
        </w:tc>
        <w:tc>
          <w:tcPr>
            <w:tcW w:type="dxa" w:w="19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Nirmala UI" w:hAnsi="Calibri"/>
                <w:sz w:val="19"/>
                <w:szCs w:val="19"/>
              </w:rPr>
              <w:t xml:space="preserve">এমআরআই</w:t>
            </w:r>
          </w:p>
        </w:tc>
        <w:tc>
          <w:tcPr>
            <w:tcW w:type="dxa" w:w="26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MRI</w:t>
            </w:r>
          </w:p>
        </w:tc>
        <w:tc>
          <w:tcPr>
            <w:tcW w:type="dxa" w:w="96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0.9</w:t>
            </w:r>
          </w:p>
        </w:tc>
      </w:tr>
      <w:tr>
        <w:trPr>
          <w:cantSplit/>
        </w:trPr>
        <w:tc>
          <w:tcPr>
            <w:tcW w:type="dxa" w:w="13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MedICaT / organ</w:t>
            </w:r>
          </w:p>
        </w:tc>
        <w:tc>
          <w:tcPr>
            <w:tcW w:type="dxa" w:w="25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Nirmala UI" w:hAnsi="Calibri"/>
                <w:sz w:val="19"/>
                <w:szCs w:val="19"/>
              </w:rPr>
              <w:t xml:space="preserve">এই ছবিতে কোন অঙ্গ দেখানো হয়েছে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?</w:t>
            </w:r>
          </w:p>
        </w:tc>
        <w:tc>
          <w:tcPr>
            <w:tcW w:type="dxa" w:w="19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Nirmala UI" w:hAnsi="Calibri"/>
                <w:sz w:val="19"/>
                <w:szCs w:val="19"/>
              </w:rPr>
              <w:t xml:space="preserve">বুক</w:t>
            </w:r>
          </w:p>
        </w:tc>
        <w:tc>
          <w:tcPr>
            <w:tcW w:type="dxa" w:w="26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Lung</w:t>
            </w:r>
          </w:p>
        </w:tc>
        <w:tc>
          <w:tcPr>
            <w:tcW w:type="dxa" w:w="96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0.0</w:t>
            </w:r>
          </w:p>
        </w:tc>
      </w:tr>
      <w:tr>
        <w:trPr>
          <w:cantSplit/>
        </w:trPr>
        <w:tc>
          <w:tcPr>
            <w:tcW w:type="dxa" w:w="13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MedICaT / position</w:t>
            </w:r>
          </w:p>
        </w:tc>
        <w:tc>
          <w:tcPr>
            <w:tcW w:type="dxa" w:w="25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Nirmala UI" w:hAnsi="Calibri"/>
                <w:sz w:val="19"/>
                <w:szCs w:val="19"/>
              </w:rPr>
              <w:t xml:space="preserve">সাবঅ্যারাকনয়েড হেমোরেজ (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SAH) </w:t>
            </w:r>
            <w:r>
              <w:rPr>
                <w:rFonts w:ascii="Calibri" w:cs="Nirmala UI" w:hAnsi="Calibri"/>
                <w:sz w:val="19"/>
                <w:szCs w:val="19"/>
              </w:rPr>
              <w:t xml:space="preserve">এর অবস্থান কোথায়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?</w:t>
            </w:r>
          </w:p>
        </w:tc>
        <w:tc>
          <w:tcPr>
            <w:tcW w:type="dxa" w:w="195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Nirmala UI" w:hAnsi="Calibri"/>
                <w:sz w:val="19"/>
                <w:szCs w:val="19"/>
              </w:rPr>
              <w:t xml:space="preserve">ইন্ট্রাক্রানিয়াল</w:t>
            </w:r>
          </w:p>
        </w:tc>
        <w:tc>
          <w:tcPr>
            <w:tcW w:type="dxa" w:w="260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Subarachnoid space</w:t>
            </w:r>
          </w:p>
        </w:tc>
        <w:tc>
          <w:tcPr>
            <w:tcW w:type="dxa" w:w="960"/>
            <w:tcBorders>
              <w:top w:val="single" w:color="D9D8D3" w:sz="4"/>
              <w:left w:val="single" w:color="D9D8D3" w:sz="4"/>
              <w:bottom w:val="single" w:color="D9D8D3" w:sz="4"/>
              <w:right w:val="single" w:color="D9D8D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0.0</w:t>
            </w:r>
          </w:p>
        </w:tc>
      </w:tr>
    </w:tbl>
    <w:p>
      <w:pPr>
        <w:spacing w:after="200"/>
      </w:pPr>
      <w:r>
        <w:rPr>
          <w:rFonts w:ascii="Calibri" w:cs="Calibri" w:eastAsia="Calibri" w:hAnsi="Calibri"/>
          <w:i/>
          <w:iCs/>
          <w:color w:val="52514E"/>
          <w:sz w:val="18"/>
          <w:szCs w:val="18"/>
        </w:rPr>
        <w:t xml:space="preserve">Table 7. One random example per cell (seed 7).</w:t>
      </w: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10. What we take from this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</w:rPr>
        <w:t xml:space="preserve">MedGemma 4B is weak zero-shot on Bangla medical VQA: exact match 8/500, LAVE 31.5%, BERTScore 71.4.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</w:rPr>
        <w:t xml:space="preserve">Modality and Organ are the categories with signal (LAVE 73% and 63% on average). Rule-based matching finds the right modality in 99 of 100 answers, but modality is nearly a base-rate task (X-ray is 56% of the references in this sample).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</w:rPr>
        <w:t xml:space="preserve">The model mostly does not answer in Bangla (98% English-only). Answers that contain Bangla score LAVE 91.1% against 30.4% for English-only answers.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</w:rPr>
        <w:t xml:space="preserve">Abnormality: a clear Yes/No on 79 of 100 questions (Yes 62, No 17); 53 of those are right.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</w:rPr>
        <w:t xml:space="preserve">It leans on stock answers ("pneumonia" for 32% of ChestX-ray8 conditions).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</w:rPr>
        <w:t xml:space="preserve">The paper's LAVE gives inconsistent credit to English answers for Bangla references (credit for 0 of 53 correct Yes/No answers), and BERTScore (no rescaling) barely discriminates. Read LAVE as a lower bound.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</w:rPr>
        <w:t xml:space="preserve">Against Gemma 3 4B: LAVE 31.5% vs 24.1% (paired difference +7.4 points, 95% CI 4.8 to 10.0), with 36% of answers identical. Medical pre-training made a measurable difference to zero-shot LAVE.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Caveats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</w:rPr>
        <w:t xml:space="preserve">Sample is from the train splits, not the paper's test split. n = 50 per cell, so category-level intervals are wide (Table 2).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</w:rPr>
        <w:t xml:space="preserve">References are LLM-generated from metadata (paper: 97% acceptance on an expert-checked subset). Some references are generic, for example "no specific condition identified".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</w:rPr>
        <w:t xml:space="preserve">LAVE uses the paper's simplified prompt (reference and prediction only, no question). The Yes/No classification and modality matching in Sections 5 and 6 are our own rule-based audits, not paper metrics.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</w:rPr>
        <w:t xml:space="preserve">One greedy run per question; no variance across seeds or prompts.</w:t>
      </w:r>
    </w:p>
    <w:sectPr>
      <w:footerReference w:type="default" r:id="rId7"/>
      <w:pgSz w:w="12240" w:h="15840" w:orient="portrait"/>
      <w:pgMar w:top="1260" w:right="1440" w:bottom="126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2514E"/>
        <w:sz w:val="17"/>
        <w:szCs w:val="17"/>
      </w:rPr>
      <w:t xml:space="preserve">MedGemma 4B · zero-shot Bangla MedVQA · page </w:t>
    </w:r>
    <w:r>
      <w:rPr>
        <w:rFonts w:ascii="Calibri" w:cs="Calibri" w:eastAsia="Calibri" w:hAnsi="Calibri"/>
        <w:color w:val="52514E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8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B0B0B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Calibri" w:cs="Calibri" w:eastAsia="Calibri" w:hAnsi="Calibri"/>
      <w:b/>
      <w:bCs/>
      <w:color w:val="0B0B0B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Calibri" w:cs="Calibri" w:eastAsia="Calibri" w:hAnsi="Calibri"/>
      <w:b/>
      <w:bCs/>
      <w:color w:val="2A78D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c2fa318fa8259a8c25bc05974bbc0e5fb76ab88c.png"/><Relationship Id="rId9" Type="http://schemas.openxmlformats.org/officeDocument/2006/relationships/image" Target="media/2c5e913c4acdcf37031851c66993d94475cd565e.png"/><Relationship Id="rId10" Type="http://schemas.openxmlformats.org/officeDocument/2006/relationships/image" Target="media/6f9eba5e894f2e205c52df5599fd81cd2d32cf98.png"/><Relationship Id="rId11" Type="http://schemas.openxmlformats.org/officeDocument/2006/relationships/image" Target="media/de25bd46e0a561d975c7de1e837afd509cda25aa.png"/><Relationship Id="rId12" Type="http://schemas.openxmlformats.org/officeDocument/2006/relationships/image" Target="media/93875de869c34377c25d026ff916fa5a255f9d22.png"/><Relationship Id="rId13" Type="http://schemas.openxmlformats.org/officeDocument/2006/relationships/image" Target="media/73208c1a2d1bd51bf3d425ff2935344f6e9c55fd.png"/><Relationship Id="rId14" Type="http://schemas.openxmlformats.org/officeDocument/2006/relationships/image" Target="media/0d5881d434ce068e2317d0133060a443a8edfb4a.png"/><Relationship Id="rId15" Type="http://schemas.openxmlformats.org/officeDocument/2006/relationships/image" Target="media/98a3b078bd42128accd61eb20d0c59b05490e6dd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MedGemma 4B zero-shot Bangla MedVQA</dc:title>
  <dc:creator>Mahdi</dc:creator>
  <cp:lastModifiedBy>Un-named</cp:lastModifiedBy>
  <cp:revision>1</cp:revision>
  <dcterms:created xsi:type="dcterms:W3CDTF">2026-10-16T11:28:21.009Z</dcterms:created>
  <dcterms:modified xsi:type="dcterms:W3CDTF">2026-10-16T11:28:21.009Z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