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B0B0B"/>
          <w:sz w:val="40"/>
          <w:szCs w:val="40"/>
        </w:rPr>
        <w:t xml:space="preserve">Zero-shot Bangla Medical VQA</w:t>
      </w:r>
    </w:p>
    <w:p>
      <w:pPr>
        <w:spacing w:after="60"/>
      </w:pPr>
      <w:r>
        <w:rPr>
          <w:rFonts w:ascii="Calibri" w:cs="Calibri" w:eastAsia="Calibri" w:hAnsi="Calibri"/>
          <w:color w:val="2A78D6"/>
          <w:sz w:val="28"/>
          <w:szCs w:val="28"/>
        </w:rPr>
        <w:t xml:space="preserve">Qwen2-VL-2B-Instruct on BanglaMedVQA</w:t>
      </w:r>
    </w:p>
    <w:p>
      <w:pPr>
        <w:pBdr>
          <w:bottom w:val="single" w:color="D9D8D3" w:sz="6" w:space="6"/>
        </w:pBdr>
        <w:spacing w:after="24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500 questions (5 categories × 2 sources × 50) · open-ended · paper's zero-shot prompt · LAVE judge: GPT-4.1-mini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A78D6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Exact-match accuracy is 0.0% (0 of 500).</w:t>
            </w:r>
            <w:r>
              <w:rPr>
                <w:rFonts w:ascii="Calibri" w:cs="Calibri" w:eastAsia="Calibri" w:hAnsi="Calibri"/>
              </w:rPr>
              <w:t xml:space="preserve"> LAVE is </w:t>
            </w:r>
            <w:r>
              <w:rPr>
                <w:rFonts w:ascii="Calibri" w:cs="Calibri" w:eastAsia="Calibri" w:hAnsi="Calibri"/>
                <w:b/>
                <w:bCs/>
              </w:rPr>
              <w:t xml:space="preserve">15.1%</w:t>
            </w:r>
            <w:r>
              <w:rPr>
                <w:rFonts w:ascii="Calibri" w:cs="Calibri" w:eastAsia="Calibri" w:hAnsi="Calibri"/>
              </w:rPr>
              <w:t xml:space="preserve"> (95% CI 12.5–17.8), BERTScore F1 </w:t>
            </w:r>
            <w:r>
              <w:rPr>
                <w:rFonts w:ascii="Calibri" w:cs="Calibri" w:eastAsia="Calibri" w:hAnsi="Calibri"/>
                <w:b/>
                <w:bCs/>
              </w:rPr>
              <w:t xml:space="preserve">68.6</w:t>
            </w:r>
            <w:r>
              <w:rPr>
                <w:rFonts w:ascii="Calibri" w:cs="Calibri" w:eastAsia="Calibri" w:hAnsi="Calibri"/>
              </w:rPr>
              <w:t xml:space="preserve">. ChestX-ray8 16.0% vs MedICaT 14.2% LAVE; the intervals overlap, so there is no clear source difference.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</w:rPr>
              <w:t xml:space="preserve">Modality (ChestX-ray8 61.2%, MedICaT 50.4%) is the only category with real signal (LAVE). The other 4 categories score between 1.6% and 12.2%.</w:t>
            </w:r>
          </w:p>
        </w:tc>
      </w:tr>
    </w:tbl>
    <w:p>
      <w:pPr>
        <w:spacing w:after="60" w:before="0" w:line="276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Qwen/Qwen2-VL-2B-Instruct, bf16, greedy decoding, 96 new tokens max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BanglaMedVQA, Bangla columns only (question_bn, answer_bn). Train splits of ChestX-ray8 and MedICaT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Sample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 questions per category per source = 500. Seed 42, one image per question, abnormality balanced 25 Yes / 25 No per source. Same 500 for every model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Prompt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Paper's English zero-shot system prompt (one word or short phrase, no punctuation); Bangla question as the user turn; no options, no few-shot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Metrics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Accuracy (exact match after minimal cleaning), BERTScore F1 (mBERT, layer 9, no rescaling), LAVE (GPT-4.1-mini, paper's simplified judge prompt, one pair per call, temperature 0). Normalized accuracy is our supplementary metric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Confidence intervals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Accuracy: Wilson 95%. LAVE: percentile bootstrap, 5,000 resamples</w:t>
            </w:r>
          </w:p>
        </w:tc>
      </w:tr>
    </w:tbl>
    <w:p>
      <w:pPr>
        <w:spacing w:after="60" w:before="0" w:line="276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Results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3.1 Headline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"/>
        <w:gridCol w:w="1650"/>
        <w:gridCol w:w="850"/>
        <w:gridCol w:w="1150"/>
        <w:gridCol w:w="1750"/>
        <w:gridCol w:w="1000"/>
        <w:gridCol w:w="1000"/>
      </w:tblGrid>
      <w:tr>
        <w:trPr>
          <w:cantSplit/>
          <w:tblHeader/>
        </w:trPr>
        <w:tc>
          <w:tcPr>
            <w:tcW w:type="dxa" w:w="1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5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Accuracy % (CI)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Norm. acc. %</w:t>
            </w:r>
          </w:p>
        </w:tc>
        <w:tc>
          <w:tcPr>
            <w:tcW w:type="dxa" w:w="11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BERTScore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LAVE % (CI)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English-only %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Empty %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5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 (0.0–1.5)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2.8</w:t>
            </w:r>
          </w:p>
        </w:tc>
        <w:tc>
          <w:tcPr>
            <w:tcW w:type="dxa" w:w="11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70.4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16.0 (12.2–20.0)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74.8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MedICaT</w:t>
            </w:r>
          </w:p>
        </w:tc>
        <w:tc>
          <w:tcPr>
            <w:tcW w:type="dxa" w:w="5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 (0.0–1.5)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W w:type="dxa" w:w="11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66.8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14.2 (10.9–17.8)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88.0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All 500</w:t>
            </w:r>
          </w:p>
        </w:tc>
        <w:tc>
          <w:tcPr>
            <w:tcW w:type="dxa" w:w="5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500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0.0 (0.0–0.8)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2.4</w:t>
            </w:r>
          </w:p>
        </w:tc>
        <w:tc>
          <w:tcPr>
            <w:tcW w:type="dxa" w:w="11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68.6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15.1 (12.5–17.8)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81.4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0.6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Avg. of sources</w:t>
            </w:r>
          </w:p>
        </w:tc>
        <w:tc>
          <w:tcPr>
            <w:tcW w:type="dxa" w:w="5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2.4</w:t>
            </w:r>
          </w:p>
        </w:tc>
        <w:tc>
          <w:tcPr>
            <w:tcW w:type="dxa" w:w="11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68.6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15.1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Table 1. Paper-style headline table. 'Avg. of sources' is the paper's Overall (Avg.): the mean of the two source scores.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733675"/>
            <wp:effectExtent t="0" r="0" b="0" l="0"/>
            <wp:docPr id="1" name="fig2_metrics" descr="fig2_metrics" title="fig2_metr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1. The four metrics on one scale. Exact match is 0 because answers are rarely in correct Bangla; BERTScore is high for wrong answers too (Section 6).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3.2 Per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300"/>
        <w:gridCol w:w="750"/>
        <w:gridCol w:w="850"/>
        <w:gridCol w:w="950"/>
        <w:gridCol w:w="1750"/>
        <w:gridCol w:w="1200"/>
        <w:gridCol w:w="1210"/>
      </w:tblGrid>
      <w:tr>
        <w:trPr>
          <w:cantSplit/>
          <w:tblHeader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Acc. %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Norm. acc. %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BERTScore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LAVE % (CI)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English-only %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&gt;6 words %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69.3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10.6 (4–19)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66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Condition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63.2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4.4 (1–8)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Modality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74.4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61.2 (51–72)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98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75.3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2.2 (0–5)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Position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69.6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1.8 (0–4)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70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64.4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1.6 (0–5)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94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Condition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65.5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12.2 (6–19)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86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34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Modality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69.2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50.4 (41–60)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69.4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4.4 (1–9)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72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Position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65.6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2.6 (1–5)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88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Table 2. Per-category results (n = 50 each). Acc. is exact match. Shaded cells are the categories with real signal.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714625"/>
            <wp:effectExtent t="0" r="0" b="0" l="0"/>
            <wp:docPr id="1" name="fig1_lave_by_category" descr="fig1_lave_by_category" title="fig1_lave_by_categ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2. LAVE by category and source with 95% bootstrap intervals. Modality is clearly above the rest.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What the model actually outputs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It answers in English.</w:t>
      </w:r>
      <w:r>
        <w:rPr>
          <w:rFonts w:ascii="Calibri" w:cs="Calibri" w:eastAsia="Calibri" w:hAnsi="Calibri"/>
        </w:rPr>
        <w:t xml:space="preserve"> 81.4% of answers contain only Latin text. The 93 answers that contain Bangla score a mean LAVE of 1.1% (mostly garbled Bangla); English-only answers score 18.4% (n = 407).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95550"/>
            <wp:effectExtent t="0" r="0" b="0" l="0"/>
            <wp:docPr id="1" name="fig3_failures" descr="fig3_failures" title="fig3_fail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3. Output-format failures per cell. Answers over 6 words are concentrated in MedICaT (caption-like sentences). Empty answers: MedICaT abnormality.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It collapses onto one answer.</w:t>
      </w:r>
      <w:r>
        <w:rPr>
          <w:rFonts w:ascii="Calibri" w:cs="Calibri" w:eastAsia="Calibri" w:hAnsi="Calibri"/>
        </w:rPr>
        <w:t xml:space="preserve"> On ChestX-ray8 condition, 74% of answers are "pneumonia". 70% of modality answers are "x-ray" (correct for most of these questions, but it shows how little image-specific variation there is). The top ChestX-ray8 organ answer (26%) is a Bangla word meaning "line", not an organ.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609850"/>
            <wp:effectExtent t="0" r="0" b="0" l="0"/>
            <wp:docPr id="1" name="fig7_top_answer_share" descr="fig7_top_answer_share" title="fig7_top_answer_sh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4. Share of the 50 answers in each cell taken by the single most frequent answer.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It treats MedICaT questions as multiple choice.</w:t>
      </w:r>
      <w:r>
        <w:rPr>
          <w:rFonts w:ascii="Calibri" w:cs="Calibri" w:eastAsia="Calibri" w:hAnsi="Calibri"/>
        </w:rPr>
        <w:t xml:space="preserve"> 38 MedICaT answers are a bare option letter ("A", "C") or start with one ("A) MRI"): 11 in organ, 13 in position, 6 in abnormality, 5 in condition, 3 in modality. No options were shown, so most of these carry no answer content. ChestX-ray8 has none.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Repetition loops.</w:t>
      </w:r>
      <w:r>
        <w:rPr>
          <w:rFonts w:ascii="Calibri" w:cs="Calibri" w:eastAsia="Calibri" w:hAnsi="Calibri"/>
        </w:rPr>
        <w:t xml:space="preserve"> 1 answer is a degenerate loop (the same word repeated until the token limit).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Abnormality (Yes/No)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The 100 abnormality questions are balanced (50 Yes, 50 No), so a constant answer scores 50%. We classified each model answer by rule: "no", "no abnormality", "there is no abnormality" count as No; anything without a clear Yes/No is Other.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47925"/>
            <wp:effectExtent t="0" r="0" b="0" l="0"/>
            <wp:docPr id="1" name="fig4_abnormality_confusion" descr="fig4_abnormality_confusion" title="fig4_abnormality_confu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5. Abnormality: reference label (rows) against the model's answer (columns). Rule-based classification of the model answer.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Answer breakdown (of 100):</w:t>
      </w:r>
      <w:r>
        <w:rPr>
          <w:rFonts w:ascii="Calibri" w:cs="Calibri" w:eastAsia="Calibri" w:hAnsi="Calibri"/>
        </w:rPr>
        <w:t xml:space="preserve"> Yes 0, No 65, other 32, empty 3. The model never says Yes. The most common "other" answers are "</w:t>
      </w:r>
      <w:r>
        <w:rPr>
          <w:rFonts w:ascii="Calibri" w:cs="Nirmala UI" w:hAnsi="Calibri"/>
        </w:rPr>
        <w:t xml:space="preserve">প্রাকৃতিক অস্বাভাবিকতা</w:t>
      </w:r>
      <w:r>
        <w:rPr>
          <w:rFonts w:ascii="Calibri" w:cs="Calibri" w:eastAsia="Calibri" w:hAnsi="Calibri"/>
        </w:rPr>
        <w:t xml:space="preserve">" (10), "</w:t>
      </w:r>
      <w:r>
        <w:rPr>
          <w:rFonts w:ascii="Calibri" w:cs="Nirmala UI" w:hAnsi="Calibri"/>
        </w:rPr>
        <w:t xml:space="preserve">প্রাকৃতিক বিকৃতি</w:t>
      </w:r>
      <w:r>
        <w:rPr>
          <w:rFonts w:ascii="Calibri" w:cs="Calibri" w:eastAsia="Calibri" w:hAnsi="Calibri"/>
        </w:rPr>
        <w:t xml:space="preserve">" (2), "A" (2).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Of its 65 clear Yes/No answers, 31 match the reference (48%); chance on this balanced set is 50%. It does not discriminate normal from abnormal images.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On ChestX-ray8, the 25 Yes questions got: Yes 0, No 21, other 4, empty 0. The 25 No questions got: Yes 0, No 12, other 13, empty 0.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How far to trust the scores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6.1 BERTScore barely separates right from wrong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Mean BERTScore F1 is 67.7 for answers the judge scored 0, 68.7 for 0 &lt; LAVE ≤ 0.5, and 73.0 for LAVE &gt; 0.5. Non-empty answers range from 51.9 to 82.9, and the rank correlation with LAVE is 0.27. Without baseline rescaling (as run here) multilingual BERT gives most Bangla text pairs a high similarity, so BERTScore is a weak signal here.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6.2 LAVE is bimodal and noisy on cross-language pairs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09825"/>
            <wp:effectExtent t="0" r="0" b="0" l="0"/>
            <wp:docPr id="1" name="fig5_lave_distribution" descr="fig5_lave_distribution" title="fig5_lave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6. Distribution of single-answer LAVE scores. 376 of 500 answers (75%) get exactly 0; 65 get 0.8 or more.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Because the judge sees only the reference and the prediction, an English answer to a Bangla reference is sometimes accepted and sometimes not. Two audits that do not use the judge: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Modality.</w:t>
      </w:r>
      <w:r>
        <w:rPr>
          <w:rFonts w:ascii="Calibri" w:cs="Calibri" w:eastAsia="Calibri" w:hAnsi="Calibri"/>
        </w:rPr>
        <w:t xml:space="preserve"> A rule-based match of the imaging modality (X-ray, CT, MRI in English or Bangla) finds the right modality in 82 of 100 answers (74% ChestX-ray8, 90% MedICaT). Mean LAVE on those same 100 answers is only 56%. "CT" answers, all correct, average 32% against 86% for "X-ray".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fig6_judge_audit" descr="fig6_judge_audit" title="fig6_judge_au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7. Mean LAVE for answers whose modality is correct by rule-based matching. Same meaning, very different scores.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Yes/No.</w:t>
      </w:r>
      <w:r>
        <w:rPr>
          <w:rFonts w:ascii="Calibri" w:cs="Calibri" w:eastAsia="Calibri" w:hAnsi="Calibri"/>
        </w:rPr>
        <w:t xml:space="preserve"> 31 abnormality answers are a correct Yes or No (Yes where the reference is Yes, No where it is No). The judge gives credit to 8 of them. Identical meaning, different string, different score: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900"/>
        <w:gridCol w:w="1500"/>
      </w:tblGrid>
      <w:tr>
        <w:trPr>
          <w:cantSplit/>
          <w:tblHeader/>
        </w:trPr>
        <w:tc>
          <w:tcPr>
            <w:tcW w:type="dxa" w:w="1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Reference</w:t>
            </w:r>
          </w:p>
        </w:tc>
        <w:tc>
          <w:tcPr>
            <w:tcW w:type="dxa" w:w="38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 answer</w:t>
            </w:r>
          </w:p>
        </w:tc>
        <w:tc>
          <w:tcPr>
            <w:tcW w:type="dxa" w:w="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Mean LAVE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না</w:t>
            </w:r>
          </w:p>
        </w:tc>
        <w:tc>
          <w:tcPr>
            <w:tcW w:type="dxa" w:w="38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There is no abnormality</w:t>
            </w:r>
          </w:p>
        </w:tc>
        <w:tc>
          <w:tcPr>
            <w:tcW w:type="dxa" w:w="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না</w:t>
            </w:r>
          </w:p>
        </w:tc>
        <w:tc>
          <w:tcPr>
            <w:tcW w:type="dxa" w:w="38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0.68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না</w:t>
            </w:r>
          </w:p>
        </w:tc>
        <w:tc>
          <w:tcPr>
            <w:tcW w:type="dxa" w:w="38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abnormality</w:t>
            </w:r>
          </w:p>
        </w:tc>
        <w:tc>
          <w:tcPr>
            <w:tcW w:type="dxa" w:w="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না</w:t>
            </w:r>
          </w:p>
        </w:tc>
        <w:tc>
          <w:tcPr>
            <w:tcW w:type="dxa" w:w="38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abnormalities</w:t>
            </w:r>
          </w:p>
        </w:tc>
        <w:tc>
          <w:tcPr>
            <w:tcW w:type="dxa" w:w="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না</w:t>
            </w:r>
          </w:p>
        </w:tc>
        <w:tc>
          <w:tcPr>
            <w:tcW w:type="dxa" w:w="38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0.00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Table 3. LAVE for correct Yes/No answers, by exact answer string.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Reading.</w:t>
      </w:r>
      <w:r>
        <w:rPr>
          <w:rFonts w:ascii="Calibri" w:cs="Calibri" w:eastAsia="Calibri" w:hAnsi="Calibri"/>
        </w:rPr>
        <w:t xml:space="preserve"> For this model the paper's LAVE protocol is a noisy lower bound: it under-credits correct English answers. Exact match gives no credit for the same reason. Use LAVE as the main metric, but read its category pattern together with the audits above.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7. Example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500"/>
        <w:gridCol w:w="1950"/>
        <w:gridCol w:w="2600"/>
        <w:gridCol w:w="960"/>
      </w:tblGrid>
      <w:tr>
        <w:trPr>
          <w:cantSplit/>
          <w:tblHeader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Cell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Reference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 answer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LAVE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 / abnormality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ছবিতে কোনও অস্বাভাবিকতা সনাক্ত হয়েছে কি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না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 / condition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এখানে কোন নির্দিষ্ট অবস্থা চিহ্নিত করা হয়েছে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প্রলায়, এম্ফিসেমা, এবং মাঝ বাম দিকে নিউমোথোরেক্স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pneumonia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 / modality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এই ইমেজিং পদ্ধতিটি কী ধরণের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এক্স-রে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lung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 / organ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এই ছবিতে প্রাথমিকভাবে কোন অঙ্গতন্ত্র চিত্রিত হয়েছে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বুক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লাইন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 / position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চিহ্নিত কোনও অবস্থার অ্যানাটোমিক্যাল অবস্থানগুলি কী কী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কোন অবস্থা চিহ্নিত করা হয়নি।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lung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 / abnormality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ছবিতে কি কোনো অস্বাভাবিকতা আছে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না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There is no abnormality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 / condition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ছবিতে কী কী অবস্থা দেখা যাচ্ছে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প্লুরাল-ভিত্তিক ঘনত্ব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image shows a chest radiograph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 / modality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এই ছবিতে কোন ইমেজিং মোডালিটি ব্যবহার করা হয়েছে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এমআরআই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T2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 / organ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এই ছবিতে কোন অঙ্গ দেখানো হয়েছে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বুক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Aorta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 / position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সাবঅ্যারাকনয়েড হেমোরেজ (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SAH) </w:t>
            </w:r>
            <w:r>
              <w:rPr>
                <w:rFonts w:ascii="Calibri" w:cs="Nirmala UI" w:hAnsi="Calibri"/>
                <w:sz w:val="19"/>
                <w:szCs w:val="19"/>
              </w:rPr>
              <w:t xml:space="preserve">এর অবস্থান কোথায়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ইন্ট্রাক্রানিয়াল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Table 4. One random example per cell (seed 7).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8. What we take from this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Qwen2-VL-2B is close to unusable zero-shot on Bangla medical VQA: exact match 0/500, LAVE 15.1%, BERTScore 68.6.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Modality is the only category with signal (LAVE 56% on average). Rule-based matching finds the right modality in 82 of 100 answers, but modality is nearly a base-rate task (X-ray is 56% of the references in this sample).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The model mostly does not answer in Bangla (81% English-only). Answers that contain Bangla score LAVE 1.1% (mostly garbled) against 18.4% for English-only answers.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Abnormality: a clear Yes/No on only 65 of 100 questions (Yes 0, No 65); 31 of those are right. It never says Yes.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It leans on stock answers ("pneumonia" for 74% of ChestX-ray8 conditions) and answers 38 MedICaT questions with option letters.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The paper's LAVE gives inconsistent credit to English answers for Bangla references (credit for 8 of 31 correct Yes/No answers), and BERTScore (no rescaling) barely discriminates. Read LAVE as a lower bound.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Caveats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Sample is from the train splits, not the paper's test split. n = 50 per cell, so category-level intervals are wide (Table 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References are LLM-generated from metadata (paper: 97% acceptance on an expert-checked subset). Some references are generic, for example "no specific condition identified".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LAVE uses the paper's simplified prompt (reference and prediction only, no question). The Yes/No classification and modality matching in Sections 5 and 6 are our own rule-based audits, not paper metrics.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One greedy run per question; no variance across seeds or prompts.</w:t>
      </w:r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514E"/>
        <w:sz w:val="17"/>
        <w:szCs w:val="17"/>
      </w:rPr>
      <w:t xml:space="preserve">Qwen2-VL-2B · zero-shot Bangla MedVQA · page </w:t>
    </w:r>
    <w:r>
      <w:rPr>
        <w:rFonts w:ascii="Calibri" w:cs="Calibri" w:eastAsia="Calibri" w:hAnsi="Calibri"/>
        <w:color w:val="52514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B0B0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A78D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f8a1a8a0b95c0d31ec9652606385ceab83adfc1.png"/><Relationship Id="rId9" Type="http://schemas.openxmlformats.org/officeDocument/2006/relationships/image" Target="media/2c643a1b1af1411e7d1dd7d8ed7baca496364aa1.png"/><Relationship Id="rId10" Type="http://schemas.openxmlformats.org/officeDocument/2006/relationships/image" Target="media/b05227b59b98901ab5e9f9c27032242b7d621c37.png"/><Relationship Id="rId11" Type="http://schemas.openxmlformats.org/officeDocument/2006/relationships/image" Target="media/e7cd3a657a988ace93c1cce708a892e62dd6eb2d.png"/><Relationship Id="rId12" Type="http://schemas.openxmlformats.org/officeDocument/2006/relationships/image" Target="media/718abd35124101a728625ee78826bad8917fe238.png"/><Relationship Id="rId13" Type="http://schemas.openxmlformats.org/officeDocument/2006/relationships/image" Target="media/2bf8781d2b4aaf11217056c2a5f2dcbaf07cabc1.png"/><Relationship Id="rId14" Type="http://schemas.openxmlformats.org/officeDocument/2006/relationships/image" Target="media/6f8315a6388714b3944d204057a842e14ecfb7f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Qwen2-VL-2B zero-shot Bangla MedVQA</dc:title>
  <dc:creator>Mahdi</dc:creator>
  <cp:lastModifiedBy>Un-named</cp:lastModifiedBy>
  <cp:revision>1</cp:revision>
  <dcterms:created xsi:type="dcterms:W3CDTF">2026-10-16T11:16:59.660Z</dcterms:created>
  <dcterms:modified xsi:type="dcterms:W3CDTF">2026-10-16T11:16:59.660Z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