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Module 1: Effective Communication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 </w:t>
      </w:r>
      <w:r w:rsidDel="00000000" w:rsidR="00000000" w:rsidRPr="00000000">
        <w:rPr>
          <w:sz w:val="24"/>
          <w:szCs w:val="24"/>
          <w:rtl w:val="0"/>
        </w:rPr>
        <w:t xml:space="preserve">Write professional emails based on any 5 of the following scenarios. Ensure       clarity, conciseness, and a formal tone.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Thank you Email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Letter of Apology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Email of Inquiry for Requesting Information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Asking for a Raise in Salary 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Resignation Email 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8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