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5062C" w14:textId="527F3CE7" w:rsidR="0075591C" w:rsidRDefault="0075591C" w:rsidP="0075591C">
      <w:pPr>
        <w:pStyle w:val="Heading1"/>
      </w:pPr>
      <w:r>
        <w:t>Purpose</w:t>
      </w:r>
    </w:p>
    <w:p w14:paraId="7F36074D" w14:textId="0794F436" w:rsidR="0075591C" w:rsidRDefault="0075591C" w:rsidP="0075591C">
      <w:r>
        <w:t>This document is used for doing some analysis of the smoothness measures that I wish to achieve in-game.</w:t>
      </w:r>
    </w:p>
    <w:p w14:paraId="1397DE89" w14:textId="66B8087D" w:rsidR="0075591C" w:rsidRDefault="0075591C" w:rsidP="0075591C">
      <w:pPr>
        <w:pStyle w:val="Heading1"/>
      </w:pPr>
      <w:r>
        <w:t>Version 1</w:t>
      </w:r>
      <w:r w:rsidR="00C703DF">
        <w:t xml:space="preserve"> – UFFT without MA smoothing</w:t>
      </w:r>
    </w:p>
    <w:p w14:paraId="0018534D" w14:textId="30442720" w:rsidR="0075591C" w:rsidRDefault="0075591C" w:rsidP="0075591C">
      <w:r>
        <w:t xml:space="preserve">The data I have access to is </w:t>
      </w:r>
      <w:proofErr w:type="gramStart"/>
      <w:r>
        <w:t>actually pulled</w:t>
      </w:r>
      <w:proofErr w:type="gramEnd"/>
      <w:r>
        <w:t xml:space="preserve"> at an inconsistent frame rate. The Fourier transform can be evaluated for </w:t>
      </w:r>
      <w:proofErr w:type="gramStart"/>
      <w:r>
        <w:t>this,</w:t>
      </w:r>
      <w:proofErr w:type="gramEnd"/>
      <w:r>
        <w:t xml:space="preserve"> however this requires more computational resources. Since this is not done </w:t>
      </w:r>
      <w:proofErr w:type="gramStart"/>
      <w:r>
        <w:t>live, and</w:t>
      </w:r>
      <w:proofErr w:type="gramEnd"/>
      <w:r>
        <w:t xml:space="preserve"> is done at the end of the user’s hand movement activity, provided that there are no huge delays, this should not harm the user experience. A pre-published paper</w:t>
      </w:r>
      <w:r w:rsidR="00C703DF">
        <w:t xml:space="preserve"> (</w:t>
      </w:r>
      <w:hyperlink r:id="rId5" w:history="1">
        <w:r w:rsidR="00C703DF" w:rsidRPr="00C703DF">
          <w:rPr>
            <w:rStyle w:val="Hyperlink"/>
          </w:rPr>
          <w:t>here</w:t>
        </w:r>
      </w:hyperlink>
      <w:r w:rsidR="00C703DF">
        <w:t xml:space="preserve">) notes that the NUFFT is actually comparable in </w:t>
      </w:r>
      <w:proofErr w:type="gramStart"/>
      <w:r w:rsidR="00C703DF">
        <w:t>speed, and</w:t>
      </w:r>
      <w:proofErr w:type="gramEnd"/>
      <w:r w:rsidR="00C703DF">
        <w:t xml:space="preserve"> has superior noise performance too due to the common ways of non-uniform data being resampling interpolation. </w:t>
      </w:r>
    </w:p>
    <w:p w14:paraId="07EA4BFD" w14:textId="5D59346A" w:rsidR="00C703DF" w:rsidRDefault="00C703DF" w:rsidP="0075591C">
      <w:r>
        <w:t>Also, potentially due to the randomness in the data itself, the resulting FFT is quite noisy.</w:t>
      </w:r>
    </w:p>
    <w:p w14:paraId="2C8F749B" w14:textId="6E65342B" w:rsidR="00C703DF" w:rsidRDefault="00C703DF" w:rsidP="0075591C">
      <w:r w:rsidRPr="00C703DF">
        <w:drawing>
          <wp:inline distT="0" distB="0" distL="0" distR="0" wp14:anchorId="3B8F4EA2" wp14:editId="03C85DD2">
            <wp:extent cx="5610225" cy="431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0225" cy="4314825"/>
                    </a:xfrm>
                    <a:prstGeom prst="rect">
                      <a:avLst/>
                    </a:prstGeom>
                  </pic:spPr>
                </pic:pic>
              </a:graphicData>
            </a:graphic>
          </wp:inline>
        </w:drawing>
      </w:r>
    </w:p>
    <w:p w14:paraId="599ECD17" w14:textId="753EC402" w:rsidR="00C703DF" w:rsidRDefault="00C703DF" w:rsidP="0075591C">
      <w:r>
        <w:t>An option that is available to us is that we could also limit Unity’s frame rate.</w:t>
      </w:r>
    </w:p>
    <w:p w14:paraId="13C74A45" w14:textId="3C5058F7" w:rsidR="00C703DF" w:rsidRDefault="00C703DF" w:rsidP="00C703DF">
      <w:pPr>
        <w:pStyle w:val="Heading1"/>
      </w:pPr>
      <w:r>
        <w:t xml:space="preserve">Version </w:t>
      </w:r>
      <w:r w:rsidR="009E09DA">
        <w:t>2</w:t>
      </w:r>
      <w:r>
        <w:t xml:space="preserve"> – UFFT wit</w:t>
      </w:r>
      <w:r>
        <w:t>h</w:t>
      </w:r>
      <w:r w:rsidR="006A75CB">
        <w:t xml:space="preserve"> Small</w:t>
      </w:r>
      <w:r>
        <w:t xml:space="preserve"> MA smoothing</w:t>
      </w:r>
    </w:p>
    <w:p w14:paraId="01598C19" w14:textId="0A96240A" w:rsidR="00C703DF" w:rsidRDefault="00C703DF" w:rsidP="0075591C">
      <w:r>
        <w:t xml:space="preserve">Since this is predominantly focussed on hand-tremors, if any MA smoothing is to be </w:t>
      </w:r>
      <w:proofErr w:type="gramStart"/>
      <w:r>
        <w:t>applied</w:t>
      </w:r>
      <w:proofErr w:type="gramEnd"/>
      <w:r>
        <w:t xml:space="preserve"> we want to ensure that the smoothing does not smooth over any potential tremors. According to this paper, (</w:t>
      </w:r>
      <w:hyperlink r:id="rId7" w:history="1">
        <w:r w:rsidRPr="00C703DF">
          <w:rPr>
            <w:rStyle w:val="Hyperlink"/>
          </w:rPr>
          <w:t>here</w:t>
        </w:r>
      </w:hyperlink>
      <w:r>
        <w:t>, but it links a BUNCH of other papers for this claim) standard human tremors occur between 11 and 7 Hz. However, for post-stroke patients, it appears that the tremors of concern are below 4.5Hz, being lower frequency (</w:t>
      </w:r>
      <w:hyperlink r:id="rId8" w:history="1">
        <w:r w:rsidRPr="00C703DF">
          <w:rPr>
            <w:rStyle w:val="Hyperlink"/>
          </w:rPr>
          <w:t>source here</w:t>
        </w:r>
      </w:hyperlink>
      <w:r>
        <w:t>):</w:t>
      </w:r>
    </w:p>
    <w:p w14:paraId="019DA520" w14:textId="22AAE38B" w:rsidR="009E09DA" w:rsidRDefault="009E09DA" w:rsidP="0075591C">
      <w:r>
        <w:lastRenderedPageBreak/>
        <w:t>Therefore, any smoothing that is applied should so that the standard hand tremors are also captured, in case an individual sees greater issues with those post stroke. Therefore, smoothing should not be greater than 11Hz.</w:t>
      </w:r>
    </w:p>
    <w:p w14:paraId="33075BC5" w14:textId="1DEE9A72" w:rsidR="009E09DA" w:rsidRDefault="009E09DA" w:rsidP="0075591C">
      <w:r>
        <w:t>Since we have data over seconds, we will make sure that the smoothing does not cover more than 90ms of data.</w:t>
      </w:r>
    </w:p>
    <w:p w14:paraId="13D96BAD" w14:textId="6310ADDC" w:rsidR="009E09DA" w:rsidRDefault="009E09DA" w:rsidP="0075591C">
      <w:r>
        <w:t>To achieve this, we make an approximation, in that we have uniform data with timestep:</w:t>
      </w:r>
    </w:p>
    <w:p w14:paraId="76D5FC45" w14:textId="5DA92AD2" w:rsidR="009E09DA" w:rsidRDefault="009E09DA" w:rsidP="0075591C">
      <w:r>
        <w:tab/>
      </w:r>
      <w:proofErr w:type="spellStart"/>
      <w:r>
        <w:t>Sampling_</w:t>
      </w:r>
      <w:r>
        <w:t>rate</w:t>
      </w:r>
      <w:proofErr w:type="spellEnd"/>
      <w:r>
        <w:t xml:space="preserve"> = </w:t>
      </w:r>
      <w:proofErr w:type="spellStart"/>
      <w:r>
        <w:t>Total_tlength</w:t>
      </w:r>
      <w:proofErr w:type="spellEnd"/>
      <w:r>
        <w:t xml:space="preserve"> / </w:t>
      </w:r>
      <w:proofErr w:type="spellStart"/>
      <w:r>
        <w:t>total_samples</w:t>
      </w:r>
      <w:proofErr w:type="spellEnd"/>
    </w:p>
    <w:p w14:paraId="7DE781E7" w14:textId="30DF11AA" w:rsidR="009E09DA" w:rsidRDefault="009E09DA" w:rsidP="0075591C">
      <w:r>
        <w:t>Then we want to modulus divide this by 11, or</w:t>
      </w:r>
    </w:p>
    <w:p w14:paraId="66F0954B" w14:textId="69BC982C" w:rsidR="009E09DA" w:rsidRDefault="009E09DA" w:rsidP="0075591C">
      <w:r>
        <w:tab/>
        <w:t xml:space="preserve">MA smoothing = </w:t>
      </w:r>
      <w:proofErr w:type="gramStart"/>
      <w:r>
        <w:t>ROUNDDOWN(</w:t>
      </w:r>
      <w:proofErr w:type="spellStart"/>
      <w:proofErr w:type="gramEnd"/>
      <w:r>
        <w:t>sampling_rate</w:t>
      </w:r>
      <w:proofErr w:type="spellEnd"/>
      <w:r>
        <w:t xml:space="preserve"> / 11)</w:t>
      </w:r>
    </w:p>
    <w:p w14:paraId="360336FD" w14:textId="4FF262AD" w:rsidR="009E09DA" w:rsidRDefault="009E09DA" w:rsidP="0075591C">
      <w:r>
        <w:t>Introducing a MA smoothing with parameters above provides us with:</w:t>
      </w:r>
    </w:p>
    <w:p w14:paraId="0E727B50" w14:textId="2294C047" w:rsidR="009E09DA" w:rsidRDefault="009E09DA" w:rsidP="0075591C">
      <w:r w:rsidRPr="009E09DA">
        <w:drawing>
          <wp:inline distT="0" distB="0" distL="0" distR="0" wp14:anchorId="3FA122F5" wp14:editId="23C6EF91">
            <wp:extent cx="5610225" cy="431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225" cy="4314825"/>
                    </a:xfrm>
                    <a:prstGeom prst="rect">
                      <a:avLst/>
                    </a:prstGeom>
                  </pic:spPr>
                </pic:pic>
              </a:graphicData>
            </a:graphic>
          </wp:inline>
        </w:drawing>
      </w:r>
    </w:p>
    <w:p w14:paraId="5AE07794" w14:textId="738D8474" w:rsidR="009E09DA" w:rsidRDefault="009E09DA" w:rsidP="009E09DA">
      <w:pPr>
        <w:pStyle w:val="Heading1"/>
      </w:pPr>
      <w:r>
        <w:t>Version 3 – NUFFT with MA Smoothing</w:t>
      </w:r>
    </w:p>
    <w:p w14:paraId="206DB121" w14:textId="2B606AB5" w:rsidR="006A75CB" w:rsidRDefault="006A75CB" w:rsidP="009E09DA">
      <w:r>
        <w:t>Due to time constraints, NUFFT was not evaluated. Instead, the project opted to limit frame rate to 60FPS.</w:t>
      </w:r>
    </w:p>
    <w:p w14:paraId="38E6FF05" w14:textId="1FC13BFA" w:rsidR="006A75CB" w:rsidRDefault="006A75CB" w:rsidP="006A75CB">
      <w:pPr>
        <w:pStyle w:val="Heading1"/>
      </w:pPr>
      <w:r>
        <w:t>Version 4 – FFT with More Severe MA Smoothing</w:t>
      </w:r>
    </w:p>
    <w:p w14:paraId="0C91563D" w14:textId="71AB334C" w:rsidR="006A75CB" w:rsidRDefault="006A75CB" w:rsidP="006A75CB">
      <w:r>
        <w:t xml:space="preserve">Since it is known stroke-induced tremors are at a </w:t>
      </w:r>
      <w:proofErr w:type="spellStart"/>
      <w:r>
        <w:t>frequence</w:t>
      </w:r>
      <w:proofErr w:type="spellEnd"/>
      <w:r>
        <w:t xml:space="preserve"> of &lt;4.5Hz, we will increase the MA smoothing window. This gives us:</w:t>
      </w:r>
    </w:p>
    <w:p w14:paraId="43D47369" w14:textId="5A744A13" w:rsidR="006A75CB" w:rsidRDefault="006A75CB" w:rsidP="006A75CB">
      <w:r>
        <w:tab/>
      </w:r>
      <w:proofErr w:type="spellStart"/>
      <w:r>
        <w:t>Ma_smooth_param</w:t>
      </w:r>
      <w:proofErr w:type="spellEnd"/>
      <w:r>
        <w:t xml:space="preserve"> = ROUNDDOWN(60/</w:t>
      </w:r>
      <w:r w:rsidR="00792343">
        <w:t>(</w:t>
      </w:r>
      <w:r>
        <w:t>4.5</w:t>
      </w:r>
      <w:r w:rsidR="00792343">
        <w:t>*2)</w:t>
      </w:r>
      <w:r>
        <w:t xml:space="preserve">) = </w:t>
      </w:r>
      <w:r w:rsidR="009B784E">
        <w:t>13</w:t>
      </w:r>
    </w:p>
    <w:p w14:paraId="2C54FFB4" w14:textId="4DAC2883" w:rsidR="009B784E" w:rsidRDefault="009B784E" w:rsidP="006A75CB">
      <w:r w:rsidRPr="009B784E">
        <w:lastRenderedPageBreak/>
        <w:drawing>
          <wp:inline distT="0" distB="0" distL="0" distR="0" wp14:anchorId="609B1676" wp14:editId="38B983C9">
            <wp:extent cx="5724525" cy="431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4314825"/>
                    </a:xfrm>
                    <a:prstGeom prst="rect">
                      <a:avLst/>
                    </a:prstGeom>
                  </pic:spPr>
                </pic:pic>
              </a:graphicData>
            </a:graphic>
          </wp:inline>
        </w:drawing>
      </w:r>
    </w:p>
    <w:p w14:paraId="1543D041" w14:textId="3CED674F" w:rsidR="009B784E" w:rsidRDefault="009B784E" w:rsidP="006A75CB">
      <w:r>
        <w:t>This is by far the most promising of all done. By limiting the window further to just the frequencies less than 4.5Hz:</w:t>
      </w:r>
    </w:p>
    <w:p w14:paraId="10CCF8C4" w14:textId="4983E360" w:rsidR="009B784E" w:rsidRDefault="009B784E" w:rsidP="006A75CB">
      <w:r w:rsidRPr="009B784E">
        <w:lastRenderedPageBreak/>
        <w:drawing>
          <wp:inline distT="0" distB="0" distL="0" distR="0" wp14:anchorId="63B6B4E9" wp14:editId="73474315">
            <wp:extent cx="5695950" cy="4314825"/>
            <wp:effectExtent l="0" t="0" r="0" b="9525"/>
            <wp:docPr id="4" name="Picture 4"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objects&#10;&#10;Description automatically generated with medium confidence"/>
                    <pic:cNvPicPr/>
                  </pic:nvPicPr>
                  <pic:blipFill>
                    <a:blip r:embed="rId11"/>
                    <a:stretch>
                      <a:fillRect/>
                    </a:stretch>
                  </pic:blipFill>
                  <pic:spPr>
                    <a:xfrm>
                      <a:off x="0" y="0"/>
                      <a:ext cx="5695950" cy="4314825"/>
                    </a:xfrm>
                    <a:prstGeom prst="rect">
                      <a:avLst/>
                    </a:prstGeom>
                  </pic:spPr>
                </pic:pic>
              </a:graphicData>
            </a:graphic>
          </wp:inline>
        </w:drawing>
      </w:r>
    </w:p>
    <w:p w14:paraId="6DBFB97E" w14:textId="218B119D" w:rsidR="009B784E" w:rsidRDefault="009B784E" w:rsidP="006A75CB">
      <w:r>
        <w:t xml:space="preserve">The data still contains quite a bit of noise it seems. However, to understand the impact of this on results we will have to perform our arc-length </w:t>
      </w:r>
      <w:proofErr w:type="gramStart"/>
      <w:r>
        <w:t>calculation</w:t>
      </w:r>
      <w:proofErr w:type="gramEnd"/>
    </w:p>
    <w:p w14:paraId="0AF303A0" w14:textId="6AEAD4F2" w:rsidR="009B784E" w:rsidRDefault="009B784E" w:rsidP="009B784E">
      <w:pPr>
        <w:pStyle w:val="Heading1"/>
      </w:pPr>
      <w:r>
        <w:t>Computing Spectral Arc-Length</w:t>
      </w:r>
    </w:p>
    <w:p w14:paraId="43E312E5" w14:textId="5249E4D5" w:rsidR="009B784E" w:rsidRDefault="00EE026F" w:rsidP="009B784E">
      <w:r>
        <w:t xml:space="preserve">They </w:t>
      </w:r>
      <w:proofErr w:type="gramStart"/>
      <w:r>
        <w:t>actually apply</w:t>
      </w:r>
      <w:proofErr w:type="gramEnd"/>
      <w:r>
        <w:t xml:space="preserve"> some zero-padding to the stuff they do. Let’s try see what the </w:t>
      </w:r>
      <w:proofErr w:type="spellStart"/>
      <w:r>
        <w:t>fourier</w:t>
      </w:r>
      <w:proofErr w:type="spellEnd"/>
      <w:r>
        <w:t xml:space="preserve"> mag spec is like with this zero </w:t>
      </w:r>
      <w:proofErr w:type="gramStart"/>
      <w:r>
        <w:t>padding</w:t>
      </w:r>
      <w:proofErr w:type="gramEnd"/>
    </w:p>
    <w:p w14:paraId="679DCC1B" w14:textId="72911D4E" w:rsidR="00EE026F" w:rsidRDefault="00FD6A73" w:rsidP="009B784E">
      <w:r>
        <w:t>Following the method outlined in the paper, we get a Fourier Magnitude Spectrum as follows:</w:t>
      </w:r>
    </w:p>
    <w:p w14:paraId="55C33E31" w14:textId="59E36C5A" w:rsidR="00FD6A73" w:rsidRDefault="00FD6A73" w:rsidP="009B784E">
      <w:r w:rsidRPr="00FD6A73">
        <w:lastRenderedPageBreak/>
        <w:drawing>
          <wp:inline distT="0" distB="0" distL="0" distR="0" wp14:anchorId="04C0AB0A" wp14:editId="6E6E649D">
            <wp:extent cx="5438775" cy="4314825"/>
            <wp:effectExtent l="0" t="0" r="9525" b="9525"/>
            <wp:docPr id="6" name="Picture 6" descr="A graph of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blue line&#10;&#10;Description automatically generated"/>
                    <pic:cNvPicPr/>
                  </pic:nvPicPr>
                  <pic:blipFill>
                    <a:blip r:embed="rId12"/>
                    <a:stretch>
                      <a:fillRect/>
                    </a:stretch>
                  </pic:blipFill>
                  <pic:spPr>
                    <a:xfrm>
                      <a:off x="0" y="0"/>
                      <a:ext cx="5438775" cy="4314825"/>
                    </a:xfrm>
                    <a:prstGeom prst="rect">
                      <a:avLst/>
                    </a:prstGeom>
                  </pic:spPr>
                </pic:pic>
              </a:graphicData>
            </a:graphic>
          </wp:inline>
        </w:drawing>
      </w:r>
    </w:p>
    <w:p w14:paraId="3A39EEF8" w14:textId="740EA234" w:rsidR="0024245A" w:rsidRDefault="00FD6A73" w:rsidP="009B784E">
      <w:r>
        <w:t>Comparing these to the above, we can see the magnitude has dropped, but there is still quite a bit of noise here.</w:t>
      </w:r>
      <w:r w:rsidR="0024245A">
        <w:t xml:space="preserve"> </w:t>
      </w:r>
    </w:p>
    <w:p w14:paraId="5C7FEBDD" w14:textId="1F68DB75" w:rsidR="0024245A" w:rsidRDefault="0024245A" w:rsidP="009B784E">
      <w:r>
        <w:tab/>
        <w:t>Expected duration of data = 33s</w:t>
      </w:r>
    </w:p>
    <w:p w14:paraId="6F061666" w14:textId="2C5CA454" w:rsidR="0024245A" w:rsidRDefault="0024245A" w:rsidP="009B784E">
      <w:r>
        <w:tab/>
      </w:r>
      <w:proofErr w:type="gramStart"/>
      <w:r>
        <w:t>Amount</w:t>
      </w:r>
      <w:proofErr w:type="gramEnd"/>
      <w:r>
        <w:t xml:space="preserve"> of frames per second = 60</w:t>
      </w:r>
    </w:p>
    <w:p w14:paraId="4AFAA015" w14:textId="4DC5ED4A" w:rsidR="0024245A" w:rsidRDefault="0024245A" w:rsidP="009B784E">
      <w:r>
        <w:tab/>
      </w:r>
      <w:proofErr w:type="gramStart"/>
      <w:r>
        <w:t>Amount</w:t>
      </w:r>
      <w:proofErr w:type="gramEnd"/>
      <w:r>
        <w:t xml:space="preserve"> of total angles = N = 33*60 = 1980</w:t>
      </w:r>
    </w:p>
    <w:p w14:paraId="1CF7738A" w14:textId="77777777" w:rsidR="0024245A" w:rsidRDefault="0024245A" w:rsidP="009B784E">
      <w:r>
        <w:tab/>
        <w:t>Total padded length = K – N</w:t>
      </w:r>
    </w:p>
    <w:p w14:paraId="7D7F2580" w14:textId="4F757ADE" w:rsidR="0024245A" w:rsidRDefault="0024245A" w:rsidP="009B784E">
      <w:r w:rsidRPr="0024245A">
        <w:drawing>
          <wp:inline distT="0" distB="0" distL="0" distR="0" wp14:anchorId="68F7658C" wp14:editId="4FC08D05">
            <wp:extent cx="2667000" cy="429986"/>
            <wp:effectExtent l="0" t="0" r="0" b="8255"/>
            <wp:docPr id="8" name="Picture 8"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word&#10;&#10;Description automatically generated"/>
                    <pic:cNvPicPr/>
                  </pic:nvPicPr>
                  <pic:blipFill>
                    <a:blip r:embed="rId13"/>
                    <a:stretch>
                      <a:fillRect/>
                    </a:stretch>
                  </pic:blipFill>
                  <pic:spPr>
                    <a:xfrm>
                      <a:off x="0" y="0"/>
                      <a:ext cx="2692392" cy="434080"/>
                    </a:xfrm>
                    <a:prstGeom prst="rect">
                      <a:avLst/>
                    </a:prstGeom>
                  </pic:spPr>
                </pic:pic>
              </a:graphicData>
            </a:graphic>
          </wp:inline>
        </w:drawing>
      </w:r>
      <w:r>
        <w:t xml:space="preserve"> </w:t>
      </w:r>
    </w:p>
    <w:p w14:paraId="6CBE0C95" w14:textId="482ACFA9" w:rsidR="0024245A" w:rsidRPr="009B784E" w:rsidRDefault="0024245A" w:rsidP="009B784E">
      <w:r>
        <w:tab/>
      </w:r>
      <w:proofErr w:type="gramStart"/>
      <w:r>
        <w:t>Therefore</w:t>
      </w:r>
      <w:proofErr w:type="gramEnd"/>
      <w:r>
        <w:t xml:space="preserve"> total padded length = </w:t>
      </w:r>
      <w:r w:rsidR="00175ECF">
        <w:t>30788</w:t>
      </w:r>
    </w:p>
    <w:sectPr w:rsidR="0024245A" w:rsidRPr="009B7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0301"/>
    <w:multiLevelType w:val="hybridMultilevel"/>
    <w:tmpl w:val="FC2000FC"/>
    <w:lvl w:ilvl="0" w:tplc="67689E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D683B"/>
    <w:multiLevelType w:val="hybridMultilevel"/>
    <w:tmpl w:val="94E0BCA8"/>
    <w:lvl w:ilvl="0" w:tplc="67689E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54B41DC"/>
    <w:multiLevelType w:val="hybridMultilevel"/>
    <w:tmpl w:val="B40EF1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3885092">
    <w:abstractNumId w:val="1"/>
  </w:num>
  <w:num w:numId="2" w16cid:durableId="1542865747">
    <w:abstractNumId w:val="0"/>
  </w:num>
  <w:num w:numId="3" w16cid:durableId="1199397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91C"/>
    <w:rsid w:val="00175ECF"/>
    <w:rsid w:val="0024245A"/>
    <w:rsid w:val="006A75CB"/>
    <w:rsid w:val="0075591C"/>
    <w:rsid w:val="00792343"/>
    <w:rsid w:val="007C0336"/>
    <w:rsid w:val="009B784E"/>
    <w:rsid w:val="009E09DA"/>
    <w:rsid w:val="00A0047B"/>
    <w:rsid w:val="00C703DF"/>
    <w:rsid w:val="00EE026F"/>
    <w:rsid w:val="00FD6A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460E7"/>
  <w15:chartTrackingRefBased/>
  <w15:docId w15:val="{BCD56C04-F947-4BBE-9617-E8F1BCBC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91C"/>
    <w:pPr>
      <w:ind w:left="720"/>
      <w:contextualSpacing/>
    </w:pPr>
  </w:style>
  <w:style w:type="character" w:customStyle="1" w:styleId="Heading1Char">
    <w:name w:val="Heading 1 Char"/>
    <w:basedOn w:val="DefaultParagraphFont"/>
    <w:link w:val="Heading1"/>
    <w:uiPriority w:val="9"/>
    <w:rsid w:val="0075591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703DF"/>
    <w:rPr>
      <w:color w:val="0563C1" w:themeColor="hyperlink"/>
      <w:u w:val="single"/>
    </w:rPr>
  </w:style>
  <w:style w:type="character" w:styleId="UnresolvedMention">
    <w:name w:val="Unresolved Mention"/>
    <w:basedOn w:val="DefaultParagraphFont"/>
    <w:uiPriority w:val="99"/>
    <w:semiHidden/>
    <w:unhideWhenUsed/>
    <w:rsid w:val="00C70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19662325/"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cbi.nlm.nih.gov/pmc/articles/PMC3424765/"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browse.arxiv.org/pdf/2212.04502.pdf"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Andueza-Mossop</dc:creator>
  <cp:keywords/>
  <dc:description/>
  <cp:lastModifiedBy>Xavier Andueza-Mossop</cp:lastModifiedBy>
  <cp:revision>1</cp:revision>
  <dcterms:created xsi:type="dcterms:W3CDTF">2023-10-08T19:43:00Z</dcterms:created>
  <dcterms:modified xsi:type="dcterms:W3CDTF">2023-10-09T01:13:00Z</dcterms:modified>
</cp:coreProperties>
</file>