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4C8E" w14:textId="416173D1" w:rsidR="00B316DC" w:rsidRPr="00B316DC" w:rsidRDefault="00B316DC" w:rsidP="00B316DC">
      <w:pPr>
        <w:ind w:left="284" w:hanging="28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316D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BaseNILM: A Simple Toolkit for Energy Disaggregation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(</w:t>
      </w:r>
      <w:r w:rsidR="007B0BF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0.</w:t>
      </w:r>
      <w:r w:rsidR="007B0BF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0</w:t>
      </w:r>
      <w:r w:rsidR="00F06811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[04.01.2022]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)</w:t>
      </w:r>
    </w:p>
    <w:p w14:paraId="44C9E811" w14:textId="77777777" w:rsidR="00B316DC" w:rsidRPr="00B316DC" w:rsidRDefault="00B316DC" w:rsidP="00B316DC">
      <w:pPr>
        <w:pStyle w:val="ListParagraph"/>
        <w:ind w:left="284"/>
        <w:rPr>
          <w:rFonts w:ascii="Times New Roman" w:hAnsi="Times New Roman" w:cs="Times New Roman"/>
          <w:b/>
          <w:bCs/>
          <w:lang w:val="en-GB"/>
        </w:rPr>
      </w:pPr>
    </w:p>
    <w:p w14:paraId="121AC84C" w14:textId="2067AFA4" w:rsidR="00D65F65" w:rsidRPr="00F96FDB" w:rsidRDefault="00203E91" w:rsidP="00203E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</w:rPr>
      </w:pPr>
      <w:r w:rsidRPr="00F96FDB">
        <w:rPr>
          <w:rFonts w:ascii="Times New Roman" w:hAnsi="Times New Roman" w:cs="Times New Roman"/>
          <w:b/>
          <w:bCs/>
          <w:lang w:val="en-GB"/>
        </w:rPr>
        <w:t>Introduction</w:t>
      </w:r>
    </w:p>
    <w:p w14:paraId="3D178CA6" w14:textId="726278E3" w:rsidR="00E92EBB" w:rsidRDefault="00E92EBB" w:rsidP="00B27C7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BaseNILM is a simple toolkit for Non-Intrusive Load Monitoring (NILM) and Energy Disaggregation. The aim is to provide a </w:t>
      </w:r>
      <w:r w:rsidR="00B27C72" w:rsidRPr="00B255D4">
        <w:rPr>
          <w:rFonts w:ascii="Times New Roman" w:hAnsi="Times New Roman" w:cs="Times New Roman"/>
          <w:sz w:val="20"/>
          <w:szCs w:val="20"/>
          <w:lang w:val="en-GB"/>
        </w:rPr>
        <w:t>baseline system</w:t>
      </w: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for </w:t>
      </w:r>
      <w:r w:rsidR="002B6543" w:rsidRPr="00B255D4">
        <w:rPr>
          <w:rFonts w:ascii="Times New Roman" w:hAnsi="Times New Roman" w:cs="Times New Roman"/>
          <w:sz w:val="20"/>
          <w:szCs w:val="20"/>
          <w:lang w:val="en-GB"/>
        </w:rPr>
        <w:t>researcher</w:t>
      </w:r>
      <w:r w:rsidR="00B27C72" w:rsidRPr="00B255D4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2B6543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entering the area of NILM </w:t>
      </w:r>
      <w:r w:rsidR="00B27C72" w:rsidRPr="00B255D4">
        <w:rPr>
          <w:rFonts w:ascii="Times New Roman" w:hAnsi="Times New Roman" w:cs="Times New Roman"/>
          <w:sz w:val="20"/>
          <w:szCs w:val="20"/>
          <w:lang w:val="en-GB"/>
        </w:rPr>
        <w:t>to</w:t>
      </w:r>
      <w:r w:rsidR="002B6543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enable </w:t>
      </w:r>
      <w:r w:rsidR="001C5F2E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them to contribute with new ideas without having to </w:t>
      </w:r>
      <w:r w:rsidR="00B27C72" w:rsidRPr="00B255D4">
        <w:rPr>
          <w:rFonts w:ascii="Times New Roman" w:hAnsi="Times New Roman" w:cs="Times New Roman"/>
          <w:sz w:val="20"/>
          <w:szCs w:val="20"/>
          <w:lang w:val="en-GB"/>
        </w:rPr>
        <w:t>build</w:t>
      </w:r>
      <w:r w:rsidR="001C5F2E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their own NILM toolkit.</w:t>
      </w:r>
      <w:r w:rsidR="00B27C72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The aim is not to include all best performing approaches that have been published in the literature so far, but to </w:t>
      </w:r>
      <w:r w:rsidR="00F96FDB" w:rsidRPr="00B255D4">
        <w:rPr>
          <w:rFonts w:ascii="Times New Roman" w:hAnsi="Times New Roman" w:cs="Times New Roman"/>
          <w:sz w:val="20"/>
          <w:szCs w:val="20"/>
          <w:lang w:val="en-GB"/>
        </w:rPr>
        <w:t>provide</w:t>
      </w:r>
      <w:r w:rsidR="00B27C72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B1018" w:rsidRPr="00B255D4">
        <w:rPr>
          <w:rFonts w:ascii="Times New Roman" w:hAnsi="Times New Roman" w:cs="Times New Roman"/>
          <w:sz w:val="20"/>
          <w:szCs w:val="20"/>
          <w:lang w:val="en-GB"/>
        </w:rPr>
        <w:t>a set of reference approaches that can be used for comparison of new ideas.</w:t>
      </w:r>
      <w:r w:rsidR="00F96FDB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As failure and mistakes are </w:t>
      </w:r>
      <w:r w:rsidR="00CE12C4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inextricably linked to human </w:t>
      </w:r>
      <w:r w:rsidR="00BD0350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nature, the toolkit </w:t>
      </w:r>
      <w:r w:rsidR="00E20ADA" w:rsidRPr="00B255D4">
        <w:rPr>
          <w:rFonts w:ascii="Times New Roman" w:hAnsi="Times New Roman" w:cs="Times New Roman"/>
          <w:sz w:val="20"/>
          <w:szCs w:val="20"/>
          <w:lang w:val="en-GB"/>
        </w:rPr>
        <w:t>is obviously not perfect, thus suggestions and constructive feedback are always welcome.</w:t>
      </w:r>
      <w:r w:rsidR="00F96FDB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19685B23" w14:textId="77777777" w:rsidR="00B255D4" w:rsidRPr="00B255D4" w:rsidRDefault="00B255D4" w:rsidP="00B27C7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F6D34C7" w14:textId="6069F7E3" w:rsidR="000A1F1E" w:rsidRPr="002D3523" w:rsidRDefault="001938EF" w:rsidP="001938EF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b/>
          <w:bCs/>
        </w:rPr>
      </w:pPr>
      <w:r w:rsidRPr="00F96FDB">
        <w:rPr>
          <w:rFonts w:ascii="Times New Roman" w:hAnsi="Times New Roman" w:cs="Times New Roman"/>
          <w:b/>
          <w:bCs/>
          <w:lang w:val="en-GB"/>
        </w:rPr>
        <w:t>Publication</w:t>
      </w:r>
    </w:p>
    <w:p w14:paraId="1D37A520" w14:textId="7DE6C2D1" w:rsidR="002D3523" w:rsidRPr="00B255D4" w:rsidRDefault="002D3523" w:rsidP="00812CB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The BaseNILM toolkit is part </w:t>
      </w:r>
      <w:r w:rsidR="000002F6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of the following NILM survey </w:t>
      </w:r>
      <w:r w:rsidR="003275EE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paper and tries to replicate the presented architectures and disaggregation approaches. Please cite the </w:t>
      </w:r>
      <w:r w:rsidR="00812CBB" w:rsidRPr="00B255D4">
        <w:rPr>
          <w:rFonts w:ascii="Times New Roman" w:hAnsi="Times New Roman" w:cs="Times New Roman"/>
          <w:sz w:val="20"/>
          <w:szCs w:val="20"/>
          <w:lang w:val="en-GB"/>
        </w:rPr>
        <w:t>following paper when using the BaseNILM toolkit:</w:t>
      </w:r>
    </w:p>
    <w:p w14:paraId="74AEDB57" w14:textId="2E009AA2" w:rsidR="00812CBB" w:rsidRPr="00B255D4" w:rsidRDefault="00BE0DA5" w:rsidP="002D3523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P. A. Schirmer and I. Mporas, </w:t>
      </w:r>
      <w:r w:rsidRPr="00BE0DA5">
        <w:rPr>
          <w:rFonts w:ascii="Times New Roman" w:hAnsi="Times New Roman" w:cs="Times New Roman"/>
          <w:sz w:val="20"/>
          <w:szCs w:val="20"/>
          <w:lang w:val="en-GB"/>
        </w:rPr>
        <w:t>Non-Intrusive Load Monitoring: A Review</w:t>
      </w:r>
    </w:p>
    <w:p w14:paraId="45EAD624" w14:textId="61399D63" w:rsidR="0007495D" w:rsidRDefault="00812CBB" w:rsidP="0007495D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Furthermore, please do also cite the corresponding publicly available dataset</w:t>
      </w:r>
      <w:r w:rsidR="00B17480" w:rsidRPr="00B255D4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07495D" w:rsidRPr="00B255D4">
        <w:rPr>
          <w:rFonts w:ascii="Times New Roman" w:hAnsi="Times New Roman" w:cs="Times New Roman"/>
          <w:sz w:val="20"/>
          <w:szCs w:val="20"/>
          <w:lang w:val="en-GB"/>
        </w:rPr>
        <w:t>. For a complete list of all publicly available datasets please see the NILM survey paper.</w:t>
      </w:r>
    </w:p>
    <w:p w14:paraId="003B889A" w14:textId="77777777" w:rsidR="00B255D4" w:rsidRPr="00B255D4" w:rsidRDefault="00B255D4" w:rsidP="0007495D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28F7279F" w14:textId="384C1791" w:rsidR="001938EF" w:rsidRDefault="001938EF" w:rsidP="001938EF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b/>
          <w:bCs/>
          <w:lang w:val="en-GB"/>
        </w:rPr>
      </w:pPr>
      <w:r w:rsidRPr="00F96FDB">
        <w:rPr>
          <w:rFonts w:ascii="Times New Roman" w:hAnsi="Times New Roman" w:cs="Times New Roman"/>
          <w:b/>
          <w:bCs/>
          <w:lang w:val="en-GB"/>
        </w:rPr>
        <w:t>Dependencies</w:t>
      </w:r>
    </w:p>
    <w:p w14:paraId="402F65C7" w14:textId="7B9DB560" w:rsidR="00085969" w:rsidRPr="00B255D4" w:rsidRDefault="00085969" w:rsidP="007125E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The BaseNILM Toolkit was implemented using the following dependencies:</w:t>
      </w:r>
    </w:p>
    <w:p w14:paraId="0A1B0831" w14:textId="3BF645A6" w:rsidR="00085969" w:rsidRPr="00B255D4" w:rsidRDefault="001850E9" w:rsidP="007125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Python 3.8</w:t>
      </w:r>
    </w:p>
    <w:p w14:paraId="0F6A40F4" w14:textId="5E20A504" w:rsidR="001850E9" w:rsidRPr="00B255D4" w:rsidRDefault="001850E9" w:rsidP="007125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Tensorflow 2.5.0</w:t>
      </w:r>
    </w:p>
    <w:p w14:paraId="129E4BC7" w14:textId="6E68E23A" w:rsidR="001A0B42" w:rsidRPr="00B255D4" w:rsidRDefault="001A0B42" w:rsidP="007125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Keras 2.4.3</w:t>
      </w:r>
    </w:p>
    <w:p w14:paraId="026B358C" w14:textId="536ECCA3" w:rsidR="007F0C74" w:rsidRPr="00B255D4" w:rsidRDefault="007F0C74" w:rsidP="007125E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For GPU based calculations CUDA in combination cuDNN has been used, </w:t>
      </w:r>
      <w:r w:rsidR="007125EA" w:rsidRPr="00B255D4">
        <w:rPr>
          <w:rFonts w:ascii="Times New Roman" w:hAnsi="Times New Roman" w:cs="Times New Roman"/>
          <w:sz w:val="20"/>
          <w:szCs w:val="20"/>
          <w:lang w:val="en-GB"/>
        </w:rPr>
        <w:t>utilizing the Nvidia RTX 3000 series for calculation.</w:t>
      </w:r>
      <w:r w:rsidR="001850E9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The following version</w:t>
      </w:r>
      <w:r w:rsidR="0026784C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1850E9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have been tested and proven to work with the BaseNILM tookit:</w:t>
      </w:r>
    </w:p>
    <w:p w14:paraId="452F4639" w14:textId="359C25EE" w:rsidR="001850E9" w:rsidRPr="00B255D4" w:rsidRDefault="001850E9" w:rsidP="001850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CUDA 11.4</w:t>
      </w:r>
    </w:p>
    <w:p w14:paraId="2720D4D5" w14:textId="26CF86E7" w:rsidR="00AC6F35" w:rsidRPr="00B255D4" w:rsidRDefault="00AC6F35" w:rsidP="001850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cuDNN 8.2.4</w:t>
      </w:r>
    </w:p>
    <w:p w14:paraId="2D75EB07" w14:textId="5901EEE5" w:rsidR="002E2DD1" w:rsidRDefault="002E2DD1" w:rsidP="002E2D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Driver 472.39</w:t>
      </w:r>
    </w:p>
    <w:p w14:paraId="61CBE865" w14:textId="77777777" w:rsidR="00B255D4" w:rsidRPr="00B255D4" w:rsidRDefault="00B255D4" w:rsidP="00B255D4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F2DF1A0" w14:textId="77777777" w:rsidR="002E2DD1" w:rsidRPr="002E2DD1" w:rsidRDefault="002E2DD1" w:rsidP="002E2DD1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468C240C" w14:textId="5A74F0AB" w:rsidR="0003228B" w:rsidRDefault="0003228B" w:rsidP="001938EF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b/>
          <w:bCs/>
          <w:lang w:val="en-GB"/>
        </w:rPr>
      </w:pPr>
      <w:r w:rsidRPr="00F96FDB">
        <w:rPr>
          <w:rFonts w:ascii="Times New Roman" w:hAnsi="Times New Roman" w:cs="Times New Roman"/>
          <w:b/>
          <w:bCs/>
          <w:lang w:val="en-GB"/>
        </w:rPr>
        <w:t>Folder Structure</w:t>
      </w:r>
    </w:p>
    <w:p w14:paraId="6F2077C4" w14:textId="3438AB1F" w:rsidR="00467C12" w:rsidRPr="00B255D4" w:rsidRDefault="00467C12" w:rsidP="00467C12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The folder structure of the </w:t>
      </w:r>
      <w:r w:rsidR="00B316DC" w:rsidRPr="00B255D4">
        <w:rPr>
          <w:rFonts w:ascii="Times New Roman" w:hAnsi="Times New Roman" w:cs="Times New Roman"/>
          <w:sz w:val="20"/>
          <w:szCs w:val="20"/>
          <w:lang w:val="en-GB"/>
        </w:rPr>
        <w:t>BaseNILM system can be found below:</w:t>
      </w:r>
    </w:p>
    <w:p w14:paraId="1EA5164F" w14:textId="08FC2FFD" w:rsidR="002E04B3" w:rsidRPr="00AC7E8D" w:rsidRDefault="002E04B3" w:rsidP="00AC7E8D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AC7E8D">
        <w:rPr>
          <w:rFonts w:ascii="Times New Roman" w:hAnsi="Times New Roman" w:cs="Times New Roman"/>
          <w:sz w:val="18"/>
          <w:szCs w:val="18"/>
          <w:lang w:val="en-GB"/>
        </w:rPr>
        <w:t xml:space="preserve">Table </w:t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fldChar w:fldCharType="begin"/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instrText xml:space="preserve"> SEQ Table \* ARABIC </w:instrText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fldChar w:fldCharType="separate"/>
      </w:r>
      <w:r w:rsidR="002435B8">
        <w:rPr>
          <w:rFonts w:ascii="Times New Roman" w:hAnsi="Times New Roman" w:cs="Times New Roman"/>
          <w:noProof/>
          <w:sz w:val="18"/>
          <w:szCs w:val="18"/>
          <w:lang w:val="en-GB"/>
        </w:rPr>
        <w:t>1</w:t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fldChar w:fldCharType="end"/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t>: BaseNILM folder structure.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9240B2" w14:paraId="783B6FD2" w14:textId="77777777" w:rsidTr="009240B2">
        <w:tc>
          <w:tcPr>
            <w:tcW w:w="1812" w:type="dxa"/>
          </w:tcPr>
          <w:p w14:paraId="4023CC16" w14:textId="7DF95688" w:rsidR="009240B2" w:rsidRPr="00B255D4" w:rsidRDefault="009240B2" w:rsidP="00467C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BaseNILM</w:t>
            </w:r>
          </w:p>
        </w:tc>
        <w:tc>
          <w:tcPr>
            <w:tcW w:w="1812" w:type="dxa"/>
          </w:tcPr>
          <w:p w14:paraId="38594B6C" w14:textId="4B18E45E" w:rsidR="009240B2" w:rsidRPr="00B255D4" w:rsidRDefault="009240B2" w:rsidP="00467C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Folder</w:t>
            </w:r>
          </w:p>
        </w:tc>
        <w:tc>
          <w:tcPr>
            <w:tcW w:w="1812" w:type="dxa"/>
          </w:tcPr>
          <w:p w14:paraId="54AF497F" w14:textId="1B8FD262" w:rsidR="009240B2" w:rsidRPr="00B255D4" w:rsidRDefault="009240B2" w:rsidP="00467C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Subfolder</w:t>
            </w:r>
          </w:p>
        </w:tc>
        <w:tc>
          <w:tcPr>
            <w:tcW w:w="3631" w:type="dxa"/>
          </w:tcPr>
          <w:p w14:paraId="63A3701D" w14:textId="51B30E38" w:rsidR="009240B2" w:rsidRPr="00B255D4" w:rsidRDefault="009240B2" w:rsidP="00467C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Content</w:t>
            </w:r>
          </w:p>
        </w:tc>
      </w:tr>
      <w:tr w:rsidR="009240B2" w14:paraId="3322A9BA" w14:textId="77777777" w:rsidTr="009240B2">
        <w:tc>
          <w:tcPr>
            <w:tcW w:w="1812" w:type="dxa"/>
          </w:tcPr>
          <w:p w14:paraId="1B3DC739" w14:textId="64882D26" w:rsidR="009240B2" w:rsidRPr="00B255D4" w:rsidRDefault="009240B2" w:rsidP="00D13C49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 w:rsidRPr="00B255D4">
              <w:rPr>
                <w:rFonts w:ascii="var(--ff-mono)" w:hAnsi="var(--ff-mono)"/>
              </w:rPr>
              <w:t>|--</w:t>
            </w:r>
          </w:p>
        </w:tc>
        <w:tc>
          <w:tcPr>
            <w:tcW w:w="1812" w:type="dxa"/>
          </w:tcPr>
          <w:p w14:paraId="2C1099F8" w14:textId="4E6EC66E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data</w:t>
            </w:r>
          </w:p>
        </w:tc>
        <w:tc>
          <w:tcPr>
            <w:tcW w:w="1812" w:type="dxa"/>
          </w:tcPr>
          <w:p w14:paraId="13EF84C8" w14:textId="77777777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631" w:type="dxa"/>
          </w:tcPr>
          <w:p w14:paraId="66C59D48" w14:textId="39DBE80D" w:rsidR="009240B2" w:rsidRPr="00B255D4" w:rsidRDefault="000601B0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all datafiles</w:t>
            </w:r>
          </w:p>
        </w:tc>
      </w:tr>
      <w:tr w:rsidR="009240B2" w14:paraId="7B790D7C" w14:textId="77777777" w:rsidTr="009240B2">
        <w:tc>
          <w:tcPr>
            <w:tcW w:w="1812" w:type="dxa"/>
          </w:tcPr>
          <w:p w14:paraId="53D6048F" w14:textId="2DB31EB4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var(--ff-mono)" w:hAnsi="var(--ff-mono)"/>
                <w:sz w:val="20"/>
                <w:szCs w:val="20"/>
              </w:rPr>
              <w:t>|--</w:t>
            </w:r>
          </w:p>
        </w:tc>
        <w:tc>
          <w:tcPr>
            <w:tcW w:w="1812" w:type="dxa"/>
          </w:tcPr>
          <w:p w14:paraId="5479C06F" w14:textId="44D92D27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docu</w:t>
            </w:r>
          </w:p>
        </w:tc>
        <w:tc>
          <w:tcPr>
            <w:tcW w:w="1812" w:type="dxa"/>
          </w:tcPr>
          <w:p w14:paraId="5DD83E09" w14:textId="77777777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631" w:type="dxa"/>
          </w:tcPr>
          <w:p w14:paraId="4BD0C5B2" w14:textId="46BA5A71" w:rsidR="009240B2" w:rsidRPr="00B255D4" w:rsidRDefault="007402C4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the documentation</w:t>
            </w:r>
          </w:p>
        </w:tc>
      </w:tr>
      <w:tr w:rsidR="009240B2" w14:paraId="777DED58" w14:textId="77777777" w:rsidTr="009240B2">
        <w:tc>
          <w:tcPr>
            <w:tcW w:w="1812" w:type="dxa"/>
          </w:tcPr>
          <w:p w14:paraId="6E075B36" w14:textId="4BADA3CD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var(--ff-mono)" w:hAnsi="var(--ff-mono)"/>
                <w:sz w:val="20"/>
                <w:szCs w:val="20"/>
              </w:rPr>
              <w:t>|--</w:t>
            </w:r>
          </w:p>
        </w:tc>
        <w:tc>
          <w:tcPr>
            <w:tcW w:w="1812" w:type="dxa"/>
          </w:tcPr>
          <w:p w14:paraId="2B43088D" w14:textId="3E39AB75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lib</w:t>
            </w:r>
          </w:p>
        </w:tc>
        <w:tc>
          <w:tcPr>
            <w:tcW w:w="1812" w:type="dxa"/>
          </w:tcPr>
          <w:p w14:paraId="45ABCC49" w14:textId="77777777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631" w:type="dxa"/>
          </w:tcPr>
          <w:p w14:paraId="6AC8D5CC" w14:textId="7A9CA15A" w:rsidR="009240B2" w:rsidRPr="00B255D4" w:rsidRDefault="00B43CC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all functions</w:t>
            </w:r>
          </w:p>
        </w:tc>
      </w:tr>
      <w:tr w:rsidR="009240B2" w14:paraId="06EA4982" w14:textId="77777777" w:rsidTr="009240B2">
        <w:tc>
          <w:tcPr>
            <w:tcW w:w="1812" w:type="dxa"/>
          </w:tcPr>
          <w:p w14:paraId="21AD8AA1" w14:textId="77777777" w:rsidR="009240B2" w:rsidRPr="00B255D4" w:rsidRDefault="009240B2" w:rsidP="00467C12">
            <w:pPr>
              <w:rPr>
                <w:rFonts w:ascii="var(--ff-mono)" w:hAnsi="var(--ff-mono)"/>
                <w:sz w:val="20"/>
                <w:szCs w:val="20"/>
              </w:rPr>
            </w:pPr>
          </w:p>
        </w:tc>
        <w:tc>
          <w:tcPr>
            <w:tcW w:w="1812" w:type="dxa"/>
          </w:tcPr>
          <w:p w14:paraId="19ABF598" w14:textId="37E581D1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var(--ff-mono)" w:hAnsi="var(--ff-mono)"/>
                <w:sz w:val="20"/>
                <w:szCs w:val="20"/>
              </w:rPr>
              <w:t>|--</w:t>
            </w:r>
          </w:p>
        </w:tc>
        <w:tc>
          <w:tcPr>
            <w:tcW w:w="1812" w:type="dxa"/>
          </w:tcPr>
          <w:p w14:paraId="74F9770C" w14:textId="759E4D2B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fnc</w:t>
            </w:r>
          </w:p>
        </w:tc>
        <w:tc>
          <w:tcPr>
            <w:tcW w:w="3631" w:type="dxa"/>
          </w:tcPr>
          <w:p w14:paraId="2158F55B" w14:textId="14FF2371" w:rsidR="009240B2" w:rsidRPr="00B255D4" w:rsidRDefault="00EA2AD7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all help function</w:t>
            </w:r>
          </w:p>
        </w:tc>
      </w:tr>
      <w:tr w:rsidR="009240B2" w14:paraId="2A7544B3" w14:textId="77777777" w:rsidTr="009240B2">
        <w:tc>
          <w:tcPr>
            <w:tcW w:w="1812" w:type="dxa"/>
          </w:tcPr>
          <w:p w14:paraId="07186AEE" w14:textId="77777777" w:rsidR="009240B2" w:rsidRPr="00B255D4" w:rsidRDefault="009240B2" w:rsidP="00467C12">
            <w:pPr>
              <w:rPr>
                <w:rFonts w:ascii="var(--ff-mono)" w:hAnsi="var(--ff-mono)"/>
                <w:sz w:val="20"/>
                <w:szCs w:val="20"/>
              </w:rPr>
            </w:pPr>
          </w:p>
        </w:tc>
        <w:tc>
          <w:tcPr>
            <w:tcW w:w="1812" w:type="dxa"/>
          </w:tcPr>
          <w:p w14:paraId="4ECAEEC6" w14:textId="7AB1F8E0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var(--ff-mono)" w:hAnsi="var(--ff-mono)"/>
                <w:sz w:val="20"/>
                <w:szCs w:val="20"/>
              </w:rPr>
              <w:t>|--</w:t>
            </w:r>
          </w:p>
        </w:tc>
        <w:tc>
          <w:tcPr>
            <w:tcW w:w="1812" w:type="dxa"/>
          </w:tcPr>
          <w:p w14:paraId="5A36F240" w14:textId="7CCC4FE1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mdl</w:t>
            </w:r>
          </w:p>
        </w:tc>
        <w:tc>
          <w:tcPr>
            <w:tcW w:w="3631" w:type="dxa"/>
          </w:tcPr>
          <w:p w14:paraId="08F876AB" w14:textId="0ED2DA89" w:rsidR="009240B2" w:rsidRPr="00B255D4" w:rsidRDefault="00EA2AD7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the regression models</w:t>
            </w:r>
          </w:p>
        </w:tc>
      </w:tr>
      <w:tr w:rsidR="009240B2" w14:paraId="222C76E7" w14:textId="77777777" w:rsidTr="009240B2">
        <w:tc>
          <w:tcPr>
            <w:tcW w:w="1812" w:type="dxa"/>
          </w:tcPr>
          <w:p w14:paraId="35073E75" w14:textId="5F71C317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var(--ff-mono)" w:hAnsi="var(--ff-mono)"/>
                <w:sz w:val="20"/>
                <w:szCs w:val="20"/>
              </w:rPr>
              <w:t>|--</w:t>
            </w:r>
          </w:p>
        </w:tc>
        <w:tc>
          <w:tcPr>
            <w:tcW w:w="1812" w:type="dxa"/>
          </w:tcPr>
          <w:p w14:paraId="71F3E126" w14:textId="79D72E6A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mdl</w:t>
            </w:r>
          </w:p>
        </w:tc>
        <w:tc>
          <w:tcPr>
            <w:tcW w:w="1812" w:type="dxa"/>
          </w:tcPr>
          <w:p w14:paraId="3411560F" w14:textId="77777777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631" w:type="dxa"/>
          </w:tcPr>
          <w:p w14:paraId="181F3C9E" w14:textId="516124E1" w:rsidR="009240B2" w:rsidRPr="00B255D4" w:rsidRDefault="00EA2AD7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the model weights</w:t>
            </w:r>
          </w:p>
        </w:tc>
      </w:tr>
      <w:tr w:rsidR="009240B2" w14:paraId="3E8003A0" w14:textId="77777777" w:rsidTr="009240B2">
        <w:tc>
          <w:tcPr>
            <w:tcW w:w="1812" w:type="dxa"/>
          </w:tcPr>
          <w:p w14:paraId="367C6060" w14:textId="2A563E78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var(--ff-mono)" w:hAnsi="var(--ff-mono)"/>
                <w:sz w:val="20"/>
                <w:szCs w:val="20"/>
              </w:rPr>
              <w:t>|--</w:t>
            </w:r>
          </w:p>
        </w:tc>
        <w:tc>
          <w:tcPr>
            <w:tcW w:w="1812" w:type="dxa"/>
          </w:tcPr>
          <w:p w14:paraId="5C8A1C6A" w14:textId="138D9EFB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results </w:t>
            </w:r>
          </w:p>
        </w:tc>
        <w:tc>
          <w:tcPr>
            <w:tcW w:w="1812" w:type="dxa"/>
          </w:tcPr>
          <w:p w14:paraId="3970EAAC" w14:textId="77777777" w:rsidR="009240B2" w:rsidRPr="00B255D4" w:rsidRDefault="009240B2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631" w:type="dxa"/>
          </w:tcPr>
          <w:p w14:paraId="3BE78BFF" w14:textId="581EBB7E" w:rsidR="009240B2" w:rsidRPr="00B255D4" w:rsidRDefault="00EA2AD7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the results</w:t>
            </w:r>
          </w:p>
        </w:tc>
      </w:tr>
      <w:tr w:rsidR="00F651D1" w14:paraId="61E428F8" w14:textId="77777777" w:rsidTr="009240B2">
        <w:tc>
          <w:tcPr>
            <w:tcW w:w="1812" w:type="dxa"/>
          </w:tcPr>
          <w:p w14:paraId="2C08ABA3" w14:textId="3C233FEF" w:rsidR="00F651D1" w:rsidRPr="00B255D4" w:rsidRDefault="00F651D1" w:rsidP="00467C12">
            <w:pPr>
              <w:rPr>
                <w:rFonts w:ascii="var(--ff-mono)" w:hAnsi="var(--ff-mono)"/>
                <w:sz w:val="20"/>
                <w:szCs w:val="20"/>
              </w:rPr>
            </w:pPr>
            <w:r w:rsidRPr="00B255D4">
              <w:rPr>
                <w:rFonts w:ascii="var(--ff-mono)" w:hAnsi="var(--ff-mono)"/>
                <w:sz w:val="20"/>
                <w:szCs w:val="20"/>
              </w:rPr>
              <w:t>|--</w:t>
            </w:r>
          </w:p>
        </w:tc>
        <w:tc>
          <w:tcPr>
            <w:tcW w:w="1812" w:type="dxa"/>
          </w:tcPr>
          <w:p w14:paraId="63AD4828" w14:textId="204799E6" w:rsidR="00F651D1" w:rsidRPr="00B255D4" w:rsidRDefault="00F651D1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setup</w:t>
            </w:r>
          </w:p>
        </w:tc>
        <w:tc>
          <w:tcPr>
            <w:tcW w:w="1812" w:type="dxa"/>
          </w:tcPr>
          <w:p w14:paraId="09B60C5D" w14:textId="77777777" w:rsidR="00F651D1" w:rsidRPr="00B255D4" w:rsidRDefault="00F651D1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631" w:type="dxa"/>
          </w:tcPr>
          <w:p w14:paraId="2804F97E" w14:textId="0E1D8456" w:rsidR="00F651D1" w:rsidRPr="00B255D4" w:rsidRDefault="00F651D1" w:rsidP="00467C1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Contains setup files</w:t>
            </w:r>
          </w:p>
        </w:tc>
      </w:tr>
    </w:tbl>
    <w:p w14:paraId="723A3D30" w14:textId="77777777" w:rsidR="00B316DC" w:rsidRDefault="00B316DC" w:rsidP="00467C12">
      <w:pPr>
        <w:rPr>
          <w:rFonts w:ascii="Times New Roman" w:hAnsi="Times New Roman" w:cs="Times New Roman"/>
          <w:b/>
          <w:bCs/>
          <w:lang w:val="en-GB"/>
        </w:rPr>
      </w:pPr>
    </w:p>
    <w:p w14:paraId="0BB1F5EB" w14:textId="77777777" w:rsidR="00B255D4" w:rsidRDefault="00B255D4" w:rsidP="00467C12">
      <w:pPr>
        <w:rPr>
          <w:rFonts w:ascii="Times New Roman" w:hAnsi="Times New Roman" w:cs="Times New Roman"/>
          <w:b/>
          <w:bCs/>
          <w:lang w:val="en-GB"/>
        </w:rPr>
      </w:pPr>
    </w:p>
    <w:p w14:paraId="1EFE3E0E" w14:textId="77777777" w:rsidR="00841C06" w:rsidRPr="00467C12" w:rsidRDefault="00841C06" w:rsidP="00467C12">
      <w:pPr>
        <w:rPr>
          <w:rFonts w:ascii="Times New Roman" w:hAnsi="Times New Roman" w:cs="Times New Roman"/>
          <w:b/>
          <w:bCs/>
          <w:lang w:val="en-GB"/>
        </w:rPr>
      </w:pPr>
    </w:p>
    <w:p w14:paraId="54CA56B3" w14:textId="3D1EC502" w:rsidR="00203E91" w:rsidRPr="00F96FDB" w:rsidRDefault="00203E91" w:rsidP="00203E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</w:rPr>
      </w:pPr>
      <w:r w:rsidRPr="00F96FDB">
        <w:rPr>
          <w:rFonts w:ascii="Times New Roman" w:hAnsi="Times New Roman" w:cs="Times New Roman"/>
          <w:b/>
          <w:bCs/>
        </w:rPr>
        <w:lastRenderedPageBreak/>
        <w:t>Architecture</w:t>
      </w:r>
    </w:p>
    <w:p w14:paraId="5A8B7E1A" w14:textId="0EF7E472" w:rsidR="003975AD" w:rsidRPr="00B255D4" w:rsidRDefault="00CC158A" w:rsidP="00D25998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The Architecture described in the NILM survey paper is presented in Fig. 1. The aim of the BaseNILM toolkit is it to replicate the architecture as close as possible </w:t>
      </w:r>
      <w:r w:rsidR="00D25998" w:rsidRPr="00B255D4">
        <w:rPr>
          <w:rFonts w:ascii="Times New Roman" w:hAnsi="Times New Roman" w:cs="Times New Roman"/>
          <w:sz w:val="20"/>
          <w:szCs w:val="20"/>
          <w:lang w:val="en-GB"/>
        </w:rPr>
        <w:t>to</w:t>
      </w: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25998" w:rsidRPr="00B255D4">
        <w:rPr>
          <w:rFonts w:ascii="Times New Roman" w:hAnsi="Times New Roman" w:cs="Times New Roman"/>
          <w:sz w:val="20"/>
          <w:szCs w:val="20"/>
          <w:lang w:val="en-GB"/>
        </w:rPr>
        <w:t>enable new researchers to enter the area of energy disaggregation with ease.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975AD" w14:paraId="729AA1C7" w14:textId="77777777" w:rsidTr="005326E7">
        <w:tc>
          <w:tcPr>
            <w:tcW w:w="9062" w:type="dxa"/>
          </w:tcPr>
          <w:p w14:paraId="16B32B8E" w14:textId="1D206A85" w:rsidR="00CF65DD" w:rsidRDefault="007E7015" w:rsidP="00CF65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9A74FF" wp14:editId="0C763394">
                  <wp:extent cx="5760720" cy="11607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5AD" w:rsidRPr="00F06811" w14:paraId="1539EE41" w14:textId="77777777" w:rsidTr="005326E7">
        <w:tc>
          <w:tcPr>
            <w:tcW w:w="9062" w:type="dxa"/>
          </w:tcPr>
          <w:p w14:paraId="313D3C2A" w14:textId="52E5EE70" w:rsidR="003975AD" w:rsidRPr="00D25998" w:rsidRDefault="007E7015" w:rsidP="003975AD">
            <w:pPr>
              <w:rPr>
                <w:rFonts w:ascii="Times New Roman" w:hAnsi="Times New Roman" w:cs="Times New Roman"/>
                <w:lang w:val="en-GB"/>
              </w:rPr>
            </w:pPr>
            <w:r w:rsidRPr="00AC7E8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Fig. 1: </w:t>
            </w:r>
            <w:r w:rsidR="00D25998" w:rsidRPr="00AC7E8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Architecture implemented in the BaseNILM system.</w:t>
            </w:r>
          </w:p>
        </w:tc>
      </w:tr>
    </w:tbl>
    <w:p w14:paraId="1FB0CB2D" w14:textId="77777777" w:rsidR="003975AD" w:rsidRDefault="003975AD" w:rsidP="003975AD">
      <w:pPr>
        <w:rPr>
          <w:rFonts w:ascii="Times New Roman" w:hAnsi="Times New Roman" w:cs="Times New Roman"/>
          <w:lang w:val="en-GB"/>
        </w:rPr>
      </w:pPr>
    </w:p>
    <w:p w14:paraId="447C6139" w14:textId="0527B4B2" w:rsidR="00D25998" w:rsidRPr="00B255D4" w:rsidRDefault="008E6F5B" w:rsidP="00A255BC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The architecture presented in Fig. 1 is </w:t>
      </w:r>
      <w:r w:rsidR="0078350A" w:rsidRPr="00B255D4">
        <w:rPr>
          <w:rFonts w:ascii="Times New Roman" w:hAnsi="Times New Roman" w:cs="Times New Roman"/>
          <w:sz w:val="20"/>
          <w:szCs w:val="20"/>
          <w:lang w:val="en-GB"/>
        </w:rPr>
        <w:t>implemented in the BaseNILM toolkit.</w:t>
      </w:r>
      <w:r w:rsidR="004E3BDA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The aim was that each of the </w:t>
      </w:r>
      <w:r w:rsidR="005F04E4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six steps, namely smart meter, pre-processing, framing, feature extraction, disaggregation, and post-processing, is exactly </w:t>
      </w:r>
      <w:r w:rsidR="00997DC0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reproduced in the implementation. However, due to the </w:t>
      </w:r>
      <w:r w:rsidR="00C82135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necessity of having a training and testing process and the fact that transfer learning on different datasets should also be realized this was only partially achieved. The following table gives a mapping of the six steps and the </w:t>
      </w:r>
      <w:r w:rsidR="00A255BC" w:rsidRPr="00B255D4">
        <w:rPr>
          <w:rFonts w:ascii="Times New Roman" w:hAnsi="Times New Roman" w:cs="Times New Roman"/>
          <w:sz w:val="20"/>
          <w:szCs w:val="20"/>
          <w:lang w:val="en-GB"/>
        </w:rPr>
        <w:t>corresponding functions in the implementation:</w:t>
      </w:r>
    </w:p>
    <w:p w14:paraId="7791CE4C" w14:textId="00557E42" w:rsidR="00AC7E8D" w:rsidRPr="00AC7E8D" w:rsidRDefault="00AC7E8D" w:rsidP="00AC7E8D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AC7E8D">
        <w:rPr>
          <w:rFonts w:ascii="Times New Roman" w:hAnsi="Times New Roman" w:cs="Times New Roman"/>
          <w:sz w:val="18"/>
          <w:szCs w:val="18"/>
          <w:lang w:val="en-GB"/>
        </w:rPr>
        <w:t xml:space="preserve">Table </w:t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fldChar w:fldCharType="begin"/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instrText xml:space="preserve"> SEQ Table \* ARABIC </w:instrText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fldChar w:fldCharType="separate"/>
      </w:r>
      <w:r w:rsidR="002435B8">
        <w:rPr>
          <w:rFonts w:ascii="Times New Roman" w:hAnsi="Times New Roman" w:cs="Times New Roman"/>
          <w:noProof/>
          <w:sz w:val="18"/>
          <w:szCs w:val="18"/>
          <w:lang w:val="en-GB"/>
        </w:rPr>
        <w:t>2</w:t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fldChar w:fldCharType="end"/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t xml:space="preserve">: I/O relations for the main functions of the BaseNILM </w:t>
      </w:r>
      <w:r w:rsidR="009C75D3">
        <w:rPr>
          <w:rFonts w:ascii="Times New Roman" w:hAnsi="Times New Roman" w:cs="Times New Roman"/>
          <w:sz w:val="18"/>
          <w:szCs w:val="18"/>
          <w:lang w:val="en-GB"/>
        </w:rPr>
        <w:t>tool</w:t>
      </w:r>
      <w:r w:rsidRPr="00AC7E8D">
        <w:rPr>
          <w:rFonts w:ascii="Times New Roman" w:hAnsi="Times New Roman" w:cs="Times New Roman"/>
          <w:sz w:val="18"/>
          <w:szCs w:val="18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96"/>
        <w:gridCol w:w="2264"/>
        <w:gridCol w:w="2264"/>
      </w:tblGrid>
      <w:tr w:rsidR="002472EB" w14:paraId="6FF0F9B3" w14:textId="77777777" w:rsidTr="00FE0E3C">
        <w:tc>
          <w:tcPr>
            <w:tcW w:w="1838" w:type="dxa"/>
            <w:tcBorders>
              <w:bottom w:val="double" w:sz="4" w:space="0" w:color="auto"/>
            </w:tcBorders>
          </w:tcPr>
          <w:p w14:paraId="52EC739A" w14:textId="1ED64F29" w:rsidR="002472EB" w:rsidRPr="00B255D4" w:rsidRDefault="00FE0E3C" w:rsidP="00A255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2696" w:type="dxa"/>
            <w:tcBorders>
              <w:bottom w:val="double" w:sz="4" w:space="0" w:color="auto"/>
            </w:tcBorders>
          </w:tcPr>
          <w:p w14:paraId="541BB41C" w14:textId="7BC6AC3A" w:rsidR="002472EB" w:rsidRPr="00B255D4" w:rsidRDefault="00FE0E3C" w:rsidP="00A255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Functions</w:t>
            </w:r>
          </w:p>
        </w:tc>
        <w:tc>
          <w:tcPr>
            <w:tcW w:w="2264" w:type="dxa"/>
            <w:tcBorders>
              <w:bottom w:val="double" w:sz="4" w:space="0" w:color="auto"/>
            </w:tcBorders>
          </w:tcPr>
          <w:p w14:paraId="45D975DB" w14:textId="4BD2588A" w:rsidR="002472EB" w:rsidRPr="00B255D4" w:rsidRDefault="00FE0E3C" w:rsidP="00A255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Inputs</w:t>
            </w:r>
          </w:p>
        </w:tc>
        <w:tc>
          <w:tcPr>
            <w:tcW w:w="2264" w:type="dxa"/>
            <w:tcBorders>
              <w:bottom w:val="double" w:sz="4" w:space="0" w:color="auto"/>
            </w:tcBorders>
          </w:tcPr>
          <w:p w14:paraId="428B2AAD" w14:textId="6917B93E" w:rsidR="002472EB" w:rsidRPr="00B255D4" w:rsidRDefault="00FE0E3C" w:rsidP="00A255B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Outputs</w:t>
            </w:r>
          </w:p>
        </w:tc>
      </w:tr>
      <w:tr w:rsidR="002472EB" w14:paraId="103C5ACE" w14:textId="77777777" w:rsidTr="00FE0E3C">
        <w:tc>
          <w:tcPr>
            <w:tcW w:w="1838" w:type="dxa"/>
            <w:tcBorders>
              <w:top w:val="double" w:sz="4" w:space="0" w:color="auto"/>
            </w:tcBorders>
          </w:tcPr>
          <w:p w14:paraId="0AA8337A" w14:textId="1E16757F" w:rsidR="002472EB" w:rsidRPr="00B255D4" w:rsidRDefault="00FE0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Smart Meter</w:t>
            </w:r>
          </w:p>
        </w:tc>
        <w:tc>
          <w:tcPr>
            <w:tcW w:w="2696" w:type="dxa"/>
            <w:tcBorders>
              <w:top w:val="double" w:sz="4" w:space="0" w:color="auto"/>
            </w:tcBorders>
          </w:tcPr>
          <w:p w14:paraId="71CB9513" w14:textId="2F6FABA6" w:rsidR="002472EB" w:rsidRPr="00B255D4" w:rsidRDefault="00704CFB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loadData.py</w:t>
            </w:r>
          </w:p>
        </w:tc>
        <w:tc>
          <w:tcPr>
            <w:tcW w:w="2264" w:type="dxa"/>
            <w:tcBorders>
              <w:top w:val="double" w:sz="4" w:space="0" w:color="auto"/>
            </w:tcBorders>
          </w:tcPr>
          <w:p w14:paraId="2A22FE3A" w14:textId="72A93F99" w:rsidR="002472EB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data path, data name</w:t>
            </w:r>
          </w:p>
        </w:tc>
        <w:tc>
          <w:tcPr>
            <w:tcW w:w="2264" w:type="dxa"/>
            <w:tcBorders>
              <w:top w:val="double" w:sz="4" w:space="0" w:color="auto"/>
            </w:tcBorders>
          </w:tcPr>
          <w:p w14:paraId="1B7FC885" w14:textId="19A09267" w:rsidR="002472EB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raw data</w:t>
            </w:r>
          </w:p>
        </w:tc>
      </w:tr>
      <w:tr w:rsidR="002472EB" w14:paraId="1104ADB4" w14:textId="77777777" w:rsidTr="00FE0E3C">
        <w:tc>
          <w:tcPr>
            <w:tcW w:w="1838" w:type="dxa"/>
          </w:tcPr>
          <w:p w14:paraId="7674450F" w14:textId="3E21086C" w:rsidR="002472EB" w:rsidRPr="00B255D4" w:rsidRDefault="00FE0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Pre-Processing</w:t>
            </w:r>
          </w:p>
        </w:tc>
        <w:tc>
          <w:tcPr>
            <w:tcW w:w="2696" w:type="dxa"/>
          </w:tcPr>
          <w:p w14:paraId="658A4170" w14:textId="18F6D36B" w:rsidR="002472EB" w:rsidRPr="00B255D4" w:rsidRDefault="00065DCB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</w:t>
            </w:r>
            <w:r w:rsidR="00FF3680"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reprocessing.py</w:t>
            </w:r>
          </w:p>
        </w:tc>
        <w:tc>
          <w:tcPr>
            <w:tcW w:w="2264" w:type="dxa"/>
          </w:tcPr>
          <w:p w14:paraId="03FD6299" w14:textId="00CE5449" w:rsidR="002472EB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raw data</w:t>
            </w:r>
          </w:p>
        </w:tc>
        <w:tc>
          <w:tcPr>
            <w:tcW w:w="2264" w:type="dxa"/>
          </w:tcPr>
          <w:p w14:paraId="2ABC3331" w14:textId="5FC9AF28" w:rsidR="002472EB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pre-processed data</w:t>
            </w:r>
          </w:p>
        </w:tc>
      </w:tr>
      <w:tr w:rsidR="00FE0E3C" w14:paraId="2C919312" w14:textId="77777777" w:rsidTr="00FE0E3C">
        <w:tc>
          <w:tcPr>
            <w:tcW w:w="1838" w:type="dxa"/>
          </w:tcPr>
          <w:p w14:paraId="4D374D91" w14:textId="7A090A79" w:rsidR="00FE0E3C" w:rsidRPr="00B255D4" w:rsidRDefault="00FE0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Framing</w:t>
            </w:r>
          </w:p>
        </w:tc>
        <w:tc>
          <w:tcPr>
            <w:tcW w:w="2696" w:type="dxa"/>
          </w:tcPr>
          <w:p w14:paraId="5DA79AC7" w14:textId="418DE296" w:rsidR="00FE0E3C" w:rsidRPr="00B255D4" w:rsidRDefault="00065DCB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framing.py</w:t>
            </w:r>
          </w:p>
        </w:tc>
        <w:tc>
          <w:tcPr>
            <w:tcW w:w="2264" w:type="dxa"/>
          </w:tcPr>
          <w:p w14:paraId="01E99BBD" w14:textId="4E43B0A0" w:rsidR="00FE0E3C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raw data</w:t>
            </w:r>
          </w:p>
        </w:tc>
        <w:tc>
          <w:tcPr>
            <w:tcW w:w="2264" w:type="dxa"/>
          </w:tcPr>
          <w:p w14:paraId="7A085429" w14:textId="3595AFB9" w:rsidR="00FE0E3C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time frames</w:t>
            </w:r>
          </w:p>
        </w:tc>
      </w:tr>
      <w:tr w:rsidR="00FE0E3C" w14:paraId="1DA70D7A" w14:textId="77777777" w:rsidTr="00FE0E3C">
        <w:tc>
          <w:tcPr>
            <w:tcW w:w="1838" w:type="dxa"/>
          </w:tcPr>
          <w:p w14:paraId="2DD34CF1" w14:textId="645C4A59" w:rsidR="00FE0E3C" w:rsidRPr="00B255D4" w:rsidRDefault="00FE0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Feature Extraction</w:t>
            </w:r>
          </w:p>
        </w:tc>
        <w:tc>
          <w:tcPr>
            <w:tcW w:w="2696" w:type="dxa"/>
          </w:tcPr>
          <w:p w14:paraId="1E3B762C" w14:textId="354D324C" w:rsidR="00FE0E3C" w:rsidRPr="00B255D4" w:rsidRDefault="00065DCB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features.py</w:t>
            </w:r>
          </w:p>
        </w:tc>
        <w:tc>
          <w:tcPr>
            <w:tcW w:w="2264" w:type="dxa"/>
          </w:tcPr>
          <w:p w14:paraId="6A31276F" w14:textId="074C7F0E" w:rsidR="00FE0E3C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time frames</w:t>
            </w:r>
          </w:p>
        </w:tc>
        <w:tc>
          <w:tcPr>
            <w:tcW w:w="2264" w:type="dxa"/>
          </w:tcPr>
          <w:p w14:paraId="7AC2C907" w14:textId="4ECADA3F" w:rsidR="00FE0E3C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features</w:t>
            </w:r>
          </w:p>
        </w:tc>
      </w:tr>
      <w:tr w:rsidR="00FE0E3C" w14:paraId="06067F38" w14:textId="77777777" w:rsidTr="00FE0E3C">
        <w:tc>
          <w:tcPr>
            <w:tcW w:w="1838" w:type="dxa"/>
          </w:tcPr>
          <w:p w14:paraId="7F5E6FE5" w14:textId="60F98CFF" w:rsidR="00FE0E3C" w:rsidRPr="00B255D4" w:rsidRDefault="00FE0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Disaggregation</w:t>
            </w:r>
          </w:p>
        </w:tc>
        <w:tc>
          <w:tcPr>
            <w:tcW w:w="2696" w:type="dxa"/>
          </w:tcPr>
          <w:p w14:paraId="64F7B0E8" w14:textId="01A2BFA1" w:rsidR="00FE0E3C" w:rsidRPr="00B255D4" w:rsidRDefault="00704CFB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trainXXX.py / testXXX.py</w:t>
            </w:r>
          </w:p>
        </w:tc>
        <w:tc>
          <w:tcPr>
            <w:tcW w:w="2264" w:type="dxa"/>
          </w:tcPr>
          <w:p w14:paraId="0D4A92EB" w14:textId="50DA0475" w:rsidR="00FE0E3C" w:rsidRPr="00B255D4" w:rsidRDefault="001E5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features, model setup</w:t>
            </w:r>
          </w:p>
        </w:tc>
        <w:tc>
          <w:tcPr>
            <w:tcW w:w="2264" w:type="dxa"/>
          </w:tcPr>
          <w:p w14:paraId="00F304A9" w14:textId="7E129B1F" w:rsidR="00FE0E3C" w:rsidRPr="00B255D4" w:rsidRDefault="00E45CCB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</w:t>
            </w:r>
            <w:r w:rsidR="001E5E3C"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rained model</w:t>
            </w:r>
          </w:p>
        </w:tc>
      </w:tr>
      <w:tr w:rsidR="00FE0E3C" w14:paraId="0376E7B9" w14:textId="77777777" w:rsidTr="00FE0E3C">
        <w:tc>
          <w:tcPr>
            <w:tcW w:w="1838" w:type="dxa"/>
          </w:tcPr>
          <w:p w14:paraId="31D7F54E" w14:textId="03442C66" w:rsidR="00FE0E3C" w:rsidRPr="00B255D4" w:rsidRDefault="00FE0E3C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Post-Processing</w:t>
            </w:r>
          </w:p>
        </w:tc>
        <w:tc>
          <w:tcPr>
            <w:tcW w:w="2696" w:type="dxa"/>
          </w:tcPr>
          <w:p w14:paraId="44EA8FAC" w14:textId="34E19C2F" w:rsidR="00FE0E3C" w:rsidRPr="00B255D4" w:rsidRDefault="00065DCB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postprocessing.py</w:t>
            </w:r>
          </w:p>
        </w:tc>
        <w:tc>
          <w:tcPr>
            <w:tcW w:w="2264" w:type="dxa"/>
          </w:tcPr>
          <w:p w14:paraId="75968742" w14:textId="659A776D" w:rsidR="00FE0E3C" w:rsidRPr="00B255D4" w:rsidRDefault="00E64515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predicted results</w:t>
            </w:r>
          </w:p>
        </w:tc>
        <w:tc>
          <w:tcPr>
            <w:tcW w:w="2264" w:type="dxa"/>
          </w:tcPr>
          <w:p w14:paraId="2ACFDDA6" w14:textId="2FCEA62D" w:rsidR="00FE0E3C" w:rsidRPr="00B255D4" w:rsidRDefault="00E64515" w:rsidP="00A255B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post-processed results</w:t>
            </w:r>
          </w:p>
        </w:tc>
      </w:tr>
    </w:tbl>
    <w:p w14:paraId="72ACA3DB" w14:textId="77777777" w:rsidR="00B255D4" w:rsidRPr="00D25998" w:rsidRDefault="00B255D4" w:rsidP="003975AD">
      <w:pPr>
        <w:rPr>
          <w:rFonts w:ascii="Times New Roman" w:hAnsi="Times New Roman" w:cs="Times New Roman"/>
          <w:lang w:val="en-GB"/>
        </w:rPr>
      </w:pPr>
    </w:p>
    <w:p w14:paraId="6078BD69" w14:textId="5DFA9EFF" w:rsidR="00203E91" w:rsidRDefault="00203E91" w:rsidP="00203E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</w:rPr>
      </w:pPr>
      <w:r w:rsidRPr="00F96FDB">
        <w:rPr>
          <w:rFonts w:ascii="Times New Roman" w:hAnsi="Times New Roman" w:cs="Times New Roman"/>
          <w:b/>
          <w:bCs/>
        </w:rPr>
        <w:t>Experimental Setups</w:t>
      </w:r>
    </w:p>
    <w:p w14:paraId="2E94C116" w14:textId="1AE91AD3" w:rsidR="00945E59" w:rsidRPr="00B255D4" w:rsidRDefault="00945E59" w:rsidP="002E04B3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The BaseNILM tool offers a set of </w:t>
      </w:r>
      <w:r w:rsidR="00317071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pre-implemented option to configure the NILM disaggregation architecture. The complete list, including description and possible values, is tabulated in Table </w:t>
      </w:r>
      <w:r w:rsidR="002E04B3" w:rsidRPr="00B255D4">
        <w:rPr>
          <w:rFonts w:ascii="Times New Roman" w:hAnsi="Times New Roman" w:cs="Times New Roman"/>
          <w:sz w:val="20"/>
          <w:szCs w:val="20"/>
          <w:lang w:val="en-GB"/>
        </w:rPr>
        <w:t>3.</w:t>
      </w:r>
    </w:p>
    <w:p w14:paraId="4ECFD305" w14:textId="23370543" w:rsidR="0071016B" w:rsidRPr="0071016B" w:rsidRDefault="0071016B" w:rsidP="0071016B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71016B">
        <w:rPr>
          <w:rFonts w:ascii="Times New Roman" w:hAnsi="Times New Roman" w:cs="Times New Roman"/>
          <w:sz w:val="18"/>
          <w:szCs w:val="18"/>
          <w:lang w:val="en-GB"/>
        </w:rPr>
        <w:t xml:space="preserve">Table </w:t>
      </w:r>
      <w:r w:rsidRPr="0071016B">
        <w:rPr>
          <w:rFonts w:ascii="Times New Roman" w:hAnsi="Times New Roman" w:cs="Times New Roman"/>
          <w:sz w:val="18"/>
          <w:szCs w:val="18"/>
          <w:lang w:val="en-GB"/>
        </w:rPr>
        <w:fldChar w:fldCharType="begin"/>
      </w:r>
      <w:r w:rsidRPr="0071016B">
        <w:rPr>
          <w:rFonts w:ascii="Times New Roman" w:hAnsi="Times New Roman" w:cs="Times New Roman"/>
          <w:sz w:val="18"/>
          <w:szCs w:val="18"/>
          <w:lang w:val="en-GB"/>
        </w:rPr>
        <w:instrText xml:space="preserve"> SEQ Table \* ARABIC </w:instrText>
      </w:r>
      <w:r w:rsidRPr="0071016B">
        <w:rPr>
          <w:rFonts w:ascii="Times New Roman" w:hAnsi="Times New Roman" w:cs="Times New Roman"/>
          <w:sz w:val="18"/>
          <w:szCs w:val="18"/>
          <w:lang w:val="en-GB"/>
        </w:rPr>
        <w:fldChar w:fldCharType="separate"/>
      </w:r>
      <w:r w:rsidR="002435B8">
        <w:rPr>
          <w:rFonts w:ascii="Times New Roman" w:hAnsi="Times New Roman" w:cs="Times New Roman"/>
          <w:noProof/>
          <w:sz w:val="18"/>
          <w:szCs w:val="18"/>
          <w:lang w:val="en-GB"/>
        </w:rPr>
        <w:t>3</w:t>
      </w:r>
      <w:r w:rsidRPr="0071016B">
        <w:rPr>
          <w:rFonts w:ascii="Times New Roman" w:hAnsi="Times New Roman" w:cs="Times New Roman"/>
          <w:sz w:val="18"/>
          <w:szCs w:val="18"/>
          <w:lang w:val="en-GB"/>
        </w:rPr>
        <w:fldChar w:fldCharType="end"/>
      </w:r>
      <w:r w:rsidRPr="0071016B">
        <w:rPr>
          <w:rFonts w:ascii="Times New Roman" w:hAnsi="Times New Roman" w:cs="Times New Roman"/>
          <w:sz w:val="18"/>
          <w:szCs w:val="18"/>
          <w:lang w:val="en-GB"/>
        </w:rPr>
        <w:t xml:space="preserve">: Complete options </w:t>
      </w:r>
      <w:r w:rsidR="009C75D3">
        <w:rPr>
          <w:rFonts w:ascii="Times New Roman" w:hAnsi="Times New Roman" w:cs="Times New Roman"/>
          <w:sz w:val="18"/>
          <w:szCs w:val="18"/>
          <w:lang w:val="en-GB"/>
        </w:rPr>
        <w:t xml:space="preserve">for the configuration of the BaseNILM tool </w:t>
      </w:r>
      <w:r w:rsidRPr="0071016B">
        <w:rPr>
          <w:rFonts w:ascii="Times New Roman" w:hAnsi="Times New Roman" w:cs="Times New Roman"/>
          <w:sz w:val="18"/>
          <w:szCs w:val="18"/>
          <w:lang w:val="en-GB"/>
        </w:rPr>
        <w:t>and experimental setup.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118"/>
        <w:gridCol w:w="1034"/>
        <w:gridCol w:w="4684"/>
        <w:gridCol w:w="682"/>
      </w:tblGrid>
      <w:tr w:rsidR="00F700DD" w:rsidRPr="006A1D50" w14:paraId="582F556D" w14:textId="6AC65F2A" w:rsidTr="0063753D">
        <w:tc>
          <w:tcPr>
            <w:tcW w:w="9062" w:type="dxa"/>
            <w:gridSpan w:val="5"/>
          </w:tcPr>
          <w:p w14:paraId="573DB548" w14:textId="6C061761" w:rsidR="00F700DD" w:rsidRPr="006A1D50" w:rsidRDefault="00F700DD" w:rsidP="00221DA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Experimental Setup</w:t>
            </w:r>
          </w:p>
        </w:tc>
      </w:tr>
      <w:tr w:rsidR="00F700DD" w:rsidRPr="006A1D50" w14:paraId="4B4E6E49" w14:textId="210D99D1" w:rsidTr="00F700DD">
        <w:tc>
          <w:tcPr>
            <w:tcW w:w="1544" w:type="dxa"/>
            <w:tcBorders>
              <w:bottom w:val="double" w:sz="4" w:space="0" w:color="auto"/>
            </w:tcBorders>
          </w:tcPr>
          <w:p w14:paraId="2AED2E2F" w14:textId="15838FBC" w:rsidR="00F700DD" w:rsidRPr="006A1D50" w:rsidRDefault="00F700DD" w:rsidP="00A0315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118" w:type="dxa"/>
            <w:tcBorders>
              <w:bottom w:val="double" w:sz="4" w:space="0" w:color="auto"/>
            </w:tcBorders>
          </w:tcPr>
          <w:p w14:paraId="68119704" w14:textId="2AFB51DF" w:rsidR="00F700DD" w:rsidRPr="006A1D50" w:rsidRDefault="00F700DD" w:rsidP="00A0315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1034" w:type="dxa"/>
            <w:tcBorders>
              <w:bottom w:val="double" w:sz="4" w:space="0" w:color="auto"/>
            </w:tcBorders>
          </w:tcPr>
          <w:p w14:paraId="1C54B960" w14:textId="179ADA82" w:rsidR="00F700DD" w:rsidRPr="006A1D50" w:rsidRDefault="00F700DD" w:rsidP="00A0315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4684" w:type="dxa"/>
            <w:tcBorders>
              <w:bottom w:val="double" w:sz="4" w:space="0" w:color="auto"/>
            </w:tcBorders>
          </w:tcPr>
          <w:p w14:paraId="05DB5B69" w14:textId="7B8444EA" w:rsidR="00F700DD" w:rsidRPr="006A1D50" w:rsidRDefault="00F700DD" w:rsidP="00A0315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Notes</w:t>
            </w:r>
          </w:p>
        </w:tc>
        <w:tc>
          <w:tcPr>
            <w:tcW w:w="682" w:type="dxa"/>
            <w:tcBorders>
              <w:bottom w:val="double" w:sz="4" w:space="0" w:color="auto"/>
            </w:tcBorders>
          </w:tcPr>
          <w:p w14:paraId="21D2BAFF" w14:textId="4705EA37" w:rsidR="00F700DD" w:rsidRPr="006A1D50" w:rsidRDefault="00F700DD" w:rsidP="00A0315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  <w:r w:rsidR="00803014"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</w:t>
            </w:r>
          </w:p>
        </w:tc>
      </w:tr>
      <w:tr w:rsidR="00F700DD" w:rsidRPr="006A1D50" w14:paraId="16C44111" w14:textId="397BFFD1" w:rsidTr="00F700DD">
        <w:tc>
          <w:tcPr>
            <w:tcW w:w="1544" w:type="dxa"/>
            <w:tcBorders>
              <w:top w:val="double" w:sz="4" w:space="0" w:color="auto"/>
            </w:tcBorders>
            <w:vAlign w:val="center"/>
          </w:tcPr>
          <w:p w14:paraId="1AE9C7A1" w14:textId="63F3C22B" w:rsidR="00F700DD" w:rsidRPr="006A1D50" w:rsidRDefault="00F700DD" w:rsidP="00A031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experiment_name</w:t>
            </w:r>
          </w:p>
        </w:tc>
        <w:tc>
          <w:tcPr>
            <w:tcW w:w="1118" w:type="dxa"/>
            <w:tcBorders>
              <w:top w:val="double" w:sz="4" w:space="0" w:color="auto"/>
            </w:tcBorders>
          </w:tcPr>
          <w:p w14:paraId="159C2E8D" w14:textId="408D5D34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1034" w:type="dxa"/>
            <w:tcBorders>
              <w:top w:val="double" w:sz="4" w:space="0" w:color="auto"/>
            </w:tcBorders>
          </w:tcPr>
          <w:p w14:paraId="1AA96DB0" w14:textId="7438137C" w:rsidR="00F700DD" w:rsidRPr="006A1D50" w:rsidRDefault="00A54F5C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test</w:t>
            </w:r>
          </w:p>
        </w:tc>
        <w:tc>
          <w:tcPr>
            <w:tcW w:w="4684" w:type="dxa"/>
            <w:tcBorders>
              <w:top w:val="double" w:sz="4" w:space="0" w:color="auto"/>
            </w:tcBorders>
          </w:tcPr>
          <w:p w14:paraId="23B2A081" w14:textId="16962F83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Name of the experimental setup that will be also used as label for results and models. </w:t>
            </w:r>
          </w:p>
        </w:tc>
        <w:tc>
          <w:tcPr>
            <w:tcW w:w="682" w:type="dxa"/>
            <w:tcBorders>
              <w:top w:val="double" w:sz="4" w:space="0" w:color="auto"/>
            </w:tcBorders>
          </w:tcPr>
          <w:p w14:paraId="6511C360" w14:textId="12A7B636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0C69F593" w14:textId="5F4BC6AE" w:rsidTr="00F700DD">
        <w:tc>
          <w:tcPr>
            <w:tcW w:w="1544" w:type="dxa"/>
            <w:vAlign w:val="center"/>
          </w:tcPr>
          <w:p w14:paraId="0200F89B" w14:textId="37422321" w:rsidR="00F700DD" w:rsidRPr="006A1D50" w:rsidRDefault="00F700DD" w:rsidP="00A031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author</w:t>
            </w:r>
          </w:p>
        </w:tc>
        <w:tc>
          <w:tcPr>
            <w:tcW w:w="1118" w:type="dxa"/>
          </w:tcPr>
          <w:p w14:paraId="7A4DF419" w14:textId="6567866E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21403441" w14:textId="0772203F" w:rsidR="00F700DD" w:rsidRPr="006A1D50" w:rsidRDefault="00A54F5C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Pascal</w:t>
            </w:r>
          </w:p>
        </w:tc>
        <w:tc>
          <w:tcPr>
            <w:tcW w:w="4684" w:type="dxa"/>
          </w:tcPr>
          <w:p w14:paraId="1B9A6038" w14:textId="3E280B24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Name of the author running the experiment.</w:t>
            </w:r>
          </w:p>
        </w:tc>
        <w:tc>
          <w:tcPr>
            <w:tcW w:w="682" w:type="dxa"/>
          </w:tcPr>
          <w:p w14:paraId="7911F892" w14:textId="5860BFB7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31F3E213" w14:textId="61D31ABE" w:rsidTr="00F700DD">
        <w:tc>
          <w:tcPr>
            <w:tcW w:w="1544" w:type="dxa"/>
            <w:vAlign w:val="center"/>
          </w:tcPr>
          <w:p w14:paraId="57FEC8D7" w14:textId="6A9FDE23" w:rsidR="00F700DD" w:rsidRPr="006A1D50" w:rsidRDefault="00F700DD" w:rsidP="00A031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configuration_name</w:t>
            </w:r>
          </w:p>
        </w:tc>
        <w:tc>
          <w:tcPr>
            <w:tcW w:w="1118" w:type="dxa"/>
          </w:tcPr>
          <w:p w14:paraId="646BC209" w14:textId="3AF0589B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0283E1F5" w14:textId="6F68BC63" w:rsidR="00F700DD" w:rsidRPr="006A1D50" w:rsidRDefault="004F2540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baseNILM</w:t>
            </w:r>
          </w:p>
        </w:tc>
        <w:tc>
          <w:tcPr>
            <w:tcW w:w="4684" w:type="dxa"/>
          </w:tcPr>
          <w:p w14:paraId="14FFBC9F" w14:textId="100A9F09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Name of the configuration.</w:t>
            </w:r>
          </w:p>
        </w:tc>
        <w:tc>
          <w:tcPr>
            <w:tcW w:w="682" w:type="dxa"/>
          </w:tcPr>
          <w:p w14:paraId="7AB5D6D8" w14:textId="61A6D5B1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60D8BEA6" w14:textId="733EAC52" w:rsidTr="00F700DD">
        <w:tc>
          <w:tcPr>
            <w:tcW w:w="1544" w:type="dxa"/>
            <w:vAlign w:val="center"/>
          </w:tcPr>
          <w:p w14:paraId="0BA5599C" w14:textId="397ED733" w:rsidR="00F700DD" w:rsidRPr="006A1D50" w:rsidRDefault="00F700DD" w:rsidP="00A031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train</w:t>
            </w:r>
          </w:p>
        </w:tc>
        <w:tc>
          <w:tcPr>
            <w:tcW w:w="1118" w:type="dxa"/>
          </w:tcPr>
          <w:p w14:paraId="616B6B3E" w14:textId="2869619A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4405A998" w14:textId="45FAE071" w:rsidR="00F700DD" w:rsidRPr="006A1D50" w:rsidRDefault="006030BC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684" w:type="dxa"/>
          </w:tcPr>
          <w:p w14:paraId="70FE24DA" w14:textId="2CEABA9B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1 a new model will be trained</w:t>
            </w:r>
          </w:p>
        </w:tc>
        <w:tc>
          <w:tcPr>
            <w:tcW w:w="682" w:type="dxa"/>
          </w:tcPr>
          <w:p w14:paraId="4665AE9D" w14:textId="6521EDA6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444059B2" w14:textId="3A773430" w:rsidTr="00F700DD">
        <w:tc>
          <w:tcPr>
            <w:tcW w:w="1544" w:type="dxa"/>
            <w:vAlign w:val="center"/>
          </w:tcPr>
          <w:p w14:paraId="570E817C" w14:textId="1C0DFD85" w:rsidR="00F700DD" w:rsidRPr="006A1D50" w:rsidRDefault="00F700DD" w:rsidP="00A031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test</w:t>
            </w:r>
          </w:p>
        </w:tc>
        <w:tc>
          <w:tcPr>
            <w:tcW w:w="1118" w:type="dxa"/>
          </w:tcPr>
          <w:p w14:paraId="628A48BD" w14:textId="2EFD3E04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0770F0D9" w14:textId="44811F4D" w:rsidR="00F700DD" w:rsidRPr="006A1D50" w:rsidRDefault="006030BC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684" w:type="dxa"/>
          </w:tcPr>
          <w:p w14:paraId="6E155A91" w14:textId="651F93AB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1 testing will be performed</w:t>
            </w:r>
          </w:p>
        </w:tc>
        <w:tc>
          <w:tcPr>
            <w:tcW w:w="682" w:type="dxa"/>
          </w:tcPr>
          <w:p w14:paraId="0A19FA25" w14:textId="42A23D99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2388E160" w14:textId="355CCD64" w:rsidTr="00F700DD">
        <w:tc>
          <w:tcPr>
            <w:tcW w:w="1544" w:type="dxa"/>
            <w:vAlign w:val="center"/>
          </w:tcPr>
          <w:p w14:paraId="4BD66ADF" w14:textId="0DF9B92D" w:rsidR="00F700DD" w:rsidRPr="006A1D50" w:rsidRDefault="00F700DD" w:rsidP="00A031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plotting</w:t>
            </w:r>
          </w:p>
        </w:tc>
        <w:tc>
          <w:tcPr>
            <w:tcW w:w="1118" w:type="dxa"/>
          </w:tcPr>
          <w:p w14:paraId="7BCEC08E" w14:textId="0B860579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44F14BC3" w14:textId="289A950E" w:rsidR="00F700DD" w:rsidRPr="006A1D50" w:rsidRDefault="006030BC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684" w:type="dxa"/>
          </w:tcPr>
          <w:p w14:paraId="45BDF5BB" w14:textId="59163B64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1 results will be plotted</w:t>
            </w:r>
          </w:p>
        </w:tc>
        <w:tc>
          <w:tcPr>
            <w:tcW w:w="682" w:type="dxa"/>
          </w:tcPr>
          <w:p w14:paraId="4440352B" w14:textId="5064B5E0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730ADEC5" w14:textId="3548A93B" w:rsidTr="00F700DD">
        <w:tc>
          <w:tcPr>
            <w:tcW w:w="1544" w:type="dxa"/>
            <w:vAlign w:val="center"/>
          </w:tcPr>
          <w:p w14:paraId="764A354C" w14:textId="1CC16953" w:rsidR="00F700DD" w:rsidRPr="006A1D50" w:rsidRDefault="00F700DD" w:rsidP="00A031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saveResults</w:t>
            </w:r>
          </w:p>
        </w:tc>
        <w:tc>
          <w:tcPr>
            <w:tcW w:w="1118" w:type="dxa"/>
          </w:tcPr>
          <w:p w14:paraId="17EB8B90" w14:textId="4371EFA2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064EFC39" w14:textId="234EBD9C" w:rsidR="00F700DD" w:rsidRPr="006A1D50" w:rsidRDefault="006030BC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4684" w:type="dxa"/>
          </w:tcPr>
          <w:p w14:paraId="4255DCF8" w14:textId="5599BF5B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1 results will be saved to .\results</w:t>
            </w:r>
          </w:p>
        </w:tc>
        <w:tc>
          <w:tcPr>
            <w:tcW w:w="682" w:type="dxa"/>
          </w:tcPr>
          <w:p w14:paraId="3F911081" w14:textId="0BD047F2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00455EC8" w14:textId="13273B5B" w:rsidTr="009F6416">
        <w:tc>
          <w:tcPr>
            <w:tcW w:w="9062" w:type="dxa"/>
            <w:gridSpan w:val="5"/>
            <w:tcBorders>
              <w:bottom w:val="double" w:sz="4" w:space="0" w:color="auto"/>
            </w:tcBorders>
          </w:tcPr>
          <w:p w14:paraId="631CE06F" w14:textId="45E3B7BD" w:rsidR="00F700DD" w:rsidRPr="006A1D50" w:rsidRDefault="00F700DD" w:rsidP="00A0315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Setup</w:t>
            </w:r>
          </w:p>
        </w:tc>
      </w:tr>
      <w:tr w:rsidR="00F700DD" w:rsidRPr="006A1D50" w14:paraId="242629D5" w14:textId="1BFF9812" w:rsidTr="00F700DD">
        <w:tc>
          <w:tcPr>
            <w:tcW w:w="1544" w:type="dxa"/>
            <w:tcBorders>
              <w:top w:val="double" w:sz="4" w:space="0" w:color="auto"/>
            </w:tcBorders>
          </w:tcPr>
          <w:p w14:paraId="66A9EA91" w14:textId="7A374E95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dataset</w:t>
            </w:r>
          </w:p>
        </w:tc>
        <w:tc>
          <w:tcPr>
            <w:tcW w:w="1118" w:type="dxa"/>
            <w:tcBorders>
              <w:top w:val="double" w:sz="4" w:space="0" w:color="auto"/>
            </w:tcBorders>
          </w:tcPr>
          <w:p w14:paraId="1F989F35" w14:textId="29009B7F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 xml:space="preserve">ampds, redd,  </w:t>
            </w:r>
          </w:p>
        </w:tc>
        <w:tc>
          <w:tcPr>
            <w:tcW w:w="1034" w:type="dxa"/>
            <w:tcBorders>
              <w:top w:val="double" w:sz="4" w:space="0" w:color="auto"/>
            </w:tcBorders>
          </w:tcPr>
          <w:p w14:paraId="1CB0F3A8" w14:textId="1149D739" w:rsidR="00F700DD" w:rsidRPr="006A1D50" w:rsidRDefault="004F2296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redd</w:t>
            </w:r>
          </w:p>
        </w:tc>
        <w:tc>
          <w:tcPr>
            <w:tcW w:w="4684" w:type="dxa"/>
            <w:tcBorders>
              <w:top w:val="double" w:sz="4" w:space="0" w:color="auto"/>
            </w:tcBorders>
          </w:tcPr>
          <w:p w14:paraId="3D2088A0" w14:textId="673817BF" w:rsidR="00F700DD" w:rsidRPr="006A1D50" w:rsidRDefault="00917247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 xml:space="preserve">Name oft </w:t>
            </w:r>
            <w:r w:rsidR="000B32F4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he dataset</w:t>
            </w:r>
          </w:p>
        </w:tc>
        <w:tc>
          <w:tcPr>
            <w:tcW w:w="682" w:type="dxa"/>
            <w:tcBorders>
              <w:top w:val="double" w:sz="4" w:space="0" w:color="auto"/>
            </w:tcBorders>
          </w:tcPr>
          <w:p w14:paraId="3779B804" w14:textId="5C6E3ABD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3342DA5A" w14:textId="54BD280A" w:rsidTr="00F700DD">
        <w:tc>
          <w:tcPr>
            <w:tcW w:w="1544" w:type="dxa"/>
          </w:tcPr>
          <w:p w14:paraId="64000D0D" w14:textId="2049CDC9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shape</w:t>
            </w:r>
          </w:p>
        </w:tc>
        <w:tc>
          <w:tcPr>
            <w:tcW w:w="1118" w:type="dxa"/>
          </w:tcPr>
          <w:p w14:paraId="71019D50" w14:textId="5BC4B08F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[2; 3]</w:t>
            </w:r>
          </w:p>
        </w:tc>
        <w:tc>
          <w:tcPr>
            <w:tcW w:w="1034" w:type="dxa"/>
          </w:tcPr>
          <w:p w14:paraId="6E7D96CC" w14:textId="58D26B17" w:rsidR="00F700DD" w:rsidRPr="006A1D50" w:rsidRDefault="004F2296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84" w:type="dxa"/>
          </w:tcPr>
          <w:p w14:paraId="65FCEDFC" w14:textId="3BFDC6A0" w:rsidR="00F700DD" w:rsidRPr="006A1D50" w:rsidRDefault="00917247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Number of dimensions of the dataset</w:t>
            </w:r>
          </w:p>
        </w:tc>
        <w:tc>
          <w:tcPr>
            <w:tcW w:w="682" w:type="dxa"/>
          </w:tcPr>
          <w:p w14:paraId="77B5D900" w14:textId="267E757E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6E95EB9D" w14:textId="52EFA3EC" w:rsidTr="00F700DD">
        <w:tc>
          <w:tcPr>
            <w:tcW w:w="1544" w:type="dxa"/>
          </w:tcPr>
          <w:p w14:paraId="04A0DBA5" w14:textId="644BA118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granularity</w:t>
            </w:r>
          </w:p>
        </w:tc>
        <w:tc>
          <w:tcPr>
            <w:tcW w:w="1118" w:type="dxa"/>
          </w:tcPr>
          <w:p w14:paraId="2A16F5C0" w14:textId="2629C15C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368515FE" w14:textId="1B6332D7" w:rsidR="00F700DD" w:rsidRPr="006A1D50" w:rsidRDefault="004F2296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4684" w:type="dxa"/>
          </w:tcPr>
          <w:p w14:paraId="4DDE920D" w14:textId="44D83C10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Integer number of the sampling time</w:t>
            </w:r>
          </w:p>
        </w:tc>
        <w:tc>
          <w:tcPr>
            <w:tcW w:w="682" w:type="dxa"/>
          </w:tcPr>
          <w:p w14:paraId="4E706AAD" w14:textId="7626E19B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[sec]</w:t>
            </w:r>
          </w:p>
        </w:tc>
      </w:tr>
      <w:tr w:rsidR="00F700DD" w:rsidRPr="006A1D50" w14:paraId="2E0C5505" w14:textId="106AF1EE" w:rsidTr="00F700DD">
        <w:tc>
          <w:tcPr>
            <w:tcW w:w="1544" w:type="dxa"/>
          </w:tcPr>
          <w:p w14:paraId="00CF3AD8" w14:textId="582925FB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downsample</w:t>
            </w:r>
          </w:p>
        </w:tc>
        <w:tc>
          <w:tcPr>
            <w:tcW w:w="1118" w:type="dxa"/>
          </w:tcPr>
          <w:p w14:paraId="2911193B" w14:textId="3418E699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2DB71BF6" w14:textId="47A221A5" w:rsidR="00F700DD" w:rsidRPr="006A1D50" w:rsidRDefault="004F2296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4684" w:type="dxa"/>
          </w:tcPr>
          <w:p w14:paraId="1001BF15" w14:textId="72D8DDD3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Integer factor for </w:t>
            </w:r>
            <w:r w:rsidR="00917247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down sampling</w:t>
            </w: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the data</w:t>
            </w:r>
          </w:p>
        </w:tc>
        <w:tc>
          <w:tcPr>
            <w:tcW w:w="682" w:type="dxa"/>
          </w:tcPr>
          <w:p w14:paraId="71CFFA85" w14:textId="326B5227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4730A436" w14:textId="109F3C35" w:rsidTr="00F700DD">
        <w:tc>
          <w:tcPr>
            <w:tcW w:w="1544" w:type="dxa"/>
          </w:tcPr>
          <w:p w14:paraId="2FC4B4AB" w14:textId="69D1DAD2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houseTrain</w:t>
            </w:r>
          </w:p>
        </w:tc>
        <w:tc>
          <w:tcPr>
            <w:tcW w:w="1118" w:type="dxa"/>
          </w:tcPr>
          <w:p w14:paraId="2853E142" w14:textId="0353E048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61AEE08D" w14:textId="175A70B9" w:rsidR="00F700DD" w:rsidRPr="006A1D50" w:rsidRDefault="0080301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[1, 3]</w:t>
            </w:r>
          </w:p>
        </w:tc>
        <w:tc>
          <w:tcPr>
            <w:tcW w:w="4684" w:type="dxa"/>
          </w:tcPr>
          <w:p w14:paraId="34F5725A" w14:textId="6A65E27E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Integer number for the house used for training</w:t>
            </w:r>
          </w:p>
        </w:tc>
        <w:tc>
          <w:tcPr>
            <w:tcW w:w="682" w:type="dxa"/>
          </w:tcPr>
          <w:p w14:paraId="47D57D2B" w14:textId="7173808A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1CB4EAB7" w14:textId="4F0788E9" w:rsidTr="00F700DD">
        <w:tc>
          <w:tcPr>
            <w:tcW w:w="1544" w:type="dxa"/>
          </w:tcPr>
          <w:p w14:paraId="40BA9C11" w14:textId="19BB3FA2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houseTest</w:t>
            </w:r>
          </w:p>
        </w:tc>
        <w:tc>
          <w:tcPr>
            <w:tcW w:w="1118" w:type="dxa"/>
          </w:tcPr>
          <w:p w14:paraId="52020534" w14:textId="073CD82E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39DDB2E6" w14:textId="09AFFE7A" w:rsidR="00F700DD" w:rsidRPr="006A1D50" w:rsidRDefault="0001729D" w:rsidP="002C3817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4684" w:type="dxa"/>
          </w:tcPr>
          <w:p w14:paraId="328E6B3E" w14:textId="2366CD46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Integer number for the house used for testing</w:t>
            </w:r>
          </w:p>
        </w:tc>
        <w:tc>
          <w:tcPr>
            <w:tcW w:w="682" w:type="dxa"/>
          </w:tcPr>
          <w:p w14:paraId="6F1C3B9E" w14:textId="1E195AEE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2D2DEB56" w14:textId="18E642FC" w:rsidTr="00F700DD">
        <w:tc>
          <w:tcPr>
            <w:tcW w:w="1544" w:type="dxa"/>
          </w:tcPr>
          <w:p w14:paraId="31E1B03A" w14:textId="25B1EBE6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houseVal</w:t>
            </w:r>
          </w:p>
        </w:tc>
        <w:tc>
          <w:tcPr>
            <w:tcW w:w="1118" w:type="dxa"/>
          </w:tcPr>
          <w:p w14:paraId="3A3261E2" w14:textId="5733BC24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1A0D5163" w14:textId="2DE7A855" w:rsidR="00F700DD" w:rsidRPr="006A1D50" w:rsidRDefault="00803014" w:rsidP="002C3817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5</w:t>
            </w:r>
          </w:p>
        </w:tc>
        <w:tc>
          <w:tcPr>
            <w:tcW w:w="4684" w:type="dxa"/>
          </w:tcPr>
          <w:p w14:paraId="39E1F983" w14:textId="1A3C6577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Integer number for the house used for validation</w:t>
            </w:r>
          </w:p>
        </w:tc>
        <w:tc>
          <w:tcPr>
            <w:tcW w:w="682" w:type="dxa"/>
          </w:tcPr>
          <w:p w14:paraId="54A4749E" w14:textId="126F568E" w:rsidR="00F700DD" w:rsidRPr="006A1D50" w:rsidRDefault="00F700DD" w:rsidP="002C381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20BCE9A9" w14:textId="03F12A74" w:rsidTr="00F700DD">
        <w:tc>
          <w:tcPr>
            <w:tcW w:w="1544" w:type="dxa"/>
          </w:tcPr>
          <w:p w14:paraId="5098A569" w14:textId="33EBD580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testRatio</w:t>
            </w:r>
          </w:p>
        </w:tc>
        <w:tc>
          <w:tcPr>
            <w:tcW w:w="1118" w:type="dxa"/>
          </w:tcPr>
          <w:p w14:paraId="0B0E8D35" w14:textId="5A4E3B4D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[0, 1]</w:t>
            </w:r>
          </w:p>
        </w:tc>
        <w:tc>
          <w:tcPr>
            <w:tcW w:w="1034" w:type="dxa"/>
          </w:tcPr>
          <w:p w14:paraId="6F021711" w14:textId="1B438E1F" w:rsidR="00F700DD" w:rsidRPr="006A1D50" w:rsidRDefault="0001729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0.1</w:t>
            </w:r>
          </w:p>
        </w:tc>
        <w:tc>
          <w:tcPr>
            <w:tcW w:w="4684" w:type="dxa"/>
          </w:tcPr>
          <w:p w14:paraId="484BD87C" w14:textId="4BE6C436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Ration between testing and training data.</w:t>
            </w:r>
          </w:p>
        </w:tc>
        <w:tc>
          <w:tcPr>
            <w:tcW w:w="682" w:type="dxa"/>
          </w:tcPr>
          <w:p w14:paraId="55F6604F" w14:textId="53BA6FA8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7A732954" w14:textId="163EB936" w:rsidTr="00F700DD">
        <w:tc>
          <w:tcPr>
            <w:tcW w:w="1544" w:type="dxa"/>
          </w:tcPr>
          <w:p w14:paraId="669143AC" w14:textId="47366A21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selApp</w:t>
            </w:r>
          </w:p>
        </w:tc>
        <w:tc>
          <w:tcPr>
            <w:tcW w:w="1118" w:type="dxa"/>
          </w:tcPr>
          <w:p w14:paraId="6DDE14B1" w14:textId="3FCD8DF8" w:rsidR="00F700DD" w:rsidRPr="006A1D50" w:rsidRDefault="004F2540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 xml:space="preserve">Integer </w:t>
            </w:r>
            <w:r w:rsidR="00D1714B" w:rsidRPr="006A1D50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rray</w:t>
            </w:r>
          </w:p>
        </w:tc>
        <w:tc>
          <w:tcPr>
            <w:tcW w:w="1034" w:type="dxa"/>
          </w:tcPr>
          <w:p w14:paraId="63324326" w14:textId="2A61BFD2" w:rsidR="00F700DD" w:rsidRPr="006A1D50" w:rsidRDefault="004F2540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[0, 1, 2, 3, 4]</w:t>
            </w:r>
          </w:p>
        </w:tc>
        <w:tc>
          <w:tcPr>
            <w:tcW w:w="4684" w:type="dxa"/>
          </w:tcPr>
          <w:p w14:paraId="7BCCCA20" w14:textId="0417C9D0" w:rsidR="00F700DD" w:rsidRPr="006A1D50" w:rsidRDefault="000A2A5E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 indices of appliances</w:t>
            </w:r>
          </w:p>
        </w:tc>
        <w:tc>
          <w:tcPr>
            <w:tcW w:w="682" w:type="dxa"/>
          </w:tcPr>
          <w:p w14:paraId="7F53FF7D" w14:textId="39BA0A59" w:rsidR="00F700DD" w:rsidRPr="006A1D50" w:rsidRDefault="000A2A5E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[]</w:t>
            </w:r>
          </w:p>
        </w:tc>
      </w:tr>
      <w:tr w:rsidR="00F700DD" w:rsidRPr="006A1D50" w14:paraId="00EE77E2" w14:textId="0C4F3A31" w:rsidTr="00F700DD">
        <w:tc>
          <w:tcPr>
            <w:tcW w:w="1544" w:type="dxa"/>
          </w:tcPr>
          <w:p w14:paraId="582D44E1" w14:textId="21BAFCDA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ghost</w:t>
            </w:r>
          </w:p>
        </w:tc>
        <w:tc>
          <w:tcPr>
            <w:tcW w:w="1118" w:type="dxa"/>
          </w:tcPr>
          <w:p w14:paraId="5BB84B32" w14:textId="68D9621A" w:rsidR="00F700DD" w:rsidRPr="006A1D50" w:rsidRDefault="000A2A5E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1; 2]</w:t>
            </w:r>
          </w:p>
        </w:tc>
        <w:tc>
          <w:tcPr>
            <w:tcW w:w="1034" w:type="dxa"/>
          </w:tcPr>
          <w:p w14:paraId="6F293221" w14:textId="76957228" w:rsidR="00F700DD" w:rsidRPr="006A1D50" w:rsidRDefault="000A2A5E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4829A6BD" w14:textId="74BCA857" w:rsidR="00F700DD" w:rsidRPr="006A1D50" w:rsidRDefault="000121F2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0 ghost data will be ignored, if 1 ghost data will be treated as own appliance, if 2 ideal data (without ghost data) will be used</w:t>
            </w:r>
          </w:p>
        </w:tc>
        <w:tc>
          <w:tcPr>
            <w:tcW w:w="682" w:type="dxa"/>
          </w:tcPr>
          <w:p w14:paraId="5678231F" w14:textId="1A2D37CB" w:rsidR="00F700DD" w:rsidRPr="006A1D50" w:rsidRDefault="000121F2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B6076" w:rsidRPr="006A1D50" w14:paraId="7EE27B18" w14:textId="542AB5CD" w:rsidTr="00F700DD">
        <w:tc>
          <w:tcPr>
            <w:tcW w:w="1544" w:type="dxa"/>
          </w:tcPr>
          <w:p w14:paraId="000A2BA6" w14:textId="53565BE3" w:rsidR="004B6076" w:rsidRPr="006A1D50" w:rsidRDefault="004B6076" w:rsidP="004B60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normData</w:t>
            </w:r>
          </w:p>
        </w:tc>
        <w:tc>
          <w:tcPr>
            <w:tcW w:w="1118" w:type="dxa"/>
          </w:tcPr>
          <w:p w14:paraId="213940CB" w14:textId="6ED3CEF8" w:rsidR="004B6076" w:rsidRPr="006A1D50" w:rsidRDefault="004B6076" w:rsidP="004B60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1; 2</w:t>
            </w:r>
            <w:r w:rsidR="00BD13D1">
              <w:rPr>
                <w:rFonts w:ascii="Times New Roman" w:hAnsi="Times New Roman" w:cs="Times New Roman"/>
                <w:sz w:val="16"/>
                <w:szCs w:val="16"/>
              </w:rPr>
              <w:t>; 3; 4</w:t>
            </w: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034" w:type="dxa"/>
          </w:tcPr>
          <w:p w14:paraId="34BF8E1B" w14:textId="6138E1D5" w:rsidR="004B6076" w:rsidRPr="006A1D50" w:rsidRDefault="00C5651E" w:rsidP="004B60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84" w:type="dxa"/>
          </w:tcPr>
          <w:p w14:paraId="2C777C26" w14:textId="22276120" w:rsidR="004B6076" w:rsidRPr="006A1D50" w:rsidRDefault="00C5651E" w:rsidP="004B6076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0 no normalization will be used, if 1 min/max,</w:t>
            </w:r>
            <w:r w:rsidR="00CD442C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if 2 min/max (one common value)</w:t>
            </w:r>
            <w:r w:rsidR="00BD13D1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,</w:t>
            </w: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if </w:t>
            </w:r>
            <w:r w:rsidR="00CD442C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</w:t>
            </w: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mean/std</w:t>
            </w:r>
            <w:r w:rsidR="00BD13D1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, if 4) min/max using training data</w:t>
            </w:r>
          </w:p>
        </w:tc>
        <w:tc>
          <w:tcPr>
            <w:tcW w:w="682" w:type="dxa"/>
          </w:tcPr>
          <w:p w14:paraId="058D6573" w14:textId="10C89F2B" w:rsidR="004B6076" w:rsidRPr="006A1D50" w:rsidRDefault="00C5651E" w:rsidP="004B6076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F700DD" w:rsidRPr="006A1D50" w14:paraId="00E47039" w14:textId="641A2D3B" w:rsidTr="00F700DD">
        <w:tc>
          <w:tcPr>
            <w:tcW w:w="1544" w:type="dxa"/>
          </w:tcPr>
          <w:p w14:paraId="325B61B6" w14:textId="5BF07F2F" w:rsidR="00F700DD" w:rsidRPr="006A1D50" w:rsidRDefault="00F700DD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meanX</w:t>
            </w:r>
          </w:p>
        </w:tc>
        <w:tc>
          <w:tcPr>
            <w:tcW w:w="1118" w:type="dxa"/>
          </w:tcPr>
          <w:p w14:paraId="76C0419B" w14:textId="2D51173F" w:rsidR="00F700DD" w:rsidRPr="006A1D50" w:rsidRDefault="004F6134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3153EAD8" w14:textId="303C02C3" w:rsidR="00F700DD" w:rsidRPr="006A1D50" w:rsidRDefault="00E137E9" w:rsidP="00EB40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522</w:t>
            </w:r>
          </w:p>
        </w:tc>
        <w:tc>
          <w:tcPr>
            <w:tcW w:w="4684" w:type="dxa"/>
          </w:tcPr>
          <w:p w14:paraId="48A1C3E1" w14:textId="22118524" w:rsidR="00F700DD" w:rsidRPr="006A1D50" w:rsidRDefault="004F613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Mean value of the aggregated data for normalization</w:t>
            </w:r>
          </w:p>
        </w:tc>
        <w:tc>
          <w:tcPr>
            <w:tcW w:w="682" w:type="dxa"/>
          </w:tcPr>
          <w:p w14:paraId="5B461A75" w14:textId="7F95F3DB" w:rsidR="00F700DD" w:rsidRPr="006A1D50" w:rsidRDefault="004F6134" w:rsidP="00EB409A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[W]</w:t>
            </w:r>
          </w:p>
        </w:tc>
      </w:tr>
      <w:tr w:rsidR="00E137E9" w:rsidRPr="006A1D50" w14:paraId="45520B29" w14:textId="5EA7CAC3" w:rsidTr="00F700DD">
        <w:tc>
          <w:tcPr>
            <w:tcW w:w="1544" w:type="dxa"/>
          </w:tcPr>
          <w:p w14:paraId="232ED761" w14:textId="243936AF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meanY</w:t>
            </w:r>
          </w:p>
        </w:tc>
        <w:tc>
          <w:tcPr>
            <w:tcW w:w="1118" w:type="dxa"/>
          </w:tcPr>
          <w:p w14:paraId="570967BF" w14:textId="7BF9A5B8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  <w:r w:rsidR="00D1714B" w:rsidRPr="006A1D50">
              <w:rPr>
                <w:rFonts w:ascii="Times New Roman" w:hAnsi="Times New Roman" w:cs="Times New Roman"/>
                <w:sz w:val="16"/>
                <w:szCs w:val="16"/>
              </w:rPr>
              <w:t xml:space="preserve"> Array</w:t>
            </w:r>
          </w:p>
        </w:tc>
        <w:tc>
          <w:tcPr>
            <w:tcW w:w="1034" w:type="dxa"/>
          </w:tcPr>
          <w:p w14:paraId="6DC334E4" w14:textId="17825431" w:rsidR="00E137E9" w:rsidRPr="006A1D50" w:rsidRDefault="009B0346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[500, 200, 700, 400]</w:t>
            </w:r>
          </w:p>
        </w:tc>
        <w:tc>
          <w:tcPr>
            <w:tcW w:w="4684" w:type="dxa"/>
          </w:tcPr>
          <w:p w14:paraId="1EDDFD7B" w14:textId="33A7E399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Mean value</w:t>
            </w:r>
            <w:r w:rsidR="00D1714B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s</w:t>
            </w: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of the </w:t>
            </w:r>
            <w:r w:rsidR="00D1714B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appliance </w:t>
            </w: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data for normalization</w:t>
            </w:r>
          </w:p>
        </w:tc>
        <w:tc>
          <w:tcPr>
            <w:tcW w:w="682" w:type="dxa"/>
          </w:tcPr>
          <w:p w14:paraId="661A938C" w14:textId="780554DF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[W]</w:t>
            </w:r>
          </w:p>
        </w:tc>
      </w:tr>
      <w:tr w:rsidR="004F6134" w:rsidRPr="006A1D50" w14:paraId="05DAF97E" w14:textId="2214868A" w:rsidTr="00F700DD">
        <w:tc>
          <w:tcPr>
            <w:tcW w:w="1544" w:type="dxa"/>
          </w:tcPr>
          <w:p w14:paraId="5947F7EE" w14:textId="1245259D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stdX</w:t>
            </w:r>
          </w:p>
        </w:tc>
        <w:tc>
          <w:tcPr>
            <w:tcW w:w="1118" w:type="dxa"/>
          </w:tcPr>
          <w:p w14:paraId="38FF5465" w14:textId="148519B3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366FECA4" w14:textId="33FF229C" w:rsidR="004F6134" w:rsidRPr="006A1D50" w:rsidRDefault="00E137E9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814</w:t>
            </w:r>
          </w:p>
        </w:tc>
        <w:tc>
          <w:tcPr>
            <w:tcW w:w="4684" w:type="dxa"/>
          </w:tcPr>
          <w:p w14:paraId="36556A47" w14:textId="1FD8527E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Std value of the aggregated data for normalization</w:t>
            </w:r>
          </w:p>
        </w:tc>
        <w:tc>
          <w:tcPr>
            <w:tcW w:w="682" w:type="dxa"/>
          </w:tcPr>
          <w:p w14:paraId="087A2EC8" w14:textId="1DD1713A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[W]</w:t>
            </w:r>
          </w:p>
        </w:tc>
      </w:tr>
      <w:tr w:rsidR="00E137E9" w:rsidRPr="006A1D50" w14:paraId="73D0670D" w14:textId="6657BDFF" w:rsidTr="00F700DD">
        <w:tc>
          <w:tcPr>
            <w:tcW w:w="1544" w:type="dxa"/>
          </w:tcPr>
          <w:p w14:paraId="0A1FF7DE" w14:textId="4DD7752E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stdY</w:t>
            </w:r>
          </w:p>
        </w:tc>
        <w:tc>
          <w:tcPr>
            <w:tcW w:w="1118" w:type="dxa"/>
          </w:tcPr>
          <w:p w14:paraId="0774C38A" w14:textId="09EB387E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  <w:r w:rsidR="00D1714B" w:rsidRPr="006A1D50">
              <w:rPr>
                <w:rFonts w:ascii="Times New Roman" w:hAnsi="Times New Roman" w:cs="Times New Roman"/>
                <w:sz w:val="16"/>
                <w:szCs w:val="16"/>
              </w:rPr>
              <w:t xml:space="preserve"> Array</w:t>
            </w:r>
          </w:p>
        </w:tc>
        <w:tc>
          <w:tcPr>
            <w:tcW w:w="1034" w:type="dxa"/>
          </w:tcPr>
          <w:p w14:paraId="7569EECF" w14:textId="2B9D4097" w:rsidR="00E137E9" w:rsidRPr="006A1D50" w:rsidRDefault="009B0346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[800, 400, 1000, 700]</w:t>
            </w:r>
          </w:p>
        </w:tc>
        <w:tc>
          <w:tcPr>
            <w:tcW w:w="4684" w:type="dxa"/>
          </w:tcPr>
          <w:p w14:paraId="257E27FA" w14:textId="4AD343F8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Std value</w:t>
            </w:r>
            <w:r w:rsidR="00D1714B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s</w:t>
            </w: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of the appliance data for normalization</w:t>
            </w:r>
          </w:p>
        </w:tc>
        <w:tc>
          <w:tcPr>
            <w:tcW w:w="682" w:type="dxa"/>
          </w:tcPr>
          <w:p w14:paraId="4F20CA8F" w14:textId="36B91AB6" w:rsidR="00E137E9" w:rsidRPr="006A1D50" w:rsidRDefault="00E137E9" w:rsidP="00E137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[W]</w:t>
            </w:r>
          </w:p>
        </w:tc>
      </w:tr>
      <w:tr w:rsidR="004F6134" w:rsidRPr="006A1D50" w14:paraId="3C4308B5" w14:textId="7A3D9936" w:rsidTr="00F700DD">
        <w:tc>
          <w:tcPr>
            <w:tcW w:w="1544" w:type="dxa"/>
          </w:tcPr>
          <w:p w14:paraId="00695217" w14:textId="4CF82C1B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neg</w:t>
            </w:r>
          </w:p>
        </w:tc>
        <w:tc>
          <w:tcPr>
            <w:tcW w:w="1118" w:type="dxa"/>
          </w:tcPr>
          <w:p w14:paraId="637EFD64" w14:textId="78887E8C" w:rsidR="004F6134" w:rsidRPr="006A1D50" w:rsidRDefault="009B034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2DB011E8" w14:textId="276BAE55" w:rsidR="004F6134" w:rsidRPr="006A1D50" w:rsidRDefault="009B034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19CBD8A6" w14:textId="499DF275" w:rsidR="004F6134" w:rsidRPr="006A1D50" w:rsidRDefault="000B5E3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1 negative data will be removed during pre-processing</w:t>
            </w:r>
          </w:p>
        </w:tc>
        <w:tc>
          <w:tcPr>
            <w:tcW w:w="682" w:type="dxa"/>
          </w:tcPr>
          <w:p w14:paraId="282BA16F" w14:textId="703CA80A" w:rsidR="004F6134" w:rsidRPr="006A1D50" w:rsidRDefault="000B5E3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236D45" w:rsidRPr="00E52DD0" w14:paraId="1F38316C" w14:textId="77777777" w:rsidTr="00F700DD">
        <w:tc>
          <w:tcPr>
            <w:tcW w:w="1544" w:type="dxa"/>
          </w:tcPr>
          <w:p w14:paraId="40701E9C" w14:textId="027C7E0C" w:rsidR="00236D45" w:rsidRPr="006A1D50" w:rsidRDefault="00236D4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Filt</w:t>
            </w:r>
          </w:p>
        </w:tc>
        <w:tc>
          <w:tcPr>
            <w:tcW w:w="1118" w:type="dxa"/>
          </w:tcPr>
          <w:p w14:paraId="285324EF" w14:textId="560B58AF" w:rsidR="00236D45" w:rsidRPr="006A1D50" w:rsidRDefault="00E52DD0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18BCABA2" w14:textId="4A72E147" w:rsidR="00236D45" w:rsidRPr="006A1D50" w:rsidRDefault="00E52DD0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4684" w:type="dxa"/>
          </w:tcPr>
          <w:p w14:paraId="19113248" w14:textId="0AD19454" w:rsidR="00236D45" w:rsidRPr="006A1D50" w:rsidRDefault="00E52DD0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</w:t>
            </w:r>
            <w:r w:rsidRPr="00E52DD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f 'none' no filtering of data is applied, if 'median' median filtering is applied</w:t>
            </w:r>
          </w:p>
        </w:tc>
        <w:tc>
          <w:tcPr>
            <w:tcW w:w="682" w:type="dxa"/>
          </w:tcPr>
          <w:p w14:paraId="43C2B21F" w14:textId="7751291A" w:rsidR="00236D45" w:rsidRPr="006A1D50" w:rsidRDefault="00734162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236D45" w:rsidRPr="00734162" w14:paraId="60F7A047" w14:textId="77777777" w:rsidTr="00F700DD">
        <w:tc>
          <w:tcPr>
            <w:tcW w:w="1544" w:type="dxa"/>
          </w:tcPr>
          <w:p w14:paraId="4A357CEE" w14:textId="53B3007B" w:rsidR="00236D45" w:rsidRPr="006A1D50" w:rsidRDefault="00236D4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Filt_len</w:t>
            </w:r>
          </w:p>
        </w:tc>
        <w:tc>
          <w:tcPr>
            <w:tcW w:w="1118" w:type="dxa"/>
          </w:tcPr>
          <w:p w14:paraId="01068D02" w14:textId="5AB77685" w:rsidR="00236D45" w:rsidRPr="006A1D50" w:rsidRDefault="00236D4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(Odd)</w:t>
            </w:r>
          </w:p>
        </w:tc>
        <w:tc>
          <w:tcPr>
            <w:tcW w:w="1034" w:type="dxa"/>
          </w:tcPr>
          <w:p w14:paraId="735C3155" w14:textId="77777777" w:rsidR="00236D45" w:rsidRPr="006A1D50" w:rsidRDefault="00236D4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84" w:type="dxa"/>
          </w:tcPr>
          <w:p w14:paraId="32DD7F25" w14:textId="71151184" w:rsidR="00236D45" w:rsidRPr="006A1D50" w:rsidRDefault="00734162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734162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length of the filter (must be an odd number)</w:t>
            </w:r>
          </w:p>
        </w:tc>
        <w:tc>
          <w:tcPr>
            <w:tcW w:w="682" w:type="dxa"/>
          </w:tcPr>
          <w:p w14:paraId="766377CB" w14:textId="2156AA4C" w:rsidR="00236D45" w:rsidRPr="006A1D50" w:rsidRDefault="00734162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3F1CFEBF" w14:textId="001876C7" w:rsidTr="006029A1">
        <w:tc>
          <w:tcPr>
            <w:tcW w:w="9062" w:type="dxa"/>
            <w:gridSpan w:val="5"/>
            <w:tcBorders>
              <w:bottom w:val="double" w:sz="4" w:space="0" w:color="auto"/>
            </w:tcBorders>
          </w:tcPr>
          <w:p w14:paraId="45915442" w14:textId="0A577B31" w:rsidR="004F6134" w:rsidRPr="006A1D50" w:rsidRDefault="004F6134" w:rsidP="004F613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Parameter Setup</w:t>
            </w:r>
          </w:p>
        </w:tc>
      </w:tr>
      <w:tr w:rsidR="004F6134" w:rsidRPr="006A1D50" w14:paraId="1A47E010" w14:textId="16AB64F1" w:rsidTr="00F700DD">
        <w:tc>
          <w:tcPr>
            <w:tcW w:w="1544" w:type="dxa"/>
            <w:tcBorders>
              <w:top w:val="double" w:sz="4" w:space="0" w:color="auto"/>
            </w:tcBorders>
          </w:tcPr>
          <w:p w14:paraId="760C198E" w14:textId="38F03C81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algorithm</w:t>
            </w:r>
          </w:p>
        </w:tc>
        <w:tc>
          <w:tcPr>
            <w:tcW w:w="1118" w:type="dxa"/>
            <w:tcBorders>
              <w:top w:val="double" w:sz="4" w:space="0" w:color="auto"/>
            </w:tcBorders>
          </w:tcPr>
          <w:p w14:paraId="493D5572" w14:textId="6D31AE15" w:rsidR="004F6134" w:rsidRPr="006A1D50" w:rsidRDefault="00140B3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  <w:tcBorders>
              <w:top w:val="double" w:sz="4" w:space="0" w:color="auto"/>
            </w:tcBorders>
          </w:tcPr>
          <w:p w14:paraId="09DD18A7" w14:textId="36C69129" w:rsidR="004F6134" w:rsidRPr="006A1D50" w:rsidRDefault="00140B3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684" w:type="dxa"/>
            <w:tcBorders>
              <w:top w:val="double" w:sz="4" w:space="0" w:color="auto"/>
            </w:tcBorders>
          </w:tcPr>
          <w:p w14:paraId="5103CFCE" w14:textId="312A41FC" w:rsidR="004F6134" w:rsidRPr="006A1D50" w:rsidRDefault="00140B3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If 0 classification </w:t>
            </w:r>
            <w:r w:rsidR="009D475C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is used if 1 regression</w:t>
            </w:r>
          </w:p>
        </w:tc>
        <w:tc>
          <w:tcPr>
            <w:tcW w:w="682" w:type="dxa"/>
            <w:tcBorders>
              <w:top w:val="double" w:sz="4" w:space="0" w:color="auto"/>
            </w:tcBorders>
          </w:tcPr>
          <w:p w14:paraId="484C2840" w14:textId="1B03F662" w:rsidR="004F6134" w:rsidRPr="006A1D50" w:rsidRDefault="00F9152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140B33" w:rsidRPr="006A1D50" w14:paraId="4C933284" w14:textId="232DE575" w:rsidTr="00F700DD">
        <w:tc>
          <w:tcPr>
            <w:tcW w:w="1544" w:type="dxa"/>
          </w:tcPr>
          <w:p w14:paraId="059BEBBF" w14:textId="27962108" w:rsidR="00140B33" w:rsidRPr="006A1D50" w:rsidRDefault="00140B33" w:rsidP="00140B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classifier</w:t>
            </w:r>
          </w:p>
        </w:tc>
        <w:tc>
          <w:tcPr>
            <w:tcW w:w="1118" w:type="dxa"/>
          </w:tcPr>
          <w:p w14:paraId="49AFADAB" w14:textId="493D64D5" w:rsidR="00140B33" w:rsidRPr="006A1D50" w:rsidRDefault="00140B33" w:rsidP="00140B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4D0E396B" w14:textId="535220B6" w:rsidR="00140B33" w:rsidRPr="006A1D50" w:rsidRDefault="00140B33" w:rsidP="00140B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RF</w:t>
            </w:r>
          </w:p>
        </w:tc>
        <w:tc>
          <w:tcPr>
            <w:tcW w:w="4684" w:type="dxa"/>
          </w:tcPr>
          <w:p w14:paraId="73A64432" w14:textId="10BDBE16" w:rsidR="00140B33" w:rsidRPr="006A1D50" w:rsidRDefault="00140B33" w:rsidP="00140B33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possible classifier: 1) ML: RF, CNN, LSTM \ 2) PM: DTW \ 3) SS: </w:t>
            </w:r>
          </w:p>
        </w:tc>
        <w:tc>
          <w:tcPr>
            <w:tcW w:w="682" w:type="dxa"/>
          </w:tcPr>
          <w:p w14:paraId="32C88748" w14:textId="7369A407" w:rsidR="00140B33" w:rsidRPr="006A1D50" w:rsidRDefault="00140B33" w:rsidP="00140B33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5CC26B1E" w14:textId="05BE6BAD" w:rsidTr="00F700DD">
        <w:tc>
          <w:tcPr>
            <w:tcW w:w="1544" w:type="dxa"/>
          </w:tcPr>
          <w:p w14:paraId="39123E62" w14:textId="15A958B8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trans</w:t>
            </w:r>
          </w:p>
        </w:tc>
        <w:tc>
          <w:tcPr>
            <w:tcW w:w="1118" w:type="dxa"/>
          </w:tcPr>
          <w:p w14:paraId="0BEFFB37" w14:textId="378D44F5" w:rsidR="004F6134" w:rsidRPr="006A1D50" w:rsidRDefault="009D475C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775AC83C" w14:textId="419B43A5" w:rsidR="004F6134" w:rsidRPr="006A1D50" w:rsidRDefault="009D475C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108516A5" w14:textId="48730239" w:rsidR="004F6134" w:rsidRPr="006A1D50" w:rsidRDefault="00FF769F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If 0 'houseTest' is split into test and training set </w:t>
            </w:r>
            <w:r w:rsidR="00366A75"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as specified in ‘testRatio’, </w:t>
            </w: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1 transfer learning is applied, e.g. 'houseTrain' are used for training and 'houseTest' and 'houseVal' for testing and validation respectively</w:t>
            </w:r>
          </w:p>
        </w:tc>
        <w:tc>
          <w:tcPr>
            <w:tcW w:w="682" w:type="dxa"/>
          </w:tcPr>
          <w:p w14:paraId="75358F21" w14:textId="2341AC5F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1A4EA756" w14:textId="79038ADF" w:rsidTr="00F700DD">
        <w:tc>
          <w:tcPr>
            <w:tcW w:w="1544" w:type="dxa"/>
          </w:tcPr>
          <w:p w14:paraId="0649EC4F" w14:textId="7452BB6D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framelength</w:t>
            </w:r>
          </w:p>
        </w:tc>
        <w:tc>
          <w:tcPr>
            <w:tcW w:w="1118" w:type="dxa"/>
          </w:tcPr>
          <w:p w14:paraId="5CFB4B91" w14:textId="1A7F0CA0" w:rsidR="004F6134" w:rsidRPr="006A1D50" w:rsidRDefault="00366A7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7F6E56C9" w14:textId="7AC35C72" w:rsidR="004F6134" w:rsidRPr="006A1D50" w:rsidRDefault="00366A7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684" w:type="dxa"/>
          </w:tcPr>
          <w:p w14:paraId="2F8EF4B6" w14:textId="61B844B4" w:rsidR="004F6134" w:rsidRPr="006A1D50" w:rsidRDefault="00366A7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Number of samples per frame</w:t>
            </w:r>
          </w:p>
        </w:tc>
        <w:tc>
          <w:tcPr>
            <w:tcW w:w="682" w:type="dxa"/>
          </w:tcPr>
          <w:p w14:paraId="17F39336" w14:textId="6702D4CF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75413CC4" w14:textId="02B66FF1" w:rsidTr="00F700DD">
        <w:tc>
          <w:tcPr>
            <w:tcW w:w="1544" w:type="dxa"/>
          </w:tcPr>
          <w:p w14:paraId="58987DC3" w14:textId="74EC6A0B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overlap</w:t>
            </w:r>
          </w:p>
        </w:tc>
        <w:tc>
          <w:tcPr>
            <w:tcW w:w="1118" w:type="dxa"/>
          </w:tcPr>
          <w:p w14:paraId="6D1D74A2" w14:textId="6765B28E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10ED5721" w14:textId="437FD89D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684" w:type="dxa"/>
          </w:tcPr>
          <w:p w14:paraId="1E10600B" w14:textId="54FCAE49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Number of samples overlaping between two successive frames</w:t>
            </w:r>
          </w:p>
        </w:tc>
        <w:tc>
          <w:tcPr>
            <w:tcW w:w="682" w:type="dxa"/>
          </w:tcPr>
          <w:p w14:paraId="2BF11711" w14:textId="17C00B1E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2E0479C3" w14:textId="64ADACF4" w:rsidTr="00F700DD">
        <w:tc>
          <w:tcPr>
            <w:tcW w:w="1544" w:type="dxa"/>
          </w:tcPr>
          <w:p w14:paraId="5C85C180" w14:textId="451F2E87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p_Threshold</w:t>
            </w:r>
          </w:p>
        </w:tc>
        <w:tc>
          <w:tcPr>
            <w:tcW w:w="1118" w:type="dxa"/>
          </w:tcPr>
          <w:p w14:paraId="125D2651" w14:textId="2FAE395D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450BD598" w14:textId="053F2A2C" w:rsidR="004F6134" w:rsidRPr="006A1D50" w:rsidRDefault="009838BB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684" w:type="dxa"/>
          </w:tcPr>
          <w:p w14:paraId="1A93AA99" w14:textId="6CA7DB9D" w:rsidR="004F6134" w:rsidRPr="006A1D50" w:rsidRDefault="001C0D7F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Binary threshold deciding if a device is on or off</w:t>
            </w:r>
          </w:p>
        </w:tc>
        <w:tc>
          <w:tcPr>
            <w:tcW w:w="682" w:type="dxa"/>
          </w:tcPr>
          <w:p w14:paraId="75D0FB02" w14:textId="37C8EE1C" w:rsidR="004F6134" w:rsidRPr="006A1D50" w:rsidRDefault="001C0D7F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[W]</w:t>
            </w:r>
          </w:p>
        </w:tc>
      </w:tr>
      <w:tr w:rsidR="004F6134" w:rsidRPr="0087502B" w14:paraId="4437EA8A" w14:textId="1A60ABA3" w:rsidTr="00F700DD">
        <w:tc>
          <w:tcPr>
            <w:tcW w:w="1544" w:type="dxa"/>
            <w:vAlign w:val="center"/>
          </w:tcPr>
          <w:p w14:paraId="1F831FD4" w14:textId="241D3F52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multiClass</w:t>
            </w:r>
          </w:p>
        </w:tc>
        <w:tc>
          <w:tcPr>
            <w:tcW w:w="1118" w:type="dxa"/>
          </w:tcPr>
          <w:p w14:paraId="0468BE6B" w14:textId="6D9B4F5A" w:rsidR="004F6134" w:rsidRPr="006A1D50" w:rsidRDefault="001C0D7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6871BDA2" w14:textId="7E9B1684" w:rsidR="004F6134" w:rsidRPr="006A1D50" w:rsidRDefault="00BA36A7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415DBD67" w14:textId="7BEAED35" w:rsidR="004F6134" w:rsidRPr="006A1D50" w:rsidRDefault="00BA36A7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0 one model per appliance is used, if 1 one model for all appliances is used</w:t>
            </w:r>
          </w:p>
        </w:tc>
        <w:tc>
          <w:tcPr>
            <w:tcW w:w="682" w:type="dxa"/>
          </w:tcPr>
          <w:p w14:paraId="09A5592B" w14:textId="439B3C8E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35FAD7BE" w14:textId="4C6746FF" w:rsidTr="00F700DD">
        <w:tc>
          <w:tcPr>
            <w:tcW w:w="1544" w:type="dxa"/>
          </w:tcPr>
          <w:p w14:paraId="4302FD93" w14:textId="2D70AA61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seq2seq</w:t>
            </w:r>
          </w:p>
        </w:tc>
        <w:tc>
          <w:tcPr>
            <w:tcW w:w="1118" w:type="dxa"/>
          </w:tcPr>
          <w:p w14:paraId="64C6C8BE" w14:textId="5CDC9507" w:rsidR="004F6134" w:rsidRPr="006A1D50" w:rsidRDefault="00CF78A9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1]</w:t>
            </w:r>
          </w:p>
        </w:tc>
        <w:tc>
          <w:tcPr>
            <w:tcW w:w="1034" w:type="dxa"/>
          </w:tcPr>
          <w:p w14:paraId="07057F87" w14:textId="1F7D78B9" w:rsidR="004F6134" w:rsidRPr="006A1D50" w:rsidRDefault="00CF78A9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391000C8" w14:textId="627E39D5" w:rsidR="004F6134" w:rsidRPr="006A1D50" w:rsidRDefault="00CF78A9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0 seq2point is used, if 1 seq2seq is used (only if multiClass=0 and overlap=0)</w:t>
            </w:r>
          </w:p>
        </w:tc>
        <w:tc>
          <w:tcPr>
            <w:tcW w:w="682" w:type="dxa"/>
          </w:tcPr>
          <w:p w14:paraId="311B8EA9" w14:textId="7D3AED62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3AE08B6B" w14:textId="0577AFC9" w:rsidTr="00F700DD">
        <w:tc>
          <w:tcPr>
            <w:tcW w:w="1544" w:type="dxa"/>
          </w:tcPr>
          <w:p w14:paraId="0B49C51B" w14:textId="0CDAB15F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feat</w:t>
            </w:r>
          </w:p>
        </w:tc>
        <w:tc>
          <w:tcPr>
            <w:tcW w:w="1118" w:type="dxa"/>
          </w:tcPr>
          <w:p w14:paraId="281B6351" w14:textId="71ABD26D" w:rsidR="004F6134" w:rsidRPr="006A1D50" w:rsidRDefault="0021516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1; 2]</w:t>
            </w:r>
          </w:p>
        </w:tc>
        <w:tc>
          <w:tcPr>
            <w:tcW w:w="1034" w:type="dxa"/>
          </w:tcPr>
          <w:p w14:paraId="5C509CB5" w14:textId="67B48DD1" w:rsidR="004F6134" w:rsidRPr="006A1D50" w:rsidRDefault="0021516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3DBDF158" w14:textId="756FE17E" w:rsidR="004F6134" w:rsidRPr="006A1D50" w:rsidRDefault="00DA5EBD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if 0 raw values are used, if 1 1D features are calculated, if 2 2D feature are calculated (only for shape 3 data)</w:t>
            </w:r>
          </w:p>
        </w:tc>
        <w:tc>
          <w:tcPr>
            <w:tcW w:w="682" w:type="dxa"/>
          </w:tcPr>
          <w:p w14:paraId="5B9F5E00" w14:textId="3931C469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685E2AF7" w14:textId="79731ACD" w:rsidTr="00E04BA0">
        <w:tc>
          <w:tcPr>
            <w:tcW w:w="9062" w:type="dxa"/>
            <w:gridSpan w:val="5"/>
            <w:tcBorders>
              <w:bottom w:val="double" w:sz="4" w:space="0" w:color="auto"/>
            </w:tcBorders>
          </w:tcPr>
          <w:p w14:paraId="4FD8237B" w14:textId="29B6103D" w:rsidR="004F6134" w:rsidRPr="006A1D50" w:rsidRDefault="004F6134" w:rsidP="004F613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Model Setup</w:t>
            </w:r>
          </w:p>
        </w:tc>
      </w:tr>
      <w:tr w:rsidR="004F6134" w:rsidRPr="0087502B" w14:paraId="6D2E5D0E" w14:textId="40FC8F68" w:rsidTr="00F700DD">
        <w:tc>
          <w:tcPr>
            <w:tcW w:w="1544" w:type="dxa"/>
            <w:tcBorders>
              <w:top w:val="double" w:sz="4" w:space="0" w:color="auto"/>
            </w:tcBorders>
          </w:tcPr>
          <w:p w14:paraId="512C6411" w14:textId="4A65A56D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batch_size</w:t>
            </w:r>
          </w:p>
        </w:tc>
        <w:tc>
          <w:tcPr>
            <w:tcW w:w="1118" w:type="dxa"/>
            <w:tcBorders>
              <w:top w:val="double" w:sz="4" w:space="0" w:color="auto"/>
            </w:tcBorders>
          </w:tcPr>
          <w:p w14:paraId="2F07D358" w14:textId="35D086A8" w:rsidR="004F6134" w:rsidRPr="006A1D50" w:rsidRDefault="0021516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  <w:tcBorders>
              <w:top w:val="double" w:sz="4" w:space="0" w:color="auto"/>
            </w:tcBorders>
          </w:tcPr>
          <w:p w14:paraId="497BD964" w14:textId="5BB8A7C7" w:rsidR="004F6134" w:rsidRPr="006A1D50" w:rsidRDefault="0021516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4684" w:type="dxa"/>
            <w:tcBorders>
              <w:top w:val="double" w:sz="4" w:space="0" w:color="auto"/>
            </w:tcBorders>
          </w:tcPr>
          <w:p w14:paraId="5A439169" w14:textId="7D60EABD" w:rsidR="004F6134" w:rsidRPr="006A1D50" w:rsidRDefault="0082442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Batch size for DNN based approaches</w:t>
            </w:r>
          </w:p>
        </w:tc>
        <w:tc>
          <w:tcPr>
            <w:tcW w:w="682" w:type="dxa"/>
            <w:tcBorders>
              <w:top w:val="double" w:sz="4" w:space="0" w:color="auto"/>
            </w:tcBorders>
          </w:tcPr>
          <w:p w14:paraId="34164DCB" w14:textId="11186126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09830722" w14:textId="7FD74855" w:rsidTr="00F700DD">
        <w:tc>
          <w:tcPr>
            <w:tcW w:w="1544" w:type="dxa"/>
          </w:tcPr>
          <w:p w14:paraId="3CBDFAA0" w14:textId="02D3E3FA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epochs</w:t>
            </w:r>
          </w:p>
        </w:tc>
        <w:tc>
          <w:tcPr>
            <w:tcW w:w="1118" w:type="dxa"/>
          </w:tcPr>
          <w:p w14:paraId="5F449C26" w14:textId="1B3E5F6F" w:rsidR="004F6134" w:rsidRPr="006A1D50" w:rsidRDefault="00514AD1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29D8BBB3" w14:textId="530B7BFA" w:rsidR="004F6134" w:rsidRPr="006A1D50" w:rsidRDefault="00514AD1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684" w:type="dxa"/>
          </w:tcPr>
          <w:p w14:paraId="66273758" w14:textId="407A8CE7" w:rsidR="004F6134" w:rsidRPr="006A1D50" w:rsidRDefault="0082442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Number of epochs for training</w:t>
            </w:r>
          </w:p>
        </w:tc>
        <w:tc>
          <w:tcPr>
            <w:tcW w:w="682" w:type="dxa"/>
          </w:tcPr>
          <w:p w14:paraId="00FEEAEE" w14:textId="785FC07C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26D7F6F6" w14:textId="39F6022E" w:rsidTr="00F700DD">
        <w:tc>
          <w:tcPr>
            <w:tcW w:w="1544" w:type="dxa"/>
          </w:tcPr>
          <w:p w14:paraId="2B111322" w14:textId="7859F327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valsteps</w:t>
            </w:r>
          </w:p>
        </w:tc>
        <w:tc>
          <w:tcPr>
            <w:tcW w:w="1118" w:type="dxa"/>
          </w:tcPr>
          <w:p w14:paraId="4917BF6A" w14:textId="42DFDA4C" w:rsidR="004F6134" w:rsidRPr="006A1D50" w:rsidRDefault="00514AD1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125E40A3" w14:textId="4D9920F1" w:rsidR="004F6134" w:rsidRPr="006A1D50" w:rsidRDefault="00514AD1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684" w:type="dxa"/>
          </w:tcPr>
          <w:p w14:paraId="2F172AF6" w14:textId="4F5E4349" w:rsidR="004F6134" w:rsidRPr="006A1D50" w:rsidRDefault="00514AD1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Number of validation steps</w:t>
            </w:r>
          </w:p>
        </w:tc>
        <w:tc>
          <w:tcPr>
            <w:tcW w:w="682" w:type="dxa"/>
          </w:tcPr>
          <w:p w14:paraId="2DBE830B" w14:textId="0C685F71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7B38B60F" w14:textId="4F069ABE" w:rsidTr="00F700DD">
        <w:tc>
          <w:tcPr>
            <w:tcW w:w="1544" w:type="dxa"/>
          </w:tcPr>
          <w:p w14:paraId="2E31D8E6" w14:textId="0497C963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shuffle</w:t>
            </w:r>
          </w:p>
        </w:tc>
        <w:tc>
          <w:tcPr>
            <w:tcW w:w="1118" w:type="dxa"/>
          </w:tcPr>
          <w:p w14:paraId="495ABFE1" w14:textId="4C755884" w:rsidR="004F6134" w:rsidRPr="006A1D50" w:rsidRDefault="00E84BF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Boolean</w:t>
            </w:r>
          </w:p>
        </w:tc>
        <w:tc>
          <w:tcPr>
            <w:tcW w:w="1034" w:type="dxa"/>
          </w:tcPr>
          <w:p w14:paraId="40E32B13" w14:textId="67F7A756" w:rsidR="004F6134" w:rsidRPr="006A1D50" w:rsidRDefault="00E84BF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  <w:tc>
          <w:tcPr>
            <w:tcW w:w="4684" w:type="dxa"/>
          </w:tcPr>
          <w:p w14:paraId="397FE9CA" w14:textId="231EBD12" w:rsidR="004F6134" w:rsidRPr="006A1D50" w:rsidRDefault="00514AD1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Applying shuffeling during training</w:t>
            </w:r>
          </w:p>
        </w:tc>
        <w:tc>
          <w:tcPr>
            <w:tcW w:w="682" w:type="dxa"/>
          </w:tcPr>
          <w:p w14:paraId="4B6B47EF" w14:textId="1B223869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15797586" w14:textId="42721461" w:rsidTr="00F700DD">
        <w:tc>
          <w:tcPr>
            <w:tcW w:w="1544" w:type="dxa"/>
          </w:tcPr>
          <w:p w14:paraId="15C6D963" w14:textId="08D40F69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verbose</w:t>
            </w:r>
          </w:p>
        </w:tc>
        <w:tc>
          <w:tcPr>
            <w:tcW w:w="1118" w:type="dxa"/>
          </w:tcPr>
          <w:p w14:paraId="088E64AA" w14:textId="79FD6FE7" w:rsidR="004F6134" w:rsidRPr="006A1D50" w:rsidRDefault="00607760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[0; 1; 2]</w:t>
            </w:r>
          </w:p>
        </w:tc>
        <w:tc>
          <w:tcPr>
            <w:tcW w:w="1034" w:type="dxa"/>
          </w:tcPr>
          <w:p w14:paraId="1765838A" w14:textId="366EF934" w:rsidR="004F6134" w:rsidRPr="006A1D50" w:rsidRDefault="00FE7A9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59B87BFD" w14:textId="18B6AE1A" w:rsidR="004F6134" w:rsidRPr="006A1D50" w:rsidRDefault="00FE7A9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Level of displaying training progress</w:t>
            </w:r>
          </w:p>
        </w:tc>
        <w:tc>
          <w:tcPr>
            <w:tcW w:w="682" w:type="dxa"/>
          </w:tcPr>
          <w:p w14:paraId="2D84AFFF" w14:textId="0ADADD21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1DD5840D" w14:textId="0A416720" w:rsidTr="00F700DD">
        <w:tc>
          <w:tcPr>
            <w:tcW w:w="1544" w:type="dxa"/>
          </w:tcPr>
          <w:p w14:paraId="32EB1DD8" w14:textId="343D3EB0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n_neighbors</w:t>
            </w:r>
          </w:p>
        </w:tc>
        <w:tc>
          <w:tcPr>
            <w:tcW w:w="1118" w:type="dxa"/>
          </w:tcPr>
          <w:p w14:paraId="00E4B014" w14:textId="75621938" w:rsidR="004F6134" w:rsidRPr="006A1D50" w:rsidRDefault="00FE7A9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4CF68A39" w14:textId="3341DDFC" w:rsidR="004F6134" w:rsidRPr="006A1D50" w:rsidRDefault="00FE7A9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684" w:type="dxa"/>
          </w:tcPr>
          <w:p w14:paraId="6043A31D" w14:textId="7AE1A76F" w:rsidR="004F6134" w:rsidRPr="006A1D50" w:rsidRDefault="00FE7A93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Number of neighbors for KNN</w:t>
            </w:r>
          </w:p>
        </w:tc>
        <w:tc>
          <w:tcPr>
            <w:tcW w:w="682" w:type="dxa"/>
          </w:tcPr>
          <w:p w14:paraId="0A1DDEF1" w14:textId="0961EB52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2929C28A" w14:textId="27AA6FE6" w:rsidTr="00F700DD">
        <w:tc>
          <w:tcPr>
            <w:tcW w:w="1544" w:type="dxa"/>
          </w:tcPr>
          <w:p w14:paraId="653C6475" w14:textId="5FEADC35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max_depth</w:t>
            </w:r>
          </w:p>
        </w:tc>
        <w:tc>
          <w:tcPr>
            <w:tcW w:w="1118" w:type="dxa"/>
          </w:tcPr>
          <w:p w14:paraId="58E6C507" w14:textId="682F1A97" w:rsidR="004F6134" w:rsidRPr="006A1D50" w:rsidRDefault="00FE7A9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135A200B" w14:textId="3584ECA1" w:rsidR="004F6134" w:rsidRPr="006A1D50" w:rsidRDefault="00FE7A9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684" w:type="dxa"/>
          </w:tcPr>
          <w:p w14:paraId="2821864B" w14:textId="741FFF97" w:rsidR="004F6134" w:rsidRPr="006A1D50" w:rsidRDefault="0034105C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Maximum depth for random forest</w:t>
            </w:r>
          </w:p>
        </w:tc>
        <w:tc>
          <w:tcPr>
            <w:tcW w:w="682" w:type="dxa"/>
          </w:tcPr>
          <w:p w14:paraId="509389F1" w14:textId="0C8D6256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371A2AD3" w14:textId="7082C1FE" w:rsidTr="00F700DD">
        <w:tc>
          <w:tcPr>
            <w:tcW w:w="1544" w:type="dxa"/>
          </w:tcPr>
          <w:p w14:paraId="661D751C" w14:textId="2DA8FA46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random_state</w:t>
            </w:r>
          </w:p>
        </w:tc>
        <w:tc>
          <w:tcPr>
            <w:tcW w:w="1118" w:type="dxa"/>
          </w:tcPr>
          <w:p w14:paraId="1322AF8E" w14:textId="219EF582" w:rsidR="004F6134" w:rsidRPr="006A1D50" w:rsidRDefault="001C397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08D2AA49" w14:textId="083A2883" w:rsidR="004F6134" w:rsidRPr="006A1D50" w:rsidRDefault="001C397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684" w:type="dxa"/>
          </w:tcPr>
          <w:p w14:paraId="34B5A225" w14:textId="405EF5EC" w:rsidR="004F6134" w:rsidRPr="006A1D50" w:rsidRDefault="001C397F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Number of random states for random forest</w:t>
            </w:r>
          </w:p>
        </w:tc>
        <w:tc>
          <w:tcPr>
            <w:tcW w:w="682" w:type="dxa"/>
          </w:tcPr>
          <w:p w14:paraId="63592EE6" w14:textId="270243E7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87502B" w14:paraId="7BB1C671" w14:textId="413736C4" w:rsidTr="00F700DD">
        <w:tc>
          <w:tcPr>
            <w:tcW w:w="1544" w:type="dxa"/>
          </w:tcPr>
          <w:p w14:paraId="67B25BBF" w14:textId="5995356D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n_estimators</w:t>
            </w:r>
          </w:p>
        </w:tc>
        <w:tc>
          <w:tcPr>
            <w:tcW w:w="1118" w:type="dxa"/>
          </w:tcPr>
          <w:p w14:paraId="40768993" w14:textId="46274D46" w:rsidR="004F6134" w:rsidRPr="006A1D50" w:rsidRDefault="001C397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2F3EF9B1" w14:textId="76ABA7AA" w:rsidR="004F6134" w:rsidRPr="006A1D50" w:rsidRDefault="001C397F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684" w:type="dxa"/>
          </w:tcPr>
          <w:p w14:paraId="1E88A86B" w14:textId="773A5E70" w:rsidR="004F6134" w:rsidRPr="006A1D50" w:rsidRDefault="007A2EC0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number of estimators for RF</w:t>
            </w:r>
          </w:p>
        </w:tc>
        <w:tc>
          <w:tcPr>
            <w:tcW w:w="682" w:type="dxa"/>
          </w:tcPr>
          <w:p w14:paraId="7E3CE174" w14:textId="1CF3B369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0753C0D5" w14:textId="61E172DF" w:rsidTr="00F700DD">
        <w:tc>
          <w:tcPr>
            <w:tcW w:w="1544" w:type="dxa"/>
          </w:tcPr>
          <w:p w14:paraId="483CAC6B" w14:textId="641749A0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kernel</w:t>
            </w:r>
          </w:p>
        </w:tc>
        <w:tc>
          <w:tcPr>
            <w:tcW w:w="1118" w:type="dxa"/>
          </w:tcPr>
          <w:p w14:paraId="5AAF5305" w14:textId="2E40A8F4" w:rsidR="004F6134" w:rsidRPr="006A1D50" w:rsidRDefault="000C7EF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555C413F" w14:textId="72F2C83D" w:rsidR="004F6134" w:rsidRPr="006A1D50" w:rsidRDefault="000C7EF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Rbf</w:t>
            </w:r>
          </w:p>
        </w:tc>
        <w:tc>
          <w:tcPr>
            <w:tcW w:w="4684" w:type="dxa"/>
          </w:tcPr>
          <w:p w14:paraId="1310D1F8" w14:textId="5387DCEE" w:rsidR="004F6134" w:rsidRPr="006A1D50" w:rsidRDefault="000C7EF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Kernel function for SVM</w:t>
            </w:r>
          </w:p>
        </w:tc>
        <w:tc>
          <w:tcPr>
            <w:tcW w:w="682" w:type="dxa"/>
          </w:tcPr>
          <w:p w14:paraId="2100B153" w14:textId="4C36895A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62F5A9C8" w14:textId="464F4C8D" w:rsidTr="00F700DD">
        <w:tc>
          <w:tcPr>
            <w:tcW w:w="1544" w:type="dxa"/>
          </w:tcPr>
          <w:p w14:paraId="3FD01013" w14:textId="2E342058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1118" w:type="dxa"/>
          </w:tcPr>
          <w:p w14:paraId="2C057C13" w14:textId="1B92026C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1D4F42E6" w14:textId="36CBE472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684" w:type="dxa"/>
          </w:tcPr>
          <w:p w14:paraId="6975B034" w14:textId="2882080B" w:rsidR="004F6134" w:rsidRPr="006A1D50" w:rsidRDefault="000C7EF3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regularization parameter SVM</w:t>
            </w:r>
          </w:p>
        </w:tc>
        <w:tc>
          <w:tcPr>
            <w:tcW w:w="682" w:type="dxa"/>
          </w:tcPr>
          <w:p w14:paraId="6B3887D9" w14:textId="6340231A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14ECB32A" w14:textId="48FBF5B2" w:rsidTr="00F700DD">
        <w:tc>
          <w:tcPr>
            <w:tcW w:w="1544" w:type="dxa"/>
          </w:tcPr>
          <w:p w14:paraId="7D165F0D" w14:textId="78541588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epsilon</w:t>
            </w:r>
          </w:p>
        </w:tc>
        <w:tc>
          <w:tcPr>
            <w:tcW w:w="1118" w:type="dxa"/>
          </w:tcPr>
          <w:p w14:paraId="5E497656" w14:textId="1DF51660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Double</w:t>
            </w:r>
          </w:p>
        </w:tc>
        <w:tc>
          <w:tcPr>
            <w:tcW w:w="1034" w:type="dxa"/>
          </w:tcPr>
          <w:p w14:paraId="1862B336" w14:textId="58A3C42B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4684" w:type="dxa"/>
          </w:tcPr>
          <w:p w14:paraId="434DA62C" w14:textId="505C1701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epsilon parameter SVM</w:t>
            </w:r>
          </w:p>
        </w:tc>
        <w:tc>
          <w:tcPr>
            <w:tcW w:w="682" w:type="dxa"/>
          </w:tcPr>
          <w:p w14:paraId="050D949F" w14:textId="2E8F7B61" w:rsidR="004F6134" w:rsidRPr="006A1D50" w:rsidRDefault="00F44F85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  <w:tr w:rsidR="004F6134" w:rsidRPr="006A1D50" w14:paraId="4B012EEA" w14:textId="7DCB7C9A" w:rsidTr="00F700DD">
        <w:tc>
          <w:tcPr>
            <w:tcW w:w="1544" w:type="dxa"/>
          </w:tcPr>
          <w:p w14:paraId="427CA1AD" w14:textId="7C9B41D6" w:rsidR="004F6134" w:rsidRPr="006A1D50" w:rsidRDefault="004F6134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gamma</w:t>
            </w:r>
          </w:p>
        </w:tc>
        <w:tc>
          <w:tcPr>
            <w:tcW w:w="1118" w:type="dxa"/>
          </w:tcPr>
          <w:p w14:paraId="42533407" w14:textId="26F2E103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Double</w:t>
            </w:r>
          </w:p>
        </w:tc>
        <w:tc>
          <w:tcPr>
            <w:tcW w:w="1034" w:type="dxa"/>
          </w:tcPr>
          <w:p w14:paraId="7E7ABB60" w14:textId="4F67CECE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4684" w:type="dxa"/>
          </w:tcPr>
          <w:p w14:paraId="0CFFC3A4" w14:textId="2CB42789" w:rsidR="004F6134" w:rsidRPr="006A1D50" w:rsidRDefault="00B25156" w:rsidP="004F61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1D50">
              <w:rPr>
                <w:rFonts w:ascii="Times New Roman" w:hAnsi="Times New Roman" w:cs="Times New Roman"/>
                <w:sz w:val="16"/>
                <w:szCs w:val="16"/>
              </w:rPr>
              <w:t>scale parameter SVM</w:t>
            </w:r>
          </w:p>
        </w:tc>
        <w:tc>
          <w:tcPr>
            <w:tcW w:w="682" w:type="dxa"/>
          </w:tcPr>
          <w:p w14:paraId="02780F98" w14:textId="139BEC16" w:rsidR="00637CD0" w:rsidRPr="00AC7E8D" w:rsidRDefault="00F44F85" w:rsidP="004F6134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[]</w:t>
            </w:r>
          </w:p>
        </w:tc>
      </w:tr>
    </w:tbl>
    <w:p w14:paraId="6236987B" w14:textId="77777777" w:rsidR="00B255D4" w:rsidRPr="006A1D50" w:rsidRDefault="00B255D4" w:rsidP="00EB409A">
      <w:pPr>
        <w:rPr>
          <w:rFonts w:ascii="Times New Roman" w:hAnsi="Times New Roman" w:cs="Times New Roman"/>
        </w:rPr>
      </w:pPr>
    </w:p>
    <w:p w14:paraId="72B2749A" w14:textId="79DD12EB" w:rsidR="00203E91" w:rsidRDefault="002F0A51" w:rsidP="00203E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</w:rPr>
      </w:pPr>
      <w:r w:rsidRPr="00F96FDB">
        <w:rPr>
          <w:rFonts w:ascii="Times New Roman" w:hAnsi="Times New Roman" w:cs="Times New Roman"/>
          <w:b/>
          <w:bCs/>
        </w:rPr>
        <w:t>Datasets</w:t>
      </w:r>
    </w:p>
    <w:p w14:paraId="0A3DFF06" w14:textId="0DF278DE" w:rsidR="00B11EFD" w:rsidRPr="00B255D4" w:rsidRDefault="00B11EFD" w:rsidP="008872B3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Currently the base NILM tool allows only </w:t>
      </w:r>
      <w:r w:rsidR="009C5E81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to read data </w:t>
      </w:r>
      <w:r w:rsidR="008872B3" w:rsidRPr="00B255D4">
        <w:rPr>
          <w:rFonts w:ascii="Times New Roman" w:hAnsi="Times New Roman" w:cs="Times New Roman"/>
          <w:sz w:val="20"/>
          <w:szCs w:val="20"/>
          <w:lang w:val="en-GB"/>
        </w:rPr>
        <w:t>from</w:t>
      </w:r>
      <w:r w:rsidR="009C5E81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80E84" w:rsidRPr="00B255D4">
        <w:rPr>
          <w:rFonts w:ascii="Times New Roman" w:hAnsi="Times New Roman" w:cs="Times New Roman"/>
          <w:sz w:val="20"/>
          <w:szCs w:val="20"/>
          <w:lang w:val="en-GB"/>
        </w:rPr>
        <w:t>‘</w:t>
      </w:r>
      <w:r w:rsidR="009C5E81" w:rsidRPr="00B255D4">
        <w:rPr>
          <w:rFonts w:ascii="Times New Roman" w:hAnsi="Times New Roman" w:cs="Times New Roman"/>
          <w:sz w:val="20"/>
          <w:szCs w:val="20"/>
          <w:lang w:val="en-GB"/>
        </w:rPr>
        <w:t>.mat</w:t>
      </w:r>
      <w:r w:rsidR="00080E84" w:rsidRPr="00B255D4">
        <w:rPr>
          <w:rFonts w:ascii="Times New Roman" w:hAnsi="Times New Roman" w:cs="Times New Roman"/>
          <w:sz w:val="20"/>
          <w:szCs w:val="20"/>
          <w:lang w:val="en-GB"/>
        </w:rPr>
        <w:t>’ files</w:t>
      </w:r>
      <w:r w:rsidR="009C5E81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. The files </w:t>
      </w:r>
      <w:r w:rsidR="008872B3" w:rsidRPr="00B255D4">
        <w:rPr>
          <w:rFonts w:ascii="Times New Roman" w:hAnsi="Times New Roman" w:cs="Times New Roman"/>
          <w:sz w:val="20"/>
          <w:szCs w:val="20"/>
          <w:lang w:val="en-GB"/>
        </w:rPr>
        <w:t>must</w:t>
      </w:r>
      <w:r w:rsidR="009C5E81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be named according to the name of the dataset and </w:t>
      </w:r>
      <w:r w:rsidR="00D07DEF" w:rsidRPr="00B255D4">
        <w:rPr>
          <w:rFonts w:ascii="Times New Roman" w:hAnsi="Times New Roman" w:cs="Times New Roman"/>
          <w:sz w:val="20"/>
          <w:szCs w:val="20"/>
          <w:lang w:val="en-GB"/>
        </w:rPr>
        <w:t>must</w:t>
      </w:r>
      <w:r w:rsidR="009C5E81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be </w:t>
      </w:r>
      <w:r w:rsidR="008872B3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arrays of size </w:t>
      </w:r>
      <m:oMath>
        <m:r>
          <w:rPr>
            <w:rFonts w:ascii="Cambria Math" w:hAnsi="Cambria Math" w:cs="Times New Roman"/>
            <w:sz w:val="20"/>
            <w:szCs w:val="20"/>
            <w:lang w:val="en-GB"/>
          </w:rPr>
          <m:t>(M+2)×T</m:t>
        </m:r>
        <m:r>
          <w:rPr>
            <w:rFonts w:ascii="Cambria Math" w:eastAsiaTheme="minorEastAsia" w:hAnsi="Cambria Math" w:cs="Times New Roman"/>
            <w:sz w:val="20"/>
            <w:szCs w:val="20"/>
            <w:lang w:val="en-GB"/>
          </w:rPr>
          <m:t>×F</m:t>
        </m:r>
      </m:oMath>
      <w:r w:rsidR="001324FA" w:rsidRPr="00B255D4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, where the first two </w:t>
      </w:r>
      <w:r w:rsidR="00276A0F" w:rsidRPr="00B255D4">
        <w:rPr>
          <w:rFonts w:ascii="Times New Roman" w:eastAsiaTheme="minorEastAsia" w:hAnsi="Times New Roman" w:cs="Times New Roman"/>
          <w:sz w:val="20"/>
          <w:szCs w:val="20"/>
          <w:lang w:val="en-GB"/>
        </w:rPr>
        <w:t>columns</w:t>
      </w:r>
      <w:r w:rsidR="001324FA" w:rsidRPr="00B255D4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are used for the timestamp and the aggregated </w:t>
      </w:r>
      <w:r w:rsidR="00276A0F" w:rsidRPr="00B255D4">
        <w:rPr>
          <w:rFonts w:ascii="Times New Roman" w:eastAsiaTheme="minorEastAsia" w:hAnsi="Times New Roman" w:cs="Times New Roman"/>
          <w:sz w:val="20"/>
          <w:szCs w:val="20"/>
          <w:lang w:val="en-GB"/>
        </w:rPr>
        <w:t>signals, while the other M columns are used for the appliance signals.</w:t>
      </w:r>
      <w:r w:rsidR="008872B3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76A0F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For multi-dimensional </w:t>
      </w:r>
      <w:r w:rsidR="009371F4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datasets, a third dimension for F features can be included. In the current version of the BaseNILM tool </w:t>
      </w:r>
      <w:r w:rsidR="00E65DA8" w:rsidRPr="00B255D4">
        <w:rPr>
          <w:rFonts w:ascii="Times New Roman" w:hAnsi="Times New Roman" w:cs="Times New Roman"/>
          <w:sz w:val="20"/>
          <w:szCs w:val="20"/>
          <w:lang w:val="en-GB"/>
        </w:rPr>
        <w:t>the following datasets are provided:</w:t>
      </w:r>
    </w:p>
    <w:p w14:paraId="18A39806" w14:textId="51AFACFD" w:rsidR="00E65DA8" w:rsidRPr="00B255D4" w:rsidRDefault="0066673A" w:rsidP="00E65D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Redd</w:t>
      </w:r>
      <w:r w:rsidR="000A3AFF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1 – </w:t>
      </w:r>
      <w:r w:rsidRPr="00B255D4">
        <w:rPr>
          <w:rFonts w:ascii="Times New Roman" w:hAnsi="Times New Roman" w:cs="Times New Roman"/>
          <w:sz w:val="20"/>
          <w:szCs w:val="20"/>
          <w:lang w:val="en-GB"/>
        </w:rPr>
        <w:t>Redd6</w:t>
      </w:r>
      <w:r w:rsidR="000A3AFF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      </w:t>
      </w:r>
    </w:p>
    <w:p w14:paraId="321130E9" w14:textId="77777777" w:rsidR="000A3AFF" w:rsidRPr="00B255D4" w:rsidRDefault="000A3AFF" w:rsidP="00E65D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ReddTrans1 – ReddTrans6</w:t>
      </w:r>
    </w:p>
    <w:p w14:paraId="36677749" w14:textId="77777777" w:rsidR="000A3AFF" w:rsidRPr="00B255D4" w:rsidRDefault="000A3AFF" w:rsidP="000A3A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Ampds2</w:t>
      </w:r>
    </w:p>
    <w:p w14:paraId="1FD1E65C" w14:textId="50B741FB" w:rsidR="0066673A" w:rsidRPr="000A3AFF" w:rsidRDefault="0066673A" w:rsidP="000A3AFF">
      <w:pPr>
        <w:jc w:val="both"/>
        <w:rPr>
          <w:rFonts w:ascii="Times New Roman" w:hAnsi="Times New Roman" w:cs="Times New Roman"/>
          <w:lang w:val="en-GB"/>
        </w:rPr>
      </w:pPr>
    </w:p>
    <w:p w14:paraId="78EC588E" w14:textId="53B913E2" w:rsidR="002F0A51" w:rsidRDefault="002F0A51" w:rsidP="00203E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</w:rPr>
      </w:pPr>
      <w:r w:rsidRPr="00F96FDB">
        <w:rPr>
          <w:rFonts w:ascii="Times New Roman" w:hAnsi="Times New Roman" w:cs="Times New Roman"/>
          <w:b/>
          <w:bCs/>
        </w:rPr>
        <w:t>Results</w:t>
      </w:r>
    </w:p>
    <w:p w14:paraId="664A435D" w14:textId="2C0F167F" w:rsidR="00E80ED6" w:rsidRPr="00B255D4" w:rsidRDefault="00E80ED6" w:rsidP="00A77898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In </w:t>
      </w:r>
      <w:r w:rsidR="009D61C6" w:rsidRPr="00B255D4">
        <w:rPr>
          <w:rFonts w:ascii="Times New Roman" w:hAnsi="Times New Roman" w:cs="Times New Roman"/>
          <w:sz w:val="20"/>
          <w:szCs w:val="20"/>
          <w:lang w:val="en-GB"/>
        </w:rPr>
        <w:t>the following chapter a set of reference results is provided using firs</w:t>
      </w:r>
      <w:r w:rsidR="00F75581" w:rsidRPr="00B255D4">
        <w:rPr>
          <w:rFonts w:ascii="Times New Roman" w:hAnsi="Times New Roman" w:cs="Times New Roman"/>
          <w:sz w:val="20"/>
          <w:szCs w:val="20"/>
          <w:lang w:val="en-GB"/>
        </w:rPr>
        <w:t>t all appliances available in a respective dataset and then the so-called deferable loads</w:t>
      </w:r>
      <w:r w:rsidR="00A77898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in a </w:t>
      </w:r>
      <w:r w:rsidR="000952E0" w:rsidRPr="00B255D4">
        <w:rPr>
          <w:rFonts w:ascii="Times New Roman" w:hAnsi="Times New Roman" w:cs="Times New Roman"/>
          <w:sz w:val="20"/>
          <w:szCs w:val="20"/>
          <w:lang w:val="en-GB"/>
        </w:rPr>
        <w:t>second</w:t>
      </w:r>
      <w:r w:rsidR="00A77898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scenario.</w:t>
      </w:r>
      <w:r w:rsidR="00CC206D">
        <w:rPr>
          <w:rFonts w:ascii="Times New Roman" w:hAnsi="Times New Roman" w:cs="Times New Roman"/>
          <w:sz w:val="20"/>
          <w:szCs w:val="20"/>
          <w:lang w:val="en-GB"/>
        </w:rPr>
        <w:t xml:space="preserve"> Ten-fold cross validation has been used to evaluate the performance</w:t>
      </w:r>
      <w:r w:rsidR="000952E0" w:rsidRPr="00B255D4">
        <w:rPr>
          <w:rFonts w:ascii="Times New Roman" w:hAnsi="Times New Roman" w:cs="Times New Roman"/>
          <w:sz w:val="20"/>
          <w:szCs w:val="20"/>
          <w:lang w:val="en-GB"/>
        </w:rPr>
        <w:t>, while only raw samples have been used an</w:t>
      </w:r>
      <w:r w:rsidR="00E6019E" w:rsidRPr="00B255D4">
        <w:rPr>
          <w:rFonts w:ascii="Times New Roman" w:hAnsi="Times New Roman" w:cs="Times New Roman"/>
          <w:sz w:val="20"/>
          <w:szCs w:val="20"/>
          <w:lang w:val="en-GB"/>
        </w:rPr>
        <w:t>d</w:t>
      </w:r>
      <w:r w:rsidR="000952E0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r w:rsidR="00B11D4C" w:rsidRPr="00B255D4">
        <w:rPr>
          <w:rFonts w:ascii="Times New Roman" w:hAnsi="Times New Roman" w:cs="Times New Roman"/>
          <w:sz w:val="20"/>
          <w:szCs w:val="20"/>
          <w:lang w:val="en-GB"/>
        </w:rPr>
        <w:t>frame</w:t>
      </w:r>
      <w:r w:rsidR="00E6019E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11D4C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length of </w:t>
      </w:r>
      <w:r w:rsidR="00E6019E" w:rsidRPr="00B255D4">
        <w:rPr>
          <w:rFonts w:ascii="Times New Roman" w:hAnsi="Times New Roman" w:cs="Times New Roman"/>
          <w:sz w:val="20"/>
          <w:szCs w:val="20"/>
          <w:lang w:val="en-GB"/>
        </w:rPr>
        <w:t>ten</w:t>
      </w:r>
      <w:r w:rsidR="00B11D4C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was used using sequence to point learning</w:t>
      </w:r>
      <w:r w:rsidR="00A77898" w:rsidRPr="00B255D4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2262BD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The full experimental setups can be found in the respective setup files.</w:t>
      </w:r>
      <w:r w:rsidR="00A77898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The results are presented in Table 4 and Table 5.</w:t>
      </w:r>
    </w:p>
    <w:p w14:paraId="74B8152A" w14:textId="5FD8543E" w:rsidR="002119CD" w:rsidRPr="002119CD" w:rsidRDefault="002119CD" w:rsidP="002119CD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2119CD">
        <w:rPr>
          <w:rFonts w:ascii="Times New Roman" w:hAnsi="Times New Roman" w:cs="Times New Roman"/>
          <w:sz w:val="18"/>
          <w:szCs w:val="18"/>
          <w:lang w:val="en-GB"/>
        </w:rPr>
        <w:t xml:space="preserve">Table </w:t>
      </w:r>
      <w:r w:rsidRPr="002119CD">
        <w:rPr>
          <w:rFonts w:ascii="Times New Roman" w:hAnsi="Times New Roman" w:cs="Times New Roman"/>
          <w:sz w:val="18"/>
          <w:szCs w:val="18"/>
          <w:lang w:val="en-GB"/>
        </w:rPr>
        <w:fldChar w:fldCharType="begin"/>
      </w:r>
      <w:r w:rsidRPr="002119CD">
        <w:rPr>
          <w:rFonts w:ascii="Times New Roman" w:hAnsi="Times New Roman" w:cs="Times New Roman"/>
          <w:sz w:val="18"/>
          <w:szCs w:val="18"/>
          <w:lang w:val="en-GB"/>
        </w:rPr>
        <w:instrText xml:space="preserve"> SEQ Table \* ARABIC </w:instrText>
      </w:r>
      <w:r w:rsidRPr="002119CD">
        <w:rPr>
          <w:rFonts w:ascii="Times New Roman" w:hAnsi="Times New Roman" w:cs="Times New Roman"/>
          <w:sz w:val="18"/>
          <w:szCs w:val="18"/>
          <w:lang w:val="en-GB"/>
        </w:rPr>
        <w:fldChar w:fldCharType="separate"/>
      </w:r>
      <w:r w:rsidR="002435B8">
        <w:rPr>
          <w:rFonts w:ascii="Times New Roman" w:hAnsi="Times New Roman" w:cs="Times New Roman"/>
          <w:noProof/>
          <w:sz w:val="18"/>
          <w:szCs w:val="18"/>
          <w:lang w:val="en-GB"/>
        </w:rPr>
        <w:t>4</w:t>
      </w:r>
      <w:r w:rsidRPr="002119CD">
        <w:rPr>
          <w:rFonts w:ascii="Times New Roman" w:hAnsi="Times New Roman" w:cs="Times New Roman"/>
          <w:sz w:val="18"/>
          <w:szCs w:val="18"/>
          <w:lang w:val="en-GB"/>
        </w:rPr>
        <w:fldChar w:fldCharType="end"/>
      </w:r>
      <w:r w:rsidRPr="002119CD">
        <w:rPr>
          <w:rFonts w:ascii="Times New Roman" w:hAnsi="Times New Roman" w:cs="Times New Roman"/>
          <w:sz w:val="18"/>
          <w:szCs w:val="18"/>
          <w:lang w:val="en-GB"/>
        </w:rPr>
        <w:t>: Benchmark results for the REDD dataset using all appliances in each dataset</w:t>
      </w:r>
      <w:r w:rsidR="004E0464">
        <w:rPr>
          <w:rFonts w:ascii="Times New Roman" w:hAnsi="Times New Roman" w:cs="Times New Roman"/>
          <w:sz w:val="18"/>
          <w:szCs w:val="18"/>
          <w:lang w:val="en-GB"/>
        </w:rPr>
        <w:t xml:space="preserve"> (including the modelling of ghost power)</w:t>
      </w:r>
      <w:r w:rsidRPr="002119CD">
        <w:rPr>
          <w:rFonts w:ascii="Times New Roman" w:hAnsi="Times New Roman" w:cs="Times New Roman"/>
          <w:sz w:val="18"/>
          <w:szCs w:val="18"/>
          <w:lang w:val="en-GB"/>
        </w:rPr>
        <w:t>.</w:t>
      </w:r>
      <w:r w:rsidR="002B3743">
        <w:rPr>
          <w:rFonts w:ascii="Times New Roman" w:hAnsi="Times New Roman" w:cs="Times New Roman"/>
          <w:sz w:val="18"/>
          <w:szCs w:val="18"/>
          <w:lang w:val="en-GB"/>
        </w:rPr>
        <w:t xml:space="preserve"> One model for all appliances has been used.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2A09FA" w:rsidRPr="006A1D50" w14:paraId="53543D22" w14:textId="645C25DE" w:rsidTr="002119CD">
        <w:trPr>
          <w:jc w:val="center"/>
        </w:trPr>
        <w:tc>
          <w:tcPr>
            <w:tcW w:w="1413" w:type="dxa"/>
            <w:vMerge w:val="restart"/>
            <w:vAlign w:val="center"/>
          </w:tcPr>
          <w:p w14:paraId="15C87EC5" w14:textId="44D3951B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Dataset</w:t>
            </w:r>
          </w:p>
        </w:tc>
        <w:tc>
          <w:tcPr>
            <w:tcW w:w="1906" w:type="dxa"/>
            <w:gridSpan w:val="2"/>
            <w:vAlign w:val="center"/>
          </w:tcPr>
          <w:p w14:paraId="638AA9C8" w14:textId="431BD5F1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KNN</w:t>
            </w:r>
          </w:p>
        </w:tc>
        <w:tc>
          <w:tcPr>
            <w:tcW w:w="1906" w:type="dxa"/>
            <w:gridSpan w:val="2"/>
            <w:vAlign w:val="center"/>
          </w:tcPr>
          <w:p w14:paraId="74B13B75" w14:textId="682C4BB0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RF</w:t>
            </w:r>
          </w:p>
        </w:tc>
        <w:tc>
          <w:tcPr>
            <w:tcW w:w="1906" w:type="dxa"/>
            <w:gridSpan w:val="2"/>
            <w:vAlign w:val="center"/>
          </w:tcPr>
          <w:p w14:paraId="79C3F0E5" w14:textId="56DCD8C0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LSTM</w:t>
            </w:r>
          </w:p>
        </w:tc>
        <w:tc>
          <w:tcPr>
            <w:tcW w:w="1906" w:type="dxa"/>
            <w:gridSpan w:val="2"/>
            <w:vAlign w:val="center"/>
          </w:tcPr>
          <w:p w14:paraId="540D68A9" w14:textId="0CF93632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CNN</w:t>
            </w:r>
          </w:p>
        </w:tc>
      </w:tr>
      <w:tr w:rsidR="002A09FA" w:rsidRPr="006A1D50" w14:paraId="62875E5F" w14:textId="7ACE4F1A" w:rsidTr="002119CD">
        <w:trPr>
          <w:jc w:val="center"/>
        </w:trPr>
        <w:tc>
          <w:tcPr>
            <w:tcW w:w="1413" w:type="dxa"/>
            <w:vMerge/>
            <w:tcBorders>
              <w:bottom w:val="double" w:sz="4" w:space="0" w:color="auto"/>
            </w:tcBorders>
            <w:vAlign w:val="center"/>
          </w:tcPr>
          <w:p w14:paraId="61BA1233" w14:textId="77777777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3A5907FE" w14:textId="1F126465" w:rsidR="002A09FA" w:rsidRPr="002119CD" w:rsidRDefault="00734162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4947079" w14:textId="46F028B0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4DAB733A" w14:textId="0039F6B9" w:rsidR="002A09FA" w:rsidRPr="002119CD" w:rsidRDefault="00734162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4570446C" w14:textId="7EC0A4BE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7EFDC097" w14:textId="6A51EFE0" w:rsidR="002A09FA" w:rsidRPr="002119CD" w:rsidRDefault="00734162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7D26D7E" w14:textId="12B1F798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EBF78BB" w14:textId="44A03AEA" w:rsidR="002A09FA" w:rsidRPr="002119CD" w:rsidRDefault="00734162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2758CBD2" w14:textId="541BCDDA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MAE</w:t>
            </w:r>
          </w:p>
        </w:tc>
      </w:tr>
      <w:tr w:rsidR="00764938" w:rsidRPr="006A1D50" w14:paraId="437D1BA6" w14:textId="305F950E" w:rsidTr="002119CD">
        <w:trPr>
          <w:jc w:val="center"/>
        </w:trPr>
        <w:tc>
          <w:tcPr>
            <w:tcW w:w="1413" w:type="dxa"/>
            <w:tcBorders>
              <w:top w:val="double" w:sz="4" w:space="0" w:color="auto"/>
            </w:tcBorders>
            <w:vAlign w:val="center"/>
          </w:tcPr>
          <w:p w14:paraId="7E3C4471" w14:textId="74A8729B" w:rsidR="00764938" w:rsidRPr="002119CD" w:rsidRDefault="00764938" w:rsidP="007649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REDD-1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691A8C66" w14:textId="13BDF305" w:rsidR="00764938" w:rsidRPr="002119CD" w:rsidRDefault="00C247CA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247C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80.92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A890DE1" w14:textId="66A13B0B" w:rsidR="00764938" w:rsidRPr="002119CD" w:rsidRDefault="000660F7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0660F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7.96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6E64F00" w14:textId="598EF998" w:rsidR="00764938" w:rsidRPr="002119CD" w:rsidRDefault="003D4F12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4F1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79.38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C7179CF" w14:textId="4EE02430" w:rsidR="00764938" w:rsidRPr="002119CD" w:rsidRDefault="00334A9C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34A9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8.55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685AC6A0" w14:textId="66693BF0" w:rsidR="00764938" w:rsidRPr="002119CD" w:rsidRDefault="00892366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89236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76.26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7D82CC73" w14:textId="2A4EBBB4" w:rsidR="00764938" w:rsidRPr="002119CD" w:rsidRDefault="00230FA0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30FA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9.55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1DEA604D" w14:textId="1A29FC93" w:rsidR="00764938" w:rsidRPr="002119CD" w:rsidRDefault="001A25DA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A25D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81.73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625F593E" w14:textId="1C59DBB2" w:rsidR="00764938" w:rsidRPr="002119CD" w:rsidRDefault="00A67748" w:rsidP="007649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6774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7.44</w:t>
            </w:r>
          </w:p>
        </w:tc>
      </w:tr>
      <w:tr w:rsidR="002A09FA" w:rsidRPr="006A1D50" w14:paraId="0447D26C" w14:textId="27B89291" w:rsidTr="002119CD">
        <w:trPr>
          <w:jc w:val="center"/>
        </w:trPr>
        <w:tc>
          <w:tcPr>
            <w:tcW w:w="1413" w:type="dxa"/>
            <w:vAlign w:val="center"/>
          </w:tcPr>
          <w:p w14:paraId="319A998E" w14:textId="10D899E3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REDD-2</w:t>
            </w:r>
          </w:p>
        </w:tc>
        <w:tc>
          <w:tcPr>
            <w:tcW w:w="953" w:type="dxa"/>
            <w:vAlign w:val="center"/>
          </w:tcPr>
          <w:p w14:paraId="1301A5CB" w14:textId="2AB997D8" w:rsidR="002A09FA" w:rsidRPr="002119CD" w:rsidRDefault="00EA0266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A026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86.28</w:t>
            </w:r>
          </w:p>
        </w:tc>
        <w:tc>
          <w:tcPr>
            <w:tcW w:w="953" w:type="dxa"/>
            <w:vAlign w:val="center"/>
          </w:tcPr>
          <w:p w14:paraId="414221FB" w14:textId="415033BD" w:rsidR="002A09FA" w:rsidRPr="002119CD" w:rsidRDefault="00947E8F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47E8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6.45</w:t>
            </w:r>
          </w:p>
        </w:tc>
        <w:tc>
          <w:tcPr>
            <w:tcW w:w="953" w:type="dxa"/>
            <w:vAlign w:val="center"/>
          </w:tcPr>
          <w:p w14:paraId="211E6DBB" w14:textId="44104728" w:rsidR="002A09FA" w:rsidRPr="002119CD" w:rsidRDefault="00520427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2042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85.85</w:t>
            </w:r>
          </w:p>
        </w:tc>
        <w:tc>
          <w:tcPr>
            <w:tcW w:w="953" w:type="dxa"/>
            <w:vAlign w:val="center"/>
          </w:tcPr>
          <w:p w14:paraId="276466B7" w14:textId="5EF41083" w:rsidR="002A09FA" w:rsidRPr="002119CD" w:rsidRDefault="001E5F31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E5F3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6.62</w:t>
            </w:r>
          </w:p>
        </w:tc>
        <w:tc>
          <w:tcPr>
            <w:tcW w:w="953" w:type="dxa"/>
            <w:vAlign w:val="center"/>
          </w:tcPr>
          <w:p w14:paraId="51C554C5" w14:textId="725E8E45" w:rsidR="002A09FA" w:rsidRPr="002119CD" w:rsidRDefault="00596B84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96B8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83.26</w:t>
            </w:r>
          </w:p>
        </w:tc>
        <w:tc>
          <w:tcPr>
            <w:tcW w:w="953" w:type="dxa"/>
            <w:vAlign w:val="center"/>
          </w:tcPr>
          <w:p w14:paraId="1A51DEB0" w14:textId="224D7F6C" w:rsidR="002A09FA" w:rsidRPr="002119CD" w:rsidRDefault="00F35DB4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F35DB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7.81</w:t>
            </w:r>
          </w:p>
        </w:tc>
        <w:tc>
          <w:tcPr>
            <w:tcW w:w="953" w:type="dxa"/>
            <w:vAlign w:val="center"/>
          </w:tcPr>
          <w:p w14:paraId="51D8C69A" w14:textId="6D658E72" w:rsidR="002A09FA" w:rsidRPr="002119CD" w:rsidRDefault="005370F8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370F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88.14</w:t>
            </w:r>
          </w:p>
        </w:tc>
        <w:tc>
          <w:tcPr>
            <w:tcW w:w="953" w:type="dxa"/>
            <w:vAlign w:val="center"/>
          </w:tcPr>
          <w:p w14:paraId="37D507A7" w14:textId="4AAEAAC4" w:rsidR="002A09FA" w:rsidRPr="002119CD" w:rsidRDefault="00AC6F88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C6F8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5.58</w:t>
            </w:r>
          </w:p>
        </w:tc>
      </w:tr>
      <w:tr w:rsidR="002A09FA" w:rsidRPr="006A1D50" w14:paraId="15FE148D" w14:textId="798425DD" w:rsidTr="002119CD">
        <w:trPr>
          <w:jc w:val="center"/>
        </w:trPr>
        <w:tc>
          <w:tcPr>
            <w:tcW w:w="1413" w:type="dxa"/>
            <w:vAlign w:val="center"/>
          </w:tcPr>
          <w:p w14:paraId="52602FDB" w14:textId="436EA2C2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REDD-3</w:t>
            </w:r>
          </w:p>
        </w:tc>
        <w:tc>
          <w:tcPr>
            <w:tcW w:w="953" w:type="dxa"/>
            <w:vAlign w:val="center"/>
          </w:tcPr>
          <w:p w14:paraId="4F18CE5B" w14:textId="3143C482" w:rsidR="002A09FA" w:rsidRPr="002119CD" w:rsidRDefault="004264AB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64A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72.03</w:t>
            </w:r>
          </w:p>
        </w:tc>
        <w:tc>
          <w:tcPr>
            <w:tcW w:w="953" w:type="dxa"/>
            <w:vAlign w:val="center"/>
          </w:tcPr>
          <w:p w14:paraId="05B1652F" w14:textId="2B232FC9" w:rsidR="002A09FA" w:rsidRPr="002119CD" w:rsidRDefault="005817FF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817F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13.25</w:t>
            </w:r>
          </w:p>
        </w:tc>
        <w:tc>
          <w:tcPr>
            <w:tcW w:w="953" w:type="dxa"/>
            <w:vAlign w:val="center"/>
          </w:tcPr>
          <w:p w14:paraId="018373AD" w14:textId="7CBA1C20" w:rsidR="002A09FA" w:rsidRPr="002119CD" w:rsidRDefault="002F2E3F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F2E3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72.98</w:t>
            </w:r>
          </w:p>
        </w:tc>
        <w:tc>
          <w:tcPr>
            <w:tcW w:w="953" w:type="dxa"/>
            <w:vAlign w:val="center"/>
          </w:tcPr>
          <w:p w14:paraId="2AF95EC8" w14:textId="7A0D437C" w:rsidR="002A09FA" w:rsidRPr="002119CD" w:rsidRDefault="003A3AEC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A3A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12.81</w:t>
            </w:r>
          </w:p>
        </w:tc>
        <w:tc>
          <w:tcPr>
            <w:tcW w:w="953" w:type="dxa"/>
            <w:vAlign w:val="center"/>
          </w:tcPr>
          <w:p w14:paraId="3BB5FB92" w14:textId="76E76770" w:rsidR="002A09FA" w:rsidRPr="002119CD" w:rsidRDefault="00D91297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9129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74.14</w:t>
            </w:r>
          </w:p>
        </w:tc>
        <w:tc>
          <w:tcPr>
            <w:tcW w:w="953" w:type="dxa"/>
            <w:vAlign w:val="center"/>
          </w:tcPr>
          <w:p w14:paraId="4F80D802" w14:textId="009FBE7D" w:rsidR="002A09FA" w:rsidRPr="002119CD" w:rsidRDefault="00401CBA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01CB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11.91</w:t>
            </w:r>
          </w:p>
        </w:tc>
        <w:tc>
          <w:tcPr>
            <w:tcW w:w="953" w:type="dxa"/>
            <w:vAlign w:val="center"/>
          </w:tcPr>
          <w:p w14:paraId="1CEB9D4B" w14:textId="418D1FA1" w:rsidR="002A09FA" w:rsidRPr="002119CD" w:rsidRDefault="0097287E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7287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77.22</w:t>
            </w:r>
          </w:p>
        </w:tc>
        <w:tc>
          <w:tcPr>
            <w:tcW w:w="953" w:type="dxa"/>
            <w:vAlign w:val="center"/>
          </w:tcPr>
          <w:p w14:paraId="76B68F91" w14:textId="56EFF4EC" w:rsidR="002A09FA" w:rsidRPr="002119CD" w:rsidRDefault="00E34F7C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34F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10.72</w:t>
            </w:r>
          </w:p>
        </w:tc>
      </w:tr>
      <w:tr w:rsidR="002A09FA" w:rsidRPr="006A1D50" w14:paraId="7C9FCB2E" w14:textId="77777777" w:rsidTr="00A56D08">
        <w:trPr>
          <w:trHeight w:val="60"/>
          <w:jc w:val="center"/>
        </w:trPr>
        <w:tc>
          <w:tcPr>
            <w:tcW w:w="1413" w:type="dxa"/>
            <w:vAlign w:val="center"/>
          </w:tcPr>
          <w:p w14:paraId="15AE2DC7" w14:textId="4132DE25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lastRenderedPageBreak/>
              <w:t>REDD-4</w:t>
            </w:r>
          </w:p>
        </w:tc>
        <w:tc>
          <w:tcPr>
            <w:tcW w:w="953" w:type="dxa"/>
            <w:vAlign w:val="center"/>
          </w:tcPr>
          <w:p w14:paraId="561EF3E6" w14:textId="4CD3070C" w:rsidR="002A09FA" w:rsidRPr="002119CD" w:rsidRDefault="00ED51A6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D51A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71.19</w:t>
            </w:r>
          </w:p>
        </w:tc>
        <w:tc>
          <w:tcPr>
            <w:tcW w:w="953" w:type="dxa"/>
            <w:vAlign w:val="center"/>
          </w:tcPr>
          <w:p w14:paraId="7C7F98C4" w14:textId="42958121" w:rsidR="002A09FA" w:rsidRPr="002119CD" w:rsidRDefault="0098429A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8429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11.26</w:t>
            </w:r>
          </w:p>
        </w:tc>
        <w:tc>
          <w:tcPr>
            <w:tcW w:w="953" w:type="dxa"/>
            <w:vAlign w:val="center"/>
          </w:tcPr>
          <w:p w14:paraId="46148BB7" w14:textId="12845BEC" w:rsidR="002A09FA" w:rsidRPr="002119CD" w:rsidRDefault="00B73F85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73F8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71.82</w:t>
            </w:r>
          </w:p>
        </w:tc>
        <w:tc>
          <w:tcPr>
            <w:tcW w:w="953" w:type="dxa"/>
            <w:vAlign w:val="center"/>
          </w:tcPr>
          <w:p w14:paraId="1D40D6B5" w14:textId="4D343079" w:rsidR="002A09FA" w:rsidRPr="002119CD" w:rsidRDefault="00DF591A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F591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11.14</w:t>
            </w:r>
          </w:p>
        </w:tc>
        <w:tc>
          <w:tcPr>
            <w:tcW w:w="953" w:type="dxa"/>
            <w:vAlign w:val="center"/>
          </w:tcPr>
          <w:p w14:paraId="5B798E75" w14:textId="7BA3AD0D" w:rsidR="002A09FA" w:rsidRPr="002119CD" w:rsidRDefault="00124C35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24C3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71.64</w:t>
            </w:r>
          </w:p>
        </w:tc>
        <w:tc>
          <w:tcPr>
            <w:tcW w:w="953" w:type="dxa"/>
            <w:vAlign w:val="center"/>
          </w:tcPr>
          <w:p w14:paraId="615AFAE4" w14:textId="026C8CEE" w:rsidR="002A09FA" w:rsidRPr="002119CD" w:rsidRDefault="00402E4F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02E4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10.53</w:t>
            </w:r>
          </w:p>
        </w:tc>
        <w:tc>
          <w:tcPr>
            <w:tcW w:w="953" w:type="dxa"/>
            <w:vAlign w:val="center"/>
          </w:tcPr>
          <w:p w14:paraId="7A57D53E" w14:textId="1725ACB6" w:rsidR="002A09FA" w:rsidRPr="002119CD" w:rsidRDefault="00EB44BB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B44B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76.82</w:t>
            </w:r>
          </w:p>
        </w:tc>
        <w:tc>
          <w:tcPr>
            <w:tcW w:w="953" w:type="dxa"/>
            <w:vAlign w:val="center"/>
          </w:tcPr>
          <w:p w14:paraId="169C9241" w14:textId="0C6A14ED" w:rsidR="002A09FA" w:rsidRPr="002119CD" w:rsidRDefault="00B56362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5636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8.87</w:t>
            </w:r>
          </w:p>
        </w:tc>
      </w:tr>
      <w:tr w:rsidR="002A09FA" w:rsidRPr="006A1D50" w14:paraId="787DA4DF" w14:textId="77777777" w:rsidTr="002119CD">
        <w:trPr>
          <w:jc w:val="center"/>
        </w:trPr>
        <w:tc>
          <w:tcPr>
            <w:tcW w:w="1413" w:type="dxa"/>
            <w:vAlign w:val="center"/>
          </w:tcPr>
          <w:p w14:paraId="570F4768" w14:textId="0FE5E553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REDD-5</w:t>
            </w:r>
          </w:p>
        </w:tc>
        <w:tc>
          <w:tcPr>
            <w:tcW w:w="953" w:type="dxa"/>
            <w:vAlign w:val="center"/>
          </w:tcPr>
          <w:p w14:paraId="00334869" w14:textId="0706BBE2" w:rsidR="002A09FA" w:rsidRPr="002119CD" w:rsidRDefault="004B283A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B283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64.61</w:t>
            </w:r>
          </w:p>
        </w:tc>
        <w:tc>
          <w:tcPr>
            <w:tcW w:w="953" w:type="dxa"/>
            <w:vAlign w:val="center"/>
          </w:tcPr>
          <w:p w14:paraId="4A6D9FA3" w14:textId="0E527933" w:rsidR="002A09FA" w:rsidRPr="002119CD" w:rsidRDefault="00FB0899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FB08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22.00</w:t>
            </w:r>
          </w:p>
        </w:tc>
        <w:tc>
          <w:tcPr>
            <w:tcW w:w="953" w:type="dxa"/>
            <w:vAlign w:val="center"/>
          </w:tcPr>
          <w:p w14:paraId="6A921298" w14:textId="7FC7566B" w:rsidR="002A09FA" w:rsidRPr="002119CD" w:rsidRDefault="00174CF0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74CF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67.74</w:t>
            </w:r>
          </w:p>
        </w:tc>
        <w:tc>
          <w:tcPr>
            <w:tcW w:w="953" w:type="dxa"/>
            <w:vAlign w:val="center"/>
          </w:tcPr>
          <w:p w14:paraId="00E04C68" w14:textId="27F48EF9" w:rsidR="002A09FA" w:rsidRPr="002119CD" w:rsidRDefault="00E13310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1331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18.80</w:t>
            </w:r>
          </w:p>
        </w:tc>
        <w:tc>
          <w:tcPr>
            <w:tcW w:w="953" w:type="dxa"/>
            <w:vAlign w:val="center"/>
          </w:tcPr>
          <w:p w14:paraId="37DFD692" w14:textId="331E5B3A" w:rsidR="002A09FA" w:rsidRPr="002119CD" w:rsidRDefault="00556A6A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56A6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64.09</w:t>
            </w:r>
          </w:p>
        </w:tc>
        <w:tc>
          <w:tcPr>
            <w:tcW w:w="953" w:type="dxa"/>
            <w:vAlign w:val="center"/>
          </w:tcPr>
          <w:p w14:paraId="21378000" w14:textId="7D9A69E2" w:rsidR="002A09FA" w:rsidRPr="00A745F6" w:rsidRDefault="006C41A2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41A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20.70</w:t>
            </w:r>
          </w:p>
        </w:tc>
        <w:tc>
          <w:tcPr>
            <w:tcW w:w="953" w:type="dxa"/>
            <w:vAlign w:val="center"/>
          </w:tcPr>
          <w:p w14:paraId="69364096" w14:textId="19DC1828" w:rsidR="002A09FA" w:rsidRPr="002119CD" w:rsidRDefault="00664494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6449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67.43</w:t>
            </w:r>
          </w:p>
        </w:tc>
        <w:tc>
          <w:tcPr>
            <w:tcW w:w="953" w:type="dxa"/>
            <w:vAlign w:val="center"/>
          </w:tcPr>
          <w:p w14:paraId="6158AA5C" w14:textId="0CFF6BA7" w:rsidR="002A09FA" w:rsidRPr="002119CD" w:rsidRDefault="00252E97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52E9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20.29</w:t>
            </w:r>
          </w:p>
        </w:tc>
      </w:tr>
      <w:tr w:rsidR="002A09FA" w:rsidRPr="006A1D50" w14:paraId="7592CBF8" w14:textId="77777777" w:rsidTr="002119CD">
        <w:trPr>
          <w:jc w:val="center"/>
        </w:trPr>
        <w:tc>
          <w:tcPr>
            <w:tcW w:w="1413" w:type="dxa"/>
            <w:tcBorders>
              <w:bottom w:val="double" w:sz="4" w:space="0" w:color="auto"/>
            </w:tcBorders>
            <w:vAlign w:val="center"/>
          </w:tcPr>
          <w:p w14:paraId="2A17D3E9" w14:textId="135CA31E" w:rsidR="002A09FA" w:rsidRPr="002119CD" w:rsidRDefault="002A09FA" w:rsidP="002119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REDD-6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F296796" w14:textId="5D4E80E3" w:rsidR="002A09FA" w:rsidRPr="002119CD" w:rsidRDefault="00C1539B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1539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60.26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2277CC72" w14:textId="496CCF4A" w:rsidR="002A09FA" w:rsidRPr="002119CD" w:rsidRDefault="007F4008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F40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24.71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8EAFB11" w14:textId="2ADD9428" w:rsidR="002A09FA" w:rsidRPr="002119CD" w:rsidRDefault="009C66CC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66C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59.32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19AEAA39" w14:textId="53A0A2CA" w:rsidR="002A09FA" w:rsidRPr="009920D7" w:rsidRDefault="009C66CC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66C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25.08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CC50786" w14:textId="1F31328C" w:rsidR="002A09FA" w:rsidRPr="002119CD" w:rsidRDefault="00990794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9079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61.28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DBE9013" w14:textId="2F3CAA75" w:rsidR="002A09FA" w:rsidRPr="002119CD" w:rsidRDefault="00744913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4491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23.16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2A9EE0F" w14:textId="069035F1" w:rsidR="002A09FA" w:rsidRPr="002119CD" w:rsidRDefault="00F30305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F3030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65.71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2C1EA864" w14:textId="0C776C1B" w:rsidR="002A09FA" w:rsidRPr="002119CD" w:rsidRDefault="008462A3" w:rsidP="002119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8462A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20.64</w:t>
            </w:r>
          </w:p>
        </w:tc>
      </w:tr>
      <w:tr w:rsidR="00B716A1" w:rsidRPr="006A1D50" w14:paraId="07BECB14" w14:textId="77777777" w:rsidTr="002119CD">
        <w:trPr>
          <w:jc w:val="center"/>
        </w:trPr>
        <w:tc>
          <w:tcPr>
            <w:tcW w:w="141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A7AAA0" w14:textId="4E6F4404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119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AVG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9B549" w14:textId="6D6E2C12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72.55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EBC806B" w14:textId="677174F8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14.27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0976CFA" w14:textId="0787438C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72.85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C3C8012" w14:textId="18CAD66F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12.83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80A16CA" w14:textId="365CF6AE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  <w:r w:rsidR="00005A0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  <w:r w:rsidR="00005A0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1944EF" w14:textId="2A192200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 w:rsidR="00005A0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  <w:r w:rsidR="00005A0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94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7660EA" w14:textId="5995C2B4" w:rsidR="00B716A1" w:rsidRPr="00BB134E" w:rsidRDefault="00B716A1" w:rsidP="00B716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B134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76.18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70AD8E" w14:textId="25B2AFAC" w:rsidR="00B716A1" w:rsidRPr="00BB134E" w:rsidRDefault="00B716A1" w:rsidP="00B716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B134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12.26</w:t>
            </w:r>
          </w:p>
        </w:tc>
      </w:tr>
      <w:tr w:rsidR="00B716A1" w:rsidRPr="006A1D50" w14:paraId="75E8DD89" w14:textId="77777777" w:rsidTr="002119CD">
        <w:trPr>
          <w:jc w:val="center"/>
        </w:trPr>
        <w:tc>
          <w:tcPr>
            <w:tcW w:w="1413" w:type="dxa"/>
            <w:tcBorders>
              <w:top w:val="double" w:sz="4" w:space="0" w:color="auto"/>
            </w:tcBorders>
            <w:vAlign w:val="center"/>
          </w:tcPr>
          <w:p w14:paraId="5B03DEBD" w14:textId="07C6EC30" w:rsidR="00B716A1" w:rsidRPr="002119CD" w:rsidRDefault="00BB134E" w:rsidP="00B716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AV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1-4,6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E84E7EE" w14:textId="5D06B2C3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74.14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BC26530" w14:textId="13BA742C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12.73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BB0A01B" w14:textId="3054178D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73.87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1FAF218" w14:textId="60DA0B4D" w:rsidR="00B716A1" w:rsidRPr="002119CD" w:rsidRDefault="00B716A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12.84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132644BC" w14:textId="712114A3" w:rsidR="00B716A1" w:rsidRPr="002119CD" w:rsidRDefault="000526C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73.32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E2794C0" w14:textId="75E4A42A" w:rsidR="00B716A1" w:rsidRPr="002119CD" w:rsidRDefault="000526C1" w:rsidP="00B716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12.59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F8259ED" w14:textId="4C3CE05D" w:rsidR="00B716A1" w:rsidRPr="00BB134E" w:rsidRDefault="00B716A1" w:rsidP="00B716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B134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77.92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16C09A37" w14:textId="60E49127" w:rsidR="00B716A1" w:rsidRPr="00BB134E" w:rsidRDefault="00B716A1" w:rsidP="00B716A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BB134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10.65</w:t>
            </w:r>
          </w:p>
        </w:tc>
      </w:tr>
    </w:tbl>
    <w:p w14:paraId="59609E1C" w14:textId="77777777" w:rsidR="00236474" w:rsidRPr="007D1E4A" w:rsidRDefault="00236474" w:rsidP="00236474">
      <w:pPr>
        <w:rPr>
          <w:rFonts w:ascii="Times New Roman" w:hAnsi="Times New Roman" w:cs="Times New Roman"/>
          <w:lang w:val="en-GB"/>
        </w:rPr>
      </w:pPr>
    </w:p>
    <w:p w14:paraId="253790A6" w14:textId="510274CA" w:rsidR="002B2344" w:rsidRPr="002B2344" w:rsidRDefault="002B2344" w:rsidP="002B2344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2B2344">
        <w:rPr>
          <w:rFonts w:ascii="Times New Roman" w:hAnsi="Times New Roman" w:cs="Times New Roman"/>
          <w:sz w:val="18"/>
          <w:szCs w:val="18"/>
          <w:lang w:val="en-GB"/>
        </w:rPr>
        <w:t xml:space="preserve">Table 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fldChar w:fldCharType="begin"/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instrText xml:space="preserve"> SEQ Table \* ARABIC </w:instrTex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fldChar w:fldCharType="separate"/>
      </w:r>
      <w:r w:rsidR="002435B8">
        <w:rPr>
          <w:rFonts w:ascii="Times New Roman" w:hAnsi="Times New Roman" w:cs="Times New Roman"/>
          <w:noProof/>
          <w:sz w:val="18"/>
          <w:szCs w:val="18"/>
          <w:lang w:val="en-GB"/>
        </w:rPr>
        <w:t>5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fldChar w:fldCharType="end"/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t xml:space="preserve">: Benchmark results for the REDD dataset using the </w:t>
      </w:r>
      <w:r w:rsidR="00EF3478">
        <w:rPr>
          <w:rFonts w:ascii="Times New Roman" w:hAnsi="Times New Roman" w:cs="Times New Roman"/>
          <w:sz w:val="18"/>
          <w:szCs w:val="18"/>
          <w:lang w:val="en-GB"/>
        </w:rPr>
        <w:t>deferrable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t xml:space="preserve"> appliances in each dataset</w:t>
      </w:r>
      <w:r w:rsidR="00FE3940">
        <w:rPr>
          <w:rFonts w:ascii="Times New Roman" w:hAnsi="Times New Roman" w:cs="Times New Roman"/>
          <w:sz w:val="18"/>
          <w:szCs w:val="18"/>
          <w:lang w:val="en-GB"/>
        </w:rPr>
        <w:t xml:space="preserve"> (including the modelling of ghost power)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t>.</w:t>
      </w:r>
      <w:r w:rsidR="00AD0038">
        <w:rPr>
          <w:rFonts w:ascii="Times New Roman" w:hAnsi="Times New Roman" w:cs="Times New Roman"/>
          <w:sz w:val="18"/>
          <w:szCs w:val="18"/>
          <w:lang w:val="en-GB"/>
        </w:rPr>
        <w:t xml:space="preserve"> One mode</w:t>
      </w:r>
      <w:r w:rsidR="002B3743">
        <w:rPr>
          <w:rFonts w:ascii="Times New Roman" w:hAnsi="Times New Roman" w:cs="Times New Roman"/>
          <w:sz w:val="18"/>
          <w:szCs w:val="18"/>
          <w:lang w:val="en-GB"/>
        </w:rPr>
        <w:t>l for all appliances has been used.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2A09FA" w:rsidRPr="006A1D50" w14:paraId="0AF4E85E" w14:textId="77777777" w:rsidTr="007C445A">
        <w:trPr>
          <w:jc w:val="center"/>
        </w:trPr>
        <w:tc>
          <w:tcPr>
            <w:tcW w:w="1413" w:type="dxa"/>
            <w:vMerge w:val="restart"/>
            <w:vAlign w:val="center"/>
          </w:tcPr>
          <w:p w14:paraId="31EE325C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1906" w:type="dxa"/>
            <w:gridSpan w:val="2"/>
            <w:vAlign w:val="center"/>
          </w:tcPr>
          <w:p w14:paraId="1A0EAF5E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KNN</w:t>
            </w:r>
          </w:p>
        </w:tc>
        <w:tc>
          <w:tcPr>
            <w:tcW w:w="1906" w:type="dxa"/>
            <w:gridSpan w:val="2"/>
            <w:vAlign w:val="center"/>
          </w:tcPr>
          <w:p w14:paraId="406A689D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RF</w:t>
            </w:r>
          </w:p>
        </w:tc>
        <w:tc>
          <w:tcPr>
            <w:tcW w:w="1906" w:type="dxa"/>
            <w:gridSpan w:val="2"/>
            <w:vAlign w:val="center"/>
          </w:tcPr>
          <w:p w14:paraId="4D3C231B" w14:textId="322CE708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LSTM</w:t>
            </w:r>
          </w:p>
        </w:tc>
        <w:tc>
          <w:tcPr>
            <w:tcW w:w="1906" w:type="dxa"/>
            <w:gridSpan w:val="2"/>
            <w:vAlign w:val="center"/>
          </w:tcPr>
          <w:p w14:paraId="171B9502" w14:textId="68489E08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</w:tr>
      <w:tr w:rsidR="002A09FA" w:rsidRPr="006A1D50" w14:paraId="08B0F815" w14:textId="77777777" w:rsidTr="007C445A">
        <w:trPr>
          <w:jc w:val="center"/>
        </w:trPr>
        <w:tc>
          <w:tcPr>
            <w:tcW w:w="1413" w:type="dxa"/>
            <w:vMerge/>
            <w:tcBorders>
              <w:bottom w:val="double" w:sz="4" w:space="0" w:color="auto"/>
            </w:tcBorders>
            <w:vAlign w:val="center"/>
          </w:tcPr>
          <w:p w14:paraId="70830628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D902C95" w14:textId="77777777" w:rsidR="002A09FA" w:rsidRPr="00B255D4" w:rsidRDefault="00734162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4F0B3A4D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7CC884A5" w14:textId="77777777" w:rsidR="002A09FA" w:rsidRPr="00B255D4" w:rsidRDefault="00734162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3395A4A1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ED9838A" w14:textId="77777777" w:rsidR="002A09FA" w:rsidRPr="00B255D4" w:rsidRDefault="00734162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499810CF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9C9C092" w14:textId="77777777" w:rsidR="002A09FA" w:rsidRPr="00B255D4" w:rsidRDefault="00734162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7BED860A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</w:tr>
      <w:tr w:rsidR="00BB372A" w:rsidRPr="006A1D50" w14:paraId="34E82066" w14:textId="77777777" w:rsidTr="007C445A">
        <w:trPr>
          <w:jc w:val="center"/>
        </w:trPr>
        <w:tc>
          <w:tcPr>
            <w:tcW w:w="1413" w:type="dxa"/>
            <w:tcBorders>
              <w:top w:val="double" w:sz="4" w:space="0" w:color="auto"/>
            </w:tcBorders>
            <w:vAlign w:val="center"/>
          </w:tcPr>
          <w:p w14:paraId="0829EB44" w14:textId="77777777" w:rsidR="00BB372A" w:rsidRPr="00B255D4" w:rsidRDefault="00BB372A" w:rsidP="00BB372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REDD-1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4B333491" w14:textId="4DBD06B3" w:rsidR="00BB372A" w:rsidRPr="00B255D4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3B68">
              <w:rPr>
                <w:rFonts w:ascii="Times New Roman" w:hAnsi="Times New Roman" w:cs="Times New Roman"/>
                <w:sz w:val="20"/>
                <w:szCs w:val="20"/>
              </w:rPr>
              <w:t>86.63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674869B" w14:textId="2FB40AD4" w:rsidR="00BB372A" w:rsidRPr="00B255D4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6AC8">
              <w:rPr>
                <w:rFonts w:ascii="Times New Roman" w:hAnsi="Times New Roman" w:cs="Times New Roman"/>
                <w:sz w:val="20"/>
                <w:szCs w:val="20"/>
              </w:rPr>
              <w:t>20.92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F5C9950" w14:textId="0C3B00B2" w:rsidR="00BB372A" w:rsidRPr="00B255D4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0A5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85.17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5E7263F5" w14:textId="5C296C6B" w:rsidR="00BB372A" w:rsidRPr="00B255D4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5B">
              <w:rPr>
                <w:rFonts w:ascii="Times New Roman" w:hAnsi="Times New Roman" w:cs="Times New Roman"/>
                <w:sz w:val="20"/>
                <w:szCs w:val="20"/>
              </w:rPr>
              <w:t>23.07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65719C4C" w14:textId="2DAC2860" w:rsidR="00BB372A" w:rsidRPr="00B255D4" w:rsidRDefault="00B47F89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7F89">
              <w:rPr>
                <w:rFonts w:ascii="Times New Roman" w:hAnsi="Times New Roman" w:cs="Times New Roman"/>
                <w:sz w:val="20"/>
                <w:szCs w:val="20"/>
              </w:rPr>
              <w:t>84.44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5285F7D5" w14:textId="2E4A737A" w:rsidR="00BB372A" w:rsidRPr="00B255D4" w:rsidRDefault="003571F8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71F8">
              <w:rPr>
                <w:rFonts w:ascii="Times New Roman" w:hAnsi="Times New Roman" w:cs="Times New Roman"/>
                <w:sz w:val="20"/>
                <w:szCs w:val="20"/>
              </w:rPr>
              <w:t>23.32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7881999E" w14:textId="0BF0AA99" w:rsidR="00BB372A" w:rsidRPr="00B255D4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2DC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87.18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1EEF2A2D" w14:textId="2ACD6C47" w:rsidR="00BB372A" w:rsidRPr="00B255D4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732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19.65</w:t>
            </w:r>
          </w:p>
        </w:tc>
      </w:tr>
      <w:tr w:rsidR="002A09FA" w:rsidRPr="006A1D50" w14:paraId="5EADE741" w14:textId="77777777" w:rsidTr="007C445A">
        <w:trPr>
          <w:jc w:val="center"/>
        </w:trPr>
        <w:tc>
          <w:tcPr>
            <w:tcW w:w="1413" w:type="dxa"/>
            <w:vAlign w:val="center"/>
          </w:tcPr>
          <w:p w14:paraId="482FB256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REDD-2</w:t>
            </w:r>
          </w:p>
        </w:tc>
        <w:tc>
          <w:tcPr>
            <w:tcW w:w="953" w:type="dxa"/>
            <w:vAlign w:val="center"/>
          </w:tcPr>
          <w:p w14:paraId="68D95971" w14:textId="28158616" w:rsidR="002A09FA" w:rsidRPr="00B255D4" w:rsidRDefault="0078733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7339">
              <w:rPr>
                <w:rFonts w:ascii="Times New Roman" w:hAnsi="Times New Roman" w:cs="Times New Roman"/>
                <w:sz w:val="20"/>
                <w:szCs w:val="20"/>
              </w:rPr>
              <w:t>90.89</w:t>
            </w:r>
          </w:p>
        </w:tc>
        <w:tc>
          <w:tcPr>
            <w:tcW w:w="953" w:type="dxa"/>
            <w:vAlign w:val="center"/>
          </w:tcPr>
          <w:p w14:paraId="754939D6" w14:textId="2C7DACE9" w:rsidR="002A09FA" w:rsidRPr="00B255D4" w:rsidRDefault="0078733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7339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</w:p>
        </w:tc>
        <w:tc>
          <w:tcPr>
            <w:tcW w:w="953" w:type="dxa"/>
            <w:vAlign w:val="center"/>
          </w:tcPr>
          <w:p w14:paraId="153CB544" w14:textId="3F3BB036" w:rsidR="002A09FA" w:rsidRPr="00B255D4" w:rsidRDefault="00167767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7767">
              <w:rPr>
                <w:rFonts w:ascii="Times New Roman" w:hAnsi="Times New Roman" w:cs="Times New Roman"/>
                <w:sz w:val="20"/>
                <w:szCs w:val="20"/>
              </w:rPr>
              <w:t>90.48</w:t>
            </w:r>
          </w:p>
        </w:tc>
        <w:tc>
          <w:tcPr>
            <w:tcW w:w="953" w:type="dxa"/>
            <w:vAlign w:val="center"/>
          </w:tcPr>
          <w:p w14:paraId="5502A22E" w14:textId="48B8A656" w:rsidR="002A09FA" w:rsidRPr="00B255D4" w:rsidRDefault="00B173AD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73AD">
              <w:rPr>
                <w:rFonts w:ascii="Times New Roman" w:hAnsi="Times New Roman" w:cs="Times New Roman"/>
                <w:sz w:val="20"/>
                <w:szCs w:val="20"/>
              </w:rPr>
              <w:t>8.88</w:t>
            </w:r>
          </w:p>
        </w:tc>
        <w:tc>
          <w:tcPr>
            <w:tcW w:w="953" w:type="dxa"/>
            <w:vAlign w:val="center"/>
          </w:tcPr>
          <w:p w14:paraId="6114AC8E" w14:textId="12041E75" w:rsidR="002A09FA" w:rsidRPr="00B255D4" w:rsidRDefault="00A745F6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45F6">
              <w:rPr>
                <w:rFonts w:ascii="Times New Roman" w:hAnsi="Times New Roman" w:cs="Times New Roman"/>
                <w:sz w:val="20"/>
                <w:szCs w:val="20"/>
              </w:rPr>
              <w:t>88.98</w:t>
            </w:r>
          </w:p>
        </w:tc>
        <w:tc>
          <w:tcPr>
            <w:tcW w:w="953" w:type="dxa"/>
            <w:vAlign w:val="center"/>
          </w:tcPr>
          <w:p w14:paraId="712CA85D" w14:textId="6089FE9D" w:rsidR="002A09FA" w:rsidRPr="00B255D4" w:rsidRDefault="0029381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3819">
              <w:rPr>
                <w:rFonts w:ascii="Times New Roman" w:hAnsi="Times New Roman" w:cs="Times New Roman"/>
                <w:sz w:val="20"/>
                <w:szCs w:val="20"/>
              </w:rPr>
              <w:t>10.22</w:t>
            </w:r>
          </w:p>
        </w:tc>
        <w:tc>
          <w:tcPr>
            <w:tcW w:w="953" w:type="dxa"/>
            <w:vAlign w:val="center"/>
          </w:tcPr>
          <w:p w14:paraId="5943DD63" w14:textId="0F46C016" w:rsidR="002A09FA" w:rsidRPr="00B255D4" w:rsidRDefault="009E490A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90A">
              <w:rPr>
                <w:rFonts w:ascii="Times New Roman" w:hAnsi="Times New Roman" w:cs="Times New Roman"/>
                <w:sz w:val="20"/>
                <w:szCs w:val="20"/>
              </w:rPr>
              <w:t>92.14</w:t>
            </w:r>
          </w:p>
        </w:tc>
        <w:tc>
          <w:tcPr>
            <w:tcW w:w="953" w:type="dxa"/>
            <w:vAlign w:val="center"/>
          </w:tcPr>
          <w:p w14:paraId="1B91047F" w14:textId="6B4CED99" w:rsidR="002A09FA" w:rsidRPr="00B255D4" w:rsidRDefault="00FB5E0D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5E0D">
              <w:rPr>
                <w:rFonts w:ascii="Times New Roman" w:hAnsi="Times New Roman" w:cs="Times New Roman"/>
                <w:sz w:val="20"/>
                <w:szCs w:val="20"/>
              </w:rPr>
              <w:t>7.36</w:t>
            </w:r>
          </w:p>
        </w:tc>
      </w:tr>
      <w:tr w:rsidR="002A09FA" w:rsidRPr="006A1D50" w14:paraId="3EAD9D09" w14:textId="77777777" w:rsidTr="007C445A">
        <w:trPr>
          <w:jc w:val="center"/>
        </w:trPr>
        <w:tc>
          <w:tcPr>
            <w:tcW w:w="1413" w:type="dxa"/>
            <w:vAlign w:val="center"/>
          </w:tcPr>
          <w:p w14:paraId="508D8E71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REDD-3</w:t>
            </w:r>
          </w:p>
        </w:tc>
        <w:tc>
          <w:tcPr>
            <w:tcW w:w="953" w:type="dxa"/>
            <w:vAlign w:val="center"/>
          </w:tcPr>
          <w:p w14:paraId="619E591E" w14:textId="6F17B3A5" w:rsidR="002A09FA" w:rsidRPr="00B255D4" w:rsidRDefault="003B0AD4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0AD4">
              <w:rPr>
                <w:rFonts w:ascii="Times New Roman" w:hAnsi="Times New Roman" w:cs="Times New Roman"/>
                <w:sz w:val="20"/>
                <w:szCs w:val="20"/>
              </w:rPr>
              <w:t>87.03</w:t>
            </w:r>
          </w:p>
        </w:tc>
        <w:tc>
          <w:tcPr>
            <w:tcW w:w="953" w:type="dxa"/>
            <w:vAlign w:val="center"/>
          </w:tcPr>
          <w:p w14:paraId="12CDCC76" w14:textId="24154D1B" w:rsidR="002A09FA" w:rsidRPr="00B255D4" w:rsidRDefault="008664C4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64C4">
              <w:rPr>
                <w:rFonts w:ascii="Times New Roman" w:hAnsi="Times New Roman" w:cs="Times New Roman"/>
                <w:sz w:val="20"/>
                <w:szCs w:val="20"/>
              </w:rPr>
              <w:t>23.33</w:t>
            </w:r>
          </w:p>
        </w:tc>
        <w:tc>
          <w:tcPr>
            <w:tcW w:w="953" w:type="dxa"/>
            <w:vAlign w:val="center"/>
          </w:tcPr>
          <w:p w14:paraId="7C29884E" w14:textId="15BEF913" w:rsidR="002A09FA" w:rsidRPr="00B255D4" w:rsidRDefault="004E234F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234F">
              <w:rPr>
                <w:rFonts w:ascii="Times New Roman" w:hAnsi="Times New Roman" w:cs="Times New Roman"/>
                <w:sz w:val="20"/>
                <w:szCs w:val="20"/>
              </w:rPr>
              <w:t>87.54</w:t>
            </w:r>
          </w:p>
        </w:tc>
        <w:tc>
          <w:tcPr>
            <w:tcW w:w="953" w:type="dxa"/>
            <w:vAlign w:val="center"/>
          </w:tcPr>
          <w:p w14:paraId="605F1670" w14:textId="7DF8621A" w:rsidR="002A09FA" w:rsidRPr="00B255D4" w:rsidRDefault="00714335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4335">
              <w:rPr>
                <w:rFonts w:ascii="Times New Roman" w:hAnsi="Times New Roman" w:cs="Times New Roman"/>
                <w:sz w:val="20"/>
                <w:szCs w:val="20"/>
              </w:rPr>
              <w:t>22.41</w:t>
            </w:r>
          </w:p>
        </w:tc>
        <w:tc>
          <w:tcPr>
            <w:tcW w:w="953" w:type="dxa"/>
            <w:vAlign w:val="center"/>
          </w:tcPr>
          <w:p w14:paraId="3AECBB80" w14:textId="0793213E" w:rsidR="002A09FA" w:rsidRPr="00B255D4" w:rsidRDefault="00C52EBD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2EBD">
              <w:rPr>
                <w:rFonts w:ascii="Times New Roman" w:hAnsi="Times New Roman" w:cs="Times New Roman"/>
                <w:sz w:val="20"/>
                <w:szCs w:val="20"/>
              </w:rPr>
              <w:t>87.77</w:t>
            </w:r>
          </w:p>
        </w:tc>
        <w:tc>
          <w:tcPr>
            <w:tcW w:w="953" w:type="dxa"/>
            <w:vAlign w:val="center"/>
          </w:tcPr>
          <w:p w14:paraId="26E1FE29" w14:textId="39B632B0" w:rsidR="002A09FA" w:rsidRPr="00B255D4" w:rsidRDefault="008A5B0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5B09">
              <w:rPr>
                <w:rFonts w:ascii="Times New Roman" w:hAnsi="Times New Roman" w:cs="Times New Roman"/>
                <w:sz w:val="20"/>
                <w:szCs w:val="20"/>
              </w:rPr>
              <w:t>21.57</w:t>
            </w:r>
          </w:p>
        </w:tc>
        <w:tc>
          <w:tcPr>
            <w:tcW w:w="953" w:type="dxa"/>
            <w:vAlign w:val="center"/>
          </w:tcPr>
          <w:p w14:paraId="46E02A82" w14:textId="492E8364" w:rsidR="002A09FA" w:rsidRPr="00B255D4" w:rsidRDefault="00F50726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726">
              <w:rPr>
                <w:rFonts w:ascii="Times New Roman" w:hAnsi="Times New Roman" w:cs="Times New Roman"/>
                <w:sz w:val="20"/>
                <w:szCs w:val="20"/>
              </w:rPr>
              <w:t>89.15</w:t>
            </w:r>
          </w:p>
        </w:tc>
        <w:tc>
          <w:tcPr>
            <w:tcW w:w="953" w:type="dxa"/>
            <w:vAlign w:val="center"/>
          </w:tcPr>
          <w:p w14:paraId="20CB9F3C" w14:textId="7F9EE815" w:rsidR="002A09FA" w:rsidRPr="00B255D4" w:rsidRDefault="00F609FA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9FA">
              <w:rPr>
                <w:rFonts w:ascii="Times New Roman" w:hAnsi="Times New Roman" w:cs="Times New Roman"/>
                <w:sz w:val="20"/>
                <w:szCs w:val="20"/>
              </w:rPr>
              <w:t>19.43</w:t>
            </w:r>
          </w:p>
        </w:tc>
      </w:tr>
      <w:tr w:rsidR="002A09FA" w:rsidRPr="006A1D50" w14:paraId="4714EE52" w14:textId="77777777" w:rsidTr="007C445A">
        <w:trPr>
          <w:jc w:val="center"/>
        </w:trPr>
        <w:tc>
          <w:tcPr>
            <w:tcW w:w="1413" w:type="dxa"/>
            <w:vAlign w:val="center"/>
          </w:tcPr>
          <w:p w14:paraId="256E2DCD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REDD-4</w:t>
            </w:r>
          </w:p>
        </w:tc>
        <w:tc>
          <w:tcPr>
            <w:tcW w:w="953" w:type="dxa"/>
            <w:vAlign w:val="center"/>
          </w:tcPr>
          <w:p w14:paraId="0EDFC88C" w14:textId="1B69CED4" w:rsidR="002A09FA" w:rsidRPr="00B255D4" w:rsidRDefault="00FB4F7F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4F7F">
              <w:rPr>
                <w:rFonts w:ascii="Times New Roman" w:hAnsi="Times New Roman" w:cs="Times New Roman"/>
                <w:sz w:val="20"/>
                <w:szCs w:val="20"/>
              </w:rPr>
              <w:t>85.85</w:t>
            </w:r>
          </w:p>
        </w:tc>
        <w:tc>
          <w:tcPr>
            <w:tcW w:w="953" w:type="dxa"/>
            <w:vAlign w:val="center"/>
          </w:tcPr>
          <w:p w14:paraId="3A1D69BE" w14:textId="0458195A" w:rsidR="002A09FA" w:rsidRPr="00B255D4" w:rsidRDefault="00D01868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868">
              <w:rPr>
                <w:rFonts w:ascii="Times New Roman" w:hAnsi="Times New Roman" w:cs="Times New Roman"/>
                <w:sz w:val="20"/>
                <w:szCs w:val="20"/>
              </w:rPr>
              <w:t>19.36</w:t>
            </w:r>
          </w:p>
        </w:tc>
        <w:tc>
          <w:tcPr>
            <w:tcW w:w="953" w:type="dxa"/>
            <w:vAlign w:val="center"/>
          </w:tcPr>
          <w:p w14:paraId="156E716C" w14:textId="40FC6E77" w:rsidR="002A09FA" w:rsidRPr="00B255D4" w:rsidRDefault="006F4E50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4E50">
              <w:rPr>
                <w:rFonts w:ascii="Times New Roman" w:hAnsi="Times New Roman" w:cs="Times New Roman"/>
                <w:sz w:val="20"/>
                <w:szCs w:val="20"/>
              </w:rPr>
              <w:t>85.98</w:t>
            </w:r>
          </w:p>
        </w:tc>
        <w:tc>
          <w:tcPr>
            <w:tcW w:w="953" w:type="dxa"/>
            <w:vAlign w:val="center"/>
          </w:tcPr>
          <w:p w14:paraId="4901F614" w14:textId="5E269A9A" w:rsidR="002A09FA" w:rsidRPr="00B255D4" w:rsidRDefault="0084214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149">
              <w:rPr>
                <w:rFonts w:ascii="Times New Roman" w:hAnsi="Times New Roman" w:cs="Times New Roman"/>
                <w:sz w:val="20"/>
                <w:szCs w:val="20"/>
              </w:rPr>
              <w:t>19.37</w:t>
            </w:r>
          </w:p>
        </w:tc>
        <w:tc>
          <w:tcPr>
            <w:tcW w:w="953" w:type="dxa"/>
            <w:vAlign w:val="center"/>
          </w:tcPr>
          <w:p w14:paraId="6B4A3FCB" w14:textId="4190E9F9" w:rsidR="002A09FA" w:rsidRPr="00B255D4" w:rsidRDefault="00206382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382">
              <w:rPr>
                <w:rFonts w:ascii="Times New Roman" w:hAnsi="Times New Roman" w:cs="Times New Roman"/>
                <w:sz w:val="20"/>
                <w:szCs w:val="20"/>
              </w:rPr>
              <w:t>86.59</w:t>
            </w:r>
          </w:p>
        </w:tc>
        <w:tc>
          <w:tcPr>
            <w:tcW w:w="953" w:type="dxa"/>
            <w:vAlign w:val="center"/>
          </w:tcPr>
          <w:p w14:paraId="1A7E497B" w14:textId="09F29F2B" w:rsidR="002A09FA" w:rsidRPr="00B255D4" w:rsidRDefault="006615FD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15FD">
              <w:rPr>
                <w:rFonts w:ascii="Times New Roman" w:hAnsi="Times New Roman" w:cs="Times New Roman"/>
                <w:sz w:val="20"/>
                <w:szCs w:val="20"/>
              </w:rPr>
              <w:t>18.10</w:t>
            </w:r>
          </w:p>
        </w:tc>
        <w:tc>
          <w:tcPr>
            <w:tcW w:w="953" w:type="dxa"/>
            <w:vAlign w:val="center"/>
          </w:tcPr>
          <w:p w14:paraId="79D5BB89" w14:textId="13D0DF9F" w:rsidR="002A09FA" w:rsidRPr="00B255D4" w:rsidRDefault="00730032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0032">
              <w:rPr>
                <w:rFonts w:ascii="Times New Roman" w:hAnsi="Times New Roman" w:cs="Times New Roman"/>
                <w:sz w:val="20"/>
                <w:szCs w:val="20"/>
              </w:rPr>
              <w:t>88.32</w:t>
            </w:r>
          </w:p>
        </w:tc>
        <w:tc>
          <w:tcPr>
            <w:tcW w:w="953" w:type="dxa"/>
            <w:vAlign w:val="center"/>
          </w:tcPr>
          <w:p w14:paraId="17887E64" w14:textId="7D3703D0" w:rsidR="002A09FA" w:rsidRPr="00B255D4" w:rsidRDefault="00DB1EB7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1EB7">
              <w:rPr>
                <w:rFonts w:ascii="Times New Roman" w:hAnsi="Times New Roman" w:cs="Times New Roman"/>
                <w:sz w:val="20"/>
                <w:szCs w:val="20"/>
              </w:rPr>
              <w:t>15.88</w:t>
            </w:r>
          </w:p>
        </w:tc>
      </w:tr>
      <w:tr w:rsidR="008A5A27" w:rsidRPr="006A1D50" w14:paraId="475F4CF8" w14:textId="77777777" w:rsidTr="007C445A">
        <w:trPr>
          <w:jc w:val="center"/>
        </w:trPr>
        <w:tc>
          <w:tcPr>
            <w:tcW w:w="1413" w:type="dxa"/>
            <w:vAlign w:val="center"/>
          </w:tcPr>
          <w:p w14:paraId="0264F6AC" w14:textId="3E19BEBB" w:rsidR="008A5A27" w:rsidRPr="00B255D4" w:rsidRDefault="008A5A27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REDD-5</w:t>
            </w:r>
          </w:p>
        </w:tc>
        <w:tc>
          <w:tcPr>
            <w:tcW w:w="953" w:type="dxa"/>
            <w:vAlign w:val="center"/>
          </w:tcPr>
          <w:p w14:paraId="7657D76F" w14:textId="0A0EDB01" w:rsidR="008A5A27" w:rsidRPr="00B255D4" w:rsidRDefault="00000198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198">
              <w:rPr>
                <w:rFonts w:ascii="Times New Roman" w:hAnsi="Times New Roman" w:cs="Times New Roman"/>
                <w:sz w:val="20"/>
                <w:szCs w:val="20"/>
              </w:rPr>
              <w:t>87.48</w:t>
            </w:r>
          </w:p>
        </w:tc>
        <w:tc>
          <w:tcPr>
            <w:tcW w:w="953" w:type="dxa"/>
            <w:vAlign w:val="center"/>
          </w:tcPr>
          <w:p w14:paraId="22F0AAF3" w14:textId="2256890F" w:rsidR="008A5A27" w:rsidRPr="00B255D4" w:rsidRDefault="00364C37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37">
              <w:rPr>
                <w:rFonts w:ascii="Times New Roman" w:hAnsi="Times New Roman" w:cs="Times New Roman"/>
                <w:sz w:val="20"/>
                <w:szCs w:val="20"/>
              </w:rPr>
              <w:t>34.75</w:t>
            </w:r>
          </w:p>
        </w:tc>
        <w:tc>
          <w:tcPr>
            <w:tcW w:w="953" w:type="dxa"/>
            <w:vAlign w:val="center"/>
          </w:tcPr>
          <w:p w14:paraId="05DAECCB" w14:textId="4F368B26" w:rsidR="008A5A27" w:rsidRPr="00B255D4" w:rsidRDefault="009920D7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20D7">
              <w:rPr>
                <w:rFonts w:ascii="Times New Roman" w:hAnsi="Times New Roman" w:cs="Times New Roman"/>
                <w:sz w:val="20"/>
                <w:szCs w:val="20"/>
              </w:rPr>
              <w:t>87.47</w:t>
            </w:r>
          </w:p>
        </w:tc>
        <w:tc>
          <w:tcPr>
            <w:tcW w:w="953" w:type="dxa"/>
            <w:vAlign w:val="center"/>
          </w:tcPr>
          <w:p w14:paraId="3ABAEA48" w14:textId="2CE62E74" w:rsidR="008A5A27" w:rsidRPr="00E5194B" w:rsidRDefault="002B3C55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B3C55">
              <w:rPr>
                <w:rFonts w:ascii="Times New Roman" w:hAnsi="Times New Roman" w:cs="Times New Roman"/>
                <w:sz w:val="20"/>
                <w:szCs w:val="20"/>
              </w:rPr>
              <w:t>35.09</w:t>
            </w:r>
          </w:p>
        </w:tc>
        <w:tc>
          <w:tcPr>
            <w:tcW w:w="953" w:type="dxa"/>
            <w:vAlign w:val="center"/>
          </w:tcPr>
          <w:p w14:paraId="2FBAB163" w14:textId="014CBDB3" w:rsidR="008A5A27" w:rsidRPr="00B255D4" w:rsidRDefault="009E453F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453F">
              <w:rPr>
                <w:rFonts w:ascii="Times New Roman" w:hAnsi="Times New Roman" w:cs="Times New Roman"/>
                <w:sz w:val="20"/>
                <w:szCs w:val="20"/>
              </w:rPr>
              <w:t>86.67</w:t>
            </w:r>
          </w:p>
        </w:tc>
        <w:tc>
          <w:tcPr>
            <w:tcW w:w="953" w:type="dxa"/>
            <w:vAlign w:val="center"/>
          </w:tcPr>
          <w:p w14:paraId="2833E5A7" w14:textId="3D2F0F5A" w:rsidR="008A5A27" w:rsidRPr="00B255D4" w:rsidRDefault="004829B7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29B7">
              <w:rPr>
                <w:rFonts w:ascii="Times New Roman" w:hAnsi="Times New Roman" w:cs="Times New Roman"/>
                <w:sz w:val="20"/>
                <w:szCs w:val="20"/>
              </w:rPr>
              <w:t>32.79</w:t>
            </w:r>
          </w:p>
        </w:tc>
        <w:tc>
          <w:tcPr>
            <w:tcW w:w="953" w:type="dxa"/>
            <w:vAlign w:val="center"/>
          </w:tcPr>
          <w:p w14:paraId="69FE0478" w14:textId="530661AD" w:rsidR="008A5A27" w:rsidRPr="00B255D4" w:rsidRDefault="00A23988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23988">
              <w:rPr>
                <w:rFonts w:ascii="Times New Roman" w:hAnsi="Times New Roman" w:cs="Times New Roman"/>
                <w:sz w:val="20"/>
                <w:szCs w:val="20"/>
              </w:rPr>
              <w:t>90.98</w:t>
            </w:r>
          </w:p>
        </w:tc>
        <w:tc>
          <w:tcPr>
            <w:tcW w:w="953" w:type="dxa"/>
            <w:vAlign w:val="center"/>
          </w:tcPr>
          <w:p w14:paraId="50FE5067" w14:textId="7A2FA17B" w:rsidR="008A5A27" w:rsidRPr="00B255D4" w:rsidRDefault="00120C7D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0C7D">
              <w:rPr>
                <w:rFonts w:ascii="Times New Roman" w:hAnsi="Times New Roman" w:cs="Times New Roman"/>
                <w:sz w:val="20"/>
                <w:szCs w:val="20"/>
              </w:rPr>
              <w:t>21.65</w:t>
            </w:r>
          </w:p>
        </w:tc>
      </w:tr>
      <w:tr w:rsidR="002A09FA" w:rsidRPr="006A1D50" w14:paraId="53AFAE1A" w14:textId="77777777" w:rsidTr="007C445A">
        <w:trPr>
          <w:jc w:val="center"/>
        </w:trPr>
        <w:tc>
          <w:tcPr>
            <w:tcW w:w="1413" w:type="dxa"/>
            <w:tcBorders>
              <w:bottom w:val="double" w:sz="4" w:space="0" w:color="auto"/>
            </w:tcBorders>
            <w:vAlign w:val="center"/>
          </w:tcPr>
          <w:p w14:paraId="090788EC" w14:textId="77777777" w:rsidR="002A09FA" w:rsidRPr="00B255D4" w:rsidRDefault="002A09FA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REDD-6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11C8401" w14:textId="6859EB6B" w:rsidR="002A09FA" w:rsidRPr="00B255D4" w:rsidRDefault="008129D0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29D0">
              <w:rPr>
                <w:rFonts w:ascii="Times New Roman" w:hAnsi="Times New Roman" w:cs="Times New Roman"/>
                <w:sz w:val="20"/>
                <w:szCs w:val="20"/>
              </w:rPr>
              <w:t>90.19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3E00CBAB" w14:textId="3DAC2C81" w:rsidR="002A09FA" w:rsidRPr="00B255D4" w:rsidRDefault="00683203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3203">
              <w:rPr>
                <w:rFonts w:ascii="Times New Roman" w:hAnsi="Times New Roman" w:cs="Times New Roman"/>
                <w:sz w:val="20"/>
                <w:szCs w:val="20"/>
              </w:rPr>
              <w:t>18.39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3F922687" w14:textId="71515CAD" w:rsidR="002A09FA" w:rsidRPr="00B255D4" w:rsidRDefault="00E5194B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194B">
              <w:rPr>
                <w:rFonts w:ascii="Times New Roman" w:hAnsi="Times New Roman" w:cs="Times New Roman"/>
                <w:sz w:val="20"/>
                <w:szCs w:val="20"/>
              </w:rPr>
              <w:t>89.60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4DCF251" w14:textId="09489B55" w:rsidR="002A09FA" w:rsidRPr="00B255D4" w:rsidRDefault="00DA72E5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72E5">
              <w:rPr>
                <w:rFonts w:ascii="Times New Roman" w:hAnsi="Times New Roman" w:cs="Times New Roman"/>
                <w:sz w:val="20"/>
                <w:szCs w:val="20"/>
              </w:rPr>
              <w:t>19.10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B48EF23" w14:textId="62D5728B" w:rsidR="002A09FA" w:rsidRPr="00B255D4" w:rsidRDefault="007D45E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E9">
              <w:rPr>
                <w:rFonts w:ascii="Times New Roman" w:hAnsi="Times New Roman" w:cs="Times New Roman"/>
                <w:sz w:val="20"/>
                <w:szCs w:val="20"/>
              </w:rPr>
              <w:t>85.33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80ABFCD" w14:textId="0F18B281" w:rsidR="002A09FA" w:rsidRPr="00967ABF" w:rsidRDefault="00EA35D3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A35D3">
              <w:rPr>
                <w:rFonts w:ascii="Times New Roman" w:hAnsi="Times New Roman" w:cs="Times New Roman"/>
                <w:sz w:val="20"/>
                <w:szCs w:val="20"/>
              </w:rPr>
              <w:t>25.80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1F6CC3C9" w14:textId="79C82B4B" w:rsidR="002A09FA" w:rsidRPr="00B255D4" w:rsidRDefault="00E7582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5829">
              <w:rPr>
                <w:rFonts w:ascii="Times New Roman" w:hAnsi="Times New Roman" w:cs="Times New Roman"/>
                <w:sz w:val="20"/>
                <w:szCs w:val="20"/>
              </w:rPr>
              <w:t>89.89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2A9FC538" w14:textId="01FA5765" w:rsidR="002A09FA" w:rsidRPr="00B255D4" w:rsidRDefault="00F25BF9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5BF9">
              <w:rPr>
                <w:rFonts w:ascii="Times New Roman" w:hAnsi="Times New Roman" w:cs="Times New Roman"/>
                <w:sz w:val="20"/>
                <w:szCs w:val="20"/>
              </w:rPr>
              <w:t>18.47</w:t>
            </w:r>
          </w:p>
        </w:tc>
      </w:tr>
      <w:tr w:rsidR="003A1480" w:rsidRPr="006A1D50" w14:paraId="2ED7DBBB" w14:textId="77777777" w:rsidTr="007C445A">
        <w:trPr>
          <w:jc w:val="center"/>
        </w:trPr>
        <w:tc>
          <w:tcPr>
            <w:tcW w:w="141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E647A3F" w14:textId="3BD24836" w:rsidR="003A1480" w:rsidRPr="00B255D4" w:rsidRDefault="003A1480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FB2AB7C" w14:textId="661E69FA" w:rsidR="003A1480" w:rsidRPr="00B255D4" w:rsidRDefault="00005D11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88.01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469A3C5" w14:textId="67A055F4" w:rsidR="003A1480" w:rsidRPr="00B255D4" w:rsidRDefault="00005D11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20.88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3BC6972" w14:textId="339C0BDD" w:rsidR="003A1480" w:rsidRPr="00B255D4" w:rsidRDefault="00FB44AA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87.71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E26330C" w14:textId="398BB33F" w:rsidR="003A1480" w:rsidRPr="00B255D4" w:rsidRDefault="00FB44AA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21.32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A813E22" w14:textId="509351FA" w:rsidR="003A1480" w:rsidRPr="00B255D4" w:rsidRDefault="00967ABF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86.63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3971F9" w14:textId="455009B0" w:rsidR="003A1480" w:rsidRPr="00B255D4" w:rsidRDefault="005A7923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21.97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D62C35" w14:textId="13E7ACB0" w:rsidR="003A1480" w:rsidRPr="005A694C" w:rsidRDefault="00960D09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89.61</w:t>
            </w:r>
          </w:p>
        </w:tc>
        <w:tc>
          <w:tcPr>
            <w:tcW w:w="95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46AC36C" w14:textId="3ADBB53C" w:rsidR="003A1480" w:rsidRPr="005A694C" w:rsidRDefault="00960D09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17.07</w:t>
            </w:r>
          </w:p>
        </w:tc>
      </w:tr>
      <w:tr w:rsidR="00EC5596" w:rsidRPr="006A1D50" w14:paraId="3CC48262" w14:textId="77777777" w:rsidTr="007C445A">
        <w:trPr>
          <w:jc w:val="center"/>
        </w:trPr>
        <w:tc>
          <w:tcPr>
            <w:tcW w:w="1413" w:type="dxa"/>
            <w:tcBorders>
              <w:top w:val="double" w:sz="4" w:space="0" w:color="auto"/>
            </w:tcBorders>
            <w:vAlign w:val="center"/>
          </w:tcPr>
          <w:p w14:paraId="1DD4D366" w14:textId="722D4CBE" w:rsidR="00EC5596" w:rsidRPr="00B255D4" w:rsidRDefault="005A694C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AV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1-4,6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8BEC51A" w14:textId="5599358F" w:rsidR="00EC5596" w:rsidRPr="00B255D4" w:rsidRDefault="00F714E3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88.12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199C3025" w14:textId="53E94B4D" w:rsidR="00EC5596" w:rsidRPr="00B255D4" w:rsidRDefault="00F714E3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18.10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17EFA9AD" w14:textId="36DE3289" w:rsidR="00EC5596" w:rsidRPr="00B255D4" w:rsidRDefault="009327FE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87.75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604D0818" w14:textId="796C1C83" w:rsidR="00EC5596" w:rsidRPr="00B255D4" w:rsidRDefault="009327FE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18.57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63C6E0B" w14:textId="0E447F32" w:rsidR="00EC5596" w:rsidRPr="00B255D4" w:rsidRDefault="005A7923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86.62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57564FFF" w14:textId="1889C5E0" w:rsidR="00EC5596" w:rsidRPr="00B255D4" w:rsidRDefault="005A7923" w:rsidP="007C44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19.80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2547C5BA" w14:textId="003B5E79" w:rsidR="00EC5596" w:rsidRPr="005A694C" w:rsidRDefault="00193893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89.34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4D792D1D" w14:textId="2B83B2FE" w:rsidR="00EC5596" w:rsidRPr="005A694C" w:rsidRDefault="00193893" w:rsidP="007C445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A69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16.16</w:t>
            </w:r>
          </w:p>
        </w:tc>
      </w:tr>
    </w:tbl>
    <w:p w14:paraId="4DD49B6F" w14:textId="77777777" w:rsidR="00D733F7" w:rsidRDefault="00D733F7" w:rsidP="00236474">
      <w:pPr>
        <w:rPr>
          <w:rFonts w:ascii="Times New Roman" w:hAnsi="Times New Roman" w:cs="Times New Roman"/>
        </w:rPr>
      </w:pPr>
    </w:p>
    <w:p w14:paraId="0D70F1B7" w14:textId="468186BF" w:rsidR="00D733F7" w:rsidRPr="00B255D4" w:rsidRDefault="00EF3AC6" w:rsidP="006207BD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Furthermore, some enhanced results are calculated using the Ampds2 dataset</w:t>
      </w:r>
      <w:r w:rsidR="00526B99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and </w:t>
      </w:r>
      <w:r w:rsidR="00AD4F06" w:rsidRPr="00B255D4">
        <w:rPr>
          <w:rFonts w:ascii="Times New Roman" w:hAnsi="Times New Roman" w:cs="Times New Roman"/>
          <w:sz w:val="20"/>
          <w:szCs w:val="20"/>
          <w:lang w:val="en-GB"/>
        </w:rPr>
        <w:t>multi-dimensional feature vectors. The results</w:t>
      </w:r>
      <w:r w:rsidR="0077379B" w:rsidRPr="00B255D4">
        <w:rPr>
          <w:rFonts w:ascii="Times New Roman" w:hAnsi="Times New Roman" w:cs="Times New Roman"/>
          <w:sz w:val="20"/>
          <w:szCs w:val="20"/>
          <w:lang w:val="en-GB"/>
        </w:rPr>
        <w:t>, as well as comparisons with the literature,</w:t>
      </w:r>
      <w:r w:rsidR="00AD4F06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 are presented in Table </w:t>
      </w:r>
      <w:r w:rsidR="002A27EA" w:rsidRPr="00B255D4">
        <w:rPr>
          <w:rFonts w:ascii="Times New Roman" w:hAnsi="Times New Roman" w:cs="Times New Roman"/>
          <w:sz w:val="20"/>
          <w:szCs w:val="20"/>
          <w:lang w:val="en-GB"/>
        </w:rPr>
        <w:t>6.</w:t>
      </w:r>
    </w:p>
    <w:p w14:paraId="1BF25222" w14:textId="7E4F53AA" w:rsidR="002E49D8" w:rsidRPr="002B2344" w:rsidRDefault="002E49D8" w:rsidP="00F03E8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GB"/>
        </w:rPr>
      </w:pPr>
      <w:r w:rsidRPr="002B2344">
        <w:rPr>
          <w:rFonts w:ascii="Times New Roman" w:hAnsi="Times New Roman" w:cs="Times New Roman"/>
          <w:sz w:val="18"/>
          <w:szCs w:val="18"/>
          <w:lang w:val="en-GB"/>
        </w:rPr>
        <w:t xml:space="preserve">Table </w:t>
      </w:r>
      <w:r w:rsidR="00F03E81">
        <w:rPr>
          <w:rFonts w:ascii="Times New Roman" w:hAnsi="Times New Roman" w:cs="Times New Roman"/>
          <w:sz w:val="18"/>
          <w:szCs w:val="18"/>
          <w:lang w:val="en-GB"/>
        </w:rPr>
        <w:t>6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t xml:space="preserve">: Benchmark results for the </w:t>
      </w:r>
      <w:r w:rsidR="005E6DD2">
        <w:rPr>
          <w:rFonts w:ascii="Times New Roman" w:hAnsi="Times New Roman" w:cs="Times New Roman"/>
          <w:sz w:val="18"/>
          <w:szCs w:val="18"/>
          <w:lang w:val="en-GB"/>
        </w:rPr>
        <w:t>Ampds2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t xml:space="preserve"> dataset using the </w:t>
      </w:r>
      <w:r>
        <w:rPr>
          <w:rFonts w:ascii="Times New Roman" w:hAnsi="Times New Roman" w:cs="Times New Roman"/>
          <w:sz w:val="18"/>
          <w:szCs w:val="18"/>
          <w:lang w:val="en-GB"/>
        </w:rPr>
        <w:t>deferrable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t xml:space="preserve"> appliances</w:t>
      </w:r>
      <w:r w:rsidR="005E6DD2">
        <w:rPr>
          <w:rFonts w:ascii="Times New Roman" w:hAnsi="Times New Roman" w:cs="Times New Roman"/>
          <w:sz w:val="18"/>
          <w:szCs w:val="18"/>
          <w:lang w:val="en-GB"/>
        </w:rPr>
        <w:t xml:space="preserve"> and two-dimensional PQ signatures</w:t>
      </w:r>
      <w:r w:rsidR="00185779">
        <w:rPr>
          <w:rFonts w:ascii="Times New Roman" w:hAnsi="Times New Roman" w:cs="Times New Roman"/>
          <w:sz w:val="18"/>
          <w:szCs w:val="18"/>
          <w:lang w:val="en-GB"/>
        </w:rPr>
        <w:t xml:space="preserve"> (current is used as output feature as in</w:t>
      </w:r>
      <w:r w:rsidR="00683203">
        <w:rPr>
          <w:rFonts w:ascii="Times New Roman" w:hAnsi="Times New Roman" w:cs="Times New Roman"/>
          <w:sz w:val="18"/>
          <w:szCs w:val="18"/>
          <w:lang w:val="en-GB"/>
        </w:rPr>
        <w:t>, ghost power is not modelled</w:t>
      </w:r>
      <w:r w:rsidR="00E85657">
        <w:rPr>
          <w:rFonts w:ascii="Times New Roman" w:hAnsi="Times New Roman" w:cs="Times New Roman"/>
          <w:sz w:val="18"/>
          <w:szCs w:val="18"/>
          <w:lang w:val="en-GB"/>
        </w:rPr>
        <w:t xml:space="preserve"> and 10</w:t>
      </w:r>
      <w:r w:rsidR="00D11384">
        <w:rPr>
          <w:rFonts w:ascii="Times New Roman" w:hAnsi="Times New Roman" w:cs="Times New Roman"/>
          <w:sz w:val="18"/>
          <w:szCs w:val="18"/>
          <w:lang w:val="en-GB"/>
        </w:rPr>
        <w:t>-</w:t>
      </w:r>
      <w:r w:rsidR="00E85657">
        <w:rPr>
          <w:rFonts w:ascii="Times New Roman" w:hAnsi="Times New Roman" w:cs="Times New Roman"/>
          <w:sz w:val="18"/>
          <w:szCs w:val="18"/>
          <w:lang w:val="en-GB"/>
        </w:rPr>
        <w:t>fold cross-validation is applied</w:t>
      </w:r>
      <w:r w:rsidR="00185779">
        <w:rPr>
          <w:rFonts w:ascii="Times New Roman" w:hAnsi="Times New Roman" w:cs="Times New Roman"/>
          <w:sz w:val="18"/>
          <w:szCs w:val="18"/>
          <w:lang w:val="en-GB"/>
        </w:rPr>
        <w:t>)</w:t>
      </w:r>
      <w:r w:rsidRPr="002B2344">
        <w:rPr>
          <w:rFonts w:ascii="Times New Roman" w:hAnsi="Times New Roman" w:cs="Times New Roman"/>
          <w:sz w:val="18"/>
          <w:szCs w:val="18"/>
          <w:lang w:val="en-GB"/>
        </w:rPr>
        <w:t>.</w:t>
      </w:r>
      <w:r w:rsidR="00D92D56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2E49D8" w:rsidRPr="006A1D50" w14:paraId="2846C880" w14:textId="77777777" w:rsidTr="00442F8A">
        <w:trPr>
          <w:jc w:val="center"/>
        </w:trPr>
        <w:tc>
          <w:tcPr>
            <w:tcW w:w="1413" w:type="dxa"/>
            <w:vMerge w:val="restart"/>
            <w:vAlign w:val="center"/>
          </w:tcPr>
          <w:p w14:paraId="3A459B26" w14:textId="3B3A4BBA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Appliances</w:t>
            </w:r>
          </w:p>
        </w:tc>
        <w:tc>
          <w:tcPr>
            <w:tcW w:w="1906" w:type="dxa"/>
            <w:gridSpan w:val="2"/>
            <w:vAlign w:val="center"/>
          </w:tcPr>
          <w:p w14:paraId="1B5DCE82" w14:textId="0C60DC5C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PQ</w:t>
            </w:r>
          </w:p>
        </w:tc>
        <w:tc>
          <w:tcPr>
            <w:tcW w:w="1906" w:type="dxa"/>
            <w:gridSpan w:val="2"/>
            <w:vAlign w:val="center"/>
          </w:tcPr>
          <w:p w14:paraId="78C81290" w14:textId="59C27619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WaveNILM</w:t>
            </w:r>
            <w:r w:rsidR="002E7702"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[1]</w:t>
            </w:r>
          </w:p>
        </w:tc>
        <w:tc>
          <w:tcPr>
            <w:tcW w:w="1906" w:type="dxa"/>
            <w:gridSpan w:val="2"/>
            <w:vAlign w:val="center"/>
          </w:tcPr>
          <w:p w14:paraId="2E7D0723" w14:textId="218F450E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HMM</w:t>
            </w:r>
            <w:r w:rsidR="002E7702"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[2]</w:t>
            </w:r>
          </w:p>
        </w:tc>
        <w:tc>
          <w:tcPr>
            <w:tcW w:w="1906" w:type="dxa"/>
            <w:gridSpan w:val="2"/>
            <w:vAlign w:val="center"/>
          </w:tcPr>
          <w:p w14:paraId="0D87A80E" w14:textId="612CBA23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Frac</w:t>
            </w:r>
            <w:r w:rsidR="00F03AA0"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 Calc. [3]</w:t>
            </w:r>
          </w:p>
        </w:tc>
      </w:tr>
      <w:tr w:rsidR="002E49D8" w:rsidRPr="006A1D50" w14:paraId="09F099CE" w14:textId="77777777" w:rsidTr="00442F8A">
        <w:trPr>
          <w:jc w:val="center"/>
        </w:trPr>
        <w:tc>
          <w:tcPr>
            <w:tcW w:w="1413" w:type="dxa"/>
            <w:vMerge/>
            <w:tcBorders>
              <w:bottom w:val="double" w:sz="4" w:space="0" w:color="auto"/>
            </w:tcBorders>
            <w:vAlign w:val="center"/>
          </w:tcPr>
          <w:p w14:paraId="3E869ECE" w14:textId="77777777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4D87298A" w14:textId="77777777" w:rsidR="002E49D8" w:rsidRPr="00B255D4" w:rsidRDefault="00734162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55171C4" w14:textId="77777777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308655DA" w14:textId="77777777" w:rsidR="002E49D8" w:rsidRPr="00B255D4" w:rsidRDefault="00734162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2C986A62" w14:textId="77777777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6E35F170" w14:textId="77777777" w:rsidR="002E49D8" w:rsidRPr="00B255D4" w:rsidRDefault="00734162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267C4C9A" w14:textId="77777777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09936D9D" w14:textId="77777777" w:rsidR="002E49D8" w:rsidRPr="00B255D4" w:rsidRDefault="00734162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77E0E651" w14:textId="77777777" w:rsidR="002E49D8" w:rsidRPr="00B255D4" w:rsidRDefault="002E49D8" w:rsidP="00442F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MAE</w:t>
            </w:r>
          </w:p>
        </w:tc>
      </w:tr>
      <w:tr w:rsidR="009F7BFF" w:rsidRPr="006A1D50" w14:paraId="70440CE9" w14:textId="77777777" w:rsidTr="00442F8A">
        <w:trPr>
          <w:jc w:val="center"/>
        </w:trPr>
        <w:tc>
          <w:tcPr>
            <w:tcW w:w="1413" w:type="dxa"/>
            <w:tcBorders>
              <w:top w:val="double" w:sz="4" w:space="0" w:color="auto"/>
            </w:tcBorders>
            <w:vAlign w:val="center"/>
          </w:tcPr>
          <w:p w14:paraId="6E49285C" w14:textId="57633F5B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DWE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79E37ED" w14:textId="47DD7464" w:rsidR="009F7BFF" w:rsidRPr="00B255D4" w:rsidRDefault="00B86A33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5BD44527" w14:textId="6CD3EEC9" w:rsidR="009F7BFF" w:rsidRPr="00B255D4" w:rsidRDefault="0023406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="0050452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796DE300" w14:textId="6073C75D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07AA5E2E" w14:textId="17E5779F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2DEBC2D5" w14:textId="40879230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489E4117" w14:textId="594045C4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7A33F5C7" w14:textId="797BCEAE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double" w:sz="4" w:space="0" w:color="auto"/>
            </w:tcBorders>
            <w:vAlign w:val="center"/>
          </w:tcPr>
          <w:p w14:paraId="3668DF1C" w14:textId="6C65FB35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F7BFF" w:rsidRPr="006A1D50" w14:paraId="4C1A572E" w14:textId="77777777" w:rsidTr="00442F8A">
        <w:trPr>
          <w:jc w:val="center"/>
        </w:trPr>
        <w:tc>
          <w:tcPr>
            <w:tcW w:w="1413" w:type="dxa"/>
            <w:vAlign w:val="center"/>
          </w:tcPr>
          <w:p w14:paraId="7DB03B61" w14:textId="20DD1190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</w:t>
            </w:r>
          </w:p>
        </w:tc>
        <w:tc>
          <w:tcPr>
            <w:tcW w:w="953" w:type="dxa"/>
            <w:vAlign w:val="center"/>
          </w:tcPr>
          <w:p w14:paraId="6CE2F870" w14:textId="228B746E" w:rsidR="009F7BFF" w:rsidRPr="00B255D4" w:rsidRDefault="00D95231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52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63C4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953" w:type="dxa"/>
            <w:vAlign w:val="center"/>
          </w:tcPr>
          <w:p w14:paraId="5A61D8CC" w14:textId="4267E766" w:rsidR="009F7BFF" w:rsidRPr="00B255D4" w:rsidRDefault="0023406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D9523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53" w:type="dxa"/>
            <w:vAlign w:val="center"/>
          </w:tcPr>
          <w:p w14:paraId="76C6EA8A" w14:textId="54B42329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4820A791" w14:textId="592AD9D7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27C95432" w14:textId="2BFFFF66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1AFD8EE" w14:textId="11C15FED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02220957" w14:textId="1DB4D329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6ECD1137" w14:textId="1F63106D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F7BFF" w:rsidRPr="006A1D50" w14:paraId="24641C56" w14:textId="77777777" w:rsidTr="00442F8A">
        <w:trPr>
          <w:jc w:val="center"/>
        </w:trPr>
        <w:tc>
          <w:tcPr>
            <w:tcW w:w="1413" w:type="dxa"/>
            <w:vAlign w:val="center"/>
          </w:tcPr>
          <w:p w14:paraId="298F555B" w14:textId="09322098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HPE</w:t>
            </w:r>
          </w:p>
        </w:tc>
        <w:tc>
          <w:tcPr>
            <w:tcW w:w="953" w:type="dxa"/>
            <w:vAlign w:val="center"/>
          </w:tcPr>
          <w:p w14:paraId="7ACA4F22" w14:textId="0065173A" w:rsidR="009F7BFF" w:rsidRPr="00B255D4" w:rsidRDefault="007629B8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B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E63C4A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53" w:type="dxa"/>
            <w:vAlign w:val="center"/>
          </w:tcPr>
          <w:p w14:paraId="3E4ACBB4" w14:textId="43A15B2E" w:rsidR="009F7BFF" w:rsidRPr="00B255D4" w:rsidRDefault="0023406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32415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53" w:type="dxa"/>
            <w:vAlign w:val="center"/>
          </w:tcPr>
          <w:p w14:paraId="56759813" w14:textId="1DB5B6B6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857E904" w14:textId="5BF3E718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5F932FAB" w14:textId="16F5BC3B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2C989EA5" w14:textId="4289B3E8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60AEC84" w14:textId="3D159FBD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1C207639" w14:textId="3679E177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F7BFF" w:rsidRPr="006A1D50" w14:paraId="73C50912" w14:textId="77777777" w:rsidTr="00442F8A">
        <w:trPr>
          <w:jc w:val="center"/>
        </w:trPr>
        <w:tc>
          <w:tcPr>
            <w:tcW w:w="1413" w:type="dxa"/>
            <w:vAlign w:val="center"/>
          </w:tcPr>
          <w:p w14:paraId="2F9FC87D" w14:textId="4CD4B079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WOE</w:t>
            </w:r>
          </w:p>
        </w:tc>
        <w:tc>
          <w:tcPr>
            <w:tcW w:w="953" w:type="dxa"/>
            <w:vAlign w:val="center"/>
          </w:tcPr>
          <w:p w14:paraId="1FDB348F" w14:textId="29FC9229" w:rsidR="009F7BFF" w:rsidRPr="00B255D4" w:rsidRDefault="00E63C4A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953" w:type="dxa"/>
            <w:vAlign w:val="center"/>
          </w:tcPr>
          <w:p w14:paraId="377C20ED" w14:textId="3203B3E0" w:rsidR="009F7BFF" w:rsidRPr="00B255D4" w:rsidRDefault="0023406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50452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3" w:type="dxa"/>
            <w:vAlign w:val="center"/>
          </w:tcPr>
          <w:p w14:paraId="3007E8CF" w14:textId="5F2F1D49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3A7B1654" w14:textId="36F56354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1F147926" w14:textId="6C42E48B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6F78581B" w14:textId="37C79696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6D8F193" w14:textId="019DF952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BB898A6" w14:textId="7CCB7116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F7BFF" w:rsidRPr="006A1D50" w14:paraId="1AD4D151" w14:textId="77777777" w:rsidTr="00442F8A">
        <w:trPr>
          <w:jc w:val="center"/>
        </w:trPr>
        <w:tc>
          <w:tcPr>
            <w:tcW w:w="1413" w:type="dxa"/>
            <w:vAlign w:val="center"/>
          </w:tcPr>
          <w:p w14:paraId="68F9DF9D" w14:textId="0974723F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CDE</w:t>
            </w:r>
          </w:p>
        </w:tc>
        <w:tc>
          <w:tcPr>
            <w:tcW w:w="953" w:type="dxa"/>
            <w:vAlign w:val="center"/>
          </w:tcPr>
          <w:p w14:paraId="55046F6A" w14:textId="2CD0C0BF" w:rsidR="009F7BFF" w:rsidRPr="00B255D4" w:rsidRDefault="007629B8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29B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E2D8B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953" w:type="dxa"/>
            <w:vAlign w:val="center"/>
          </w:tcPr>
          <w:p w14:paraId="26330622" w14:textId="14871635" w:rsidR="009F7BFF" w:rsidRPr="00B255D4" w:rsidRDefault="0023406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E63C4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3" w:type="dxa"/>
            <w:vAlign w:val="center"/>
          </w:tcPr>
          <w:p w14:paraId="0E7F0AEA" w14:textId="2D836A10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3AD26E34" w14:textId="7EF05EA9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35DA8766" w14:textId="5D46A2C7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1B892AF9" w14:textId="7EE8C105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84260E7" w14:textId="2472623B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258C84F1" w14:textId="23BE578C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F7BFF" w:rsidRPr="006A1D50" w14:paraId="15E07299" w14:textId="77777777" w:rsidTr="0085269C">
        <w:trPr>
          <w:jc w:val="center"/>
        </w:trPr>
        <w:tc>
          <w:tcPr>
            <w:tcW w:w="141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8AC906" w14:textId="77777777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4EC731" w14:textId="7F1931D7" w:rsidR="009F7BFF" w:rsidRPr="00B255D4" w:rsidRDefault="00A035C0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5C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3F1E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A035C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03C7EBC" w14:textId="2390FC09" w:rsidR="009F7BFF" w:rsidRPr="00B255D4" w:rsidRDefault="0023406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303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E74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D6EDA1" w14:textId="76C3CB4B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93.9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F6712BA" w14:textId="4E7CEAE7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46503A" w14:textId="2254DDD4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94.0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806EB3" w14:textId="572DF478" w:rsidR="009F7BFF" w:rsidRPr="00B255D4" w:rsidRDefault="003F1590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23BA9D" w14:textId="46FF0C05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94.7</w:t>
            </w:r>
          </w:p>
        </w:tc>
        <w:tc>
          <w:tcPr>
            <w:tcW w:w="9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BBB2753" w14:textId="417D08FD" w:rsidR="009F7BFF" w:rsidRPr="00B255D4" w:rsidRDefault="009F7BF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5D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5269C" w:rsidRPr="006A1D50" w14:paraId="503F28BF" w14:textId="77777777" w:rsidTr="0085269C">
        <w:trPr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DF2C2" w14:textId="223418F8" w:rsidR="0085269C" w:rsidRPr="00B255D4" w:rsidRDefault="0085269C" w:rsidP="009F7BF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 ALL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6B473" w14:textId="56A10DD6" w:rsidR="0085269C" w:rsidRPr="00A035C0" w:rsidRDefault="00656F0E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F0E">
              <w:rPr>
                <w:rFonts w:ascii="Times New Roman" w:hAnsi="Times New Roman" w:cs="Times New Roman"/>
                <w:sz w:val="20"/>
                <w:szCs w:val="20"/>
              </w:rPr>
              <w:t>88.12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56D8E" w14:textId="4DA4C7C1" w:rsidR="0085269C" w:rsidRDefault="00261161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8A8E5" w14:textId="0279DCFF" w:rsidR="0085269C" w:rsidRPr="00B255D4" w:rsidRDefault="00261161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41788" w14:textId="181FDD3C" w:rsidR="0085269C" w:rsidRPr="00B255D4" w:rsidRDefault="00261161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79B0B" w14:textId="4B3F7C37" w:rsidR="0085269C" w:rsidRPr="00B255D4" w:rsidRDefault="00BD5FB7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3B848" w14:textId="5D8D1608" w:rsidR="0085269C" w:rsidRPr="00B255D4" w:rsidRDefault="00BD5FB7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18057" w14:textId="137C41FB" w:rsidR="0085269C" w:rsidRPr="00B255D4" w:rsidRDefault="009D408F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88.9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56FCE" w14:textId="089318C3" w:rsidR="0085269C" w:rsidRPr="00B255D4" w:rsidRDefault="00BD5FB7" w:rsidP="009F7B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08A6C10" w14:textId="77777777" w:rsidR="00E429C2" w:rsidRPr="00EF3AC6" w:rsidRDefault="00E429C2" w:rsidP="00236474">
      <w:pPr>
        <w:rPr>
          <w:rFonts w:ascii="Times New Roman" w:hAnsi="Times New Roman" w:cs="Times New Roman"/>
          <w:lang w:val="en-GB"/>
        </w:rPr>
      </w:pPr>
    </w:p>
    <w:p w14:paraId="2E617B0D" w14:textId="33D81294" w:rsidR="00A23B14" w:rsidRDefault="00203E91" w:rsidP="00A23B1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</w:rPr>
      </w:pPr>
      <w:r w:rsidRPr="00F96FDB">
        <w:rPr>
          <w:rFonts w:ascii="Times New Roman" w:hAnsi="Times New Roman" w:cs="Times New Roman"/>
          <w:b/>
          <w:bCs/>
        </w:rPr>
        <w:t>Conclusion</w:t>
      </w:r>
    </w:p>
    <w:p w14:paraId="3326F241" w14:textId="44769568" w:rsidR="00A23B14" w:rsidRDefault="00A44F00" w:rsidP="00AB5F2B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A python </w:t>
      </w:r>
      <w:r w:rsidR="008227E3" w:rsidRPr="00B255D4">
        <w:rPr>
          <w:rFonts w:ascii="Times New Roman" w:hAnsi="Times New Roman" w:cs="Times New Roman"/>
          <w:sz w:val="20"/>
          <w:szCs w:val="20"/>
          <w:lang w:val="en-GB"/>
        </w:rPr>
        <w:t>implementation for NILM has been presented. While</w:t>
      </w:r>
      <w:r w:rsidR="00F04CD9" w:rsidRPr="00B255D4">
        <w:rPr>
          <w:rFonts w:ascii="Times New Roman" w:hAnsi="Times New Roman" w:cs="Times New Roman"/>
          <w:sz w:val="20"/>
          <w:szCs w:val="20"/>
          <w:lang w:val="en-GB"/>
        </w:rPr>
        <w:t>, several features have been included already, the toolkit is far away from being complete. New models, datasets</w:t>
      </w:r>
      <w:r w:rsidR="009F3224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F04CD9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features </w:t>
      </w:r>
      <w:r w:rsidR="009F3224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and functionalities </w:t>
      </w:r>
      <w:r w:rsidR="00F04CD9" w:rsidRPr="00B255D4">
        <w:rPr>
          <w:rFonts w:ascii="Times New Roman" w:hAnsi="Times New Roman" w:cs="Times New Roman"/>
          <w:sz w:val="20"/>
          <w:szCs w:val="20"/>
          <w:lang w:val="en-GB"/>
        </w:rPr>
        <w:t>will be successively added in the future</w:t>
      </w:r>
      <w:r w:rsidR="009F3224"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. We hope the toolkit is useful to </w:t>
      </w:r>
      <w:r w:rsidR="00AB5F2B" w:rsidRPr="00B255D4">
        <w:rPr>
          <w:rFonts w:ascii="Times New Roman" w:hAnsi="Times New Roman" w:cs="Times New Roman"/>
          <w:sz w:val="20"/>
          <w:szCs w:val="20"/>
          <w:lang w:val="en-GB"/>
        </w:rPr>
        <w:t>new researcher entering the area of NILM.</w:t>
      </w:r>
    </w:p>
    <w:p w14:paraId="6E547A10" w14:textId="77777777" w:rsidR="00B255D4" w:rsidRPr="00B255D4" w:rsidRDefault="00B255D4" w:rsidP="00AB5F2B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F25D805" w14:textId="707D57AE" w:rsidR="00A23B14" w:rsidRDefault="00A23B14" w:rsidP="00A23B1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</w:t>
      </w:r>
      <w:r w:rsidR="009F3224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es</w:t>
      </w:r>
    </w:p>
    <w:p w14:paraId="252034A9" w14:textId="6D3C37FF" w:rsidR="00AB5F2B" w:rsidRPr="00B255D4" w:rsidRDefault="009436BF" w:rsidP="00F47E7B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>[1] Harell, A., Makonin, S., &amp; Bajić, I. V. (2019, May). Wavenilm: A causal neural network for power disaggregation from the complex power signal. In ICASSP 2019-2019 IEEE International Conference on Acoustics, Speech and Signal Processing (ICASSP) (pp. 8335-8339). IEEE.</w:t>
      </w:r>
    </w:p>
    <w:p w14:paraId="7B78E7E9" w14:textId="39D1C4C5" w:rsidR="009436BF" w:rsidRPr="00B255D4" w:rsidRDefault="009436BF" w:rsidP="00F47E7B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[2] </w:t>
      </w:r>
      <w:r w:rsidR="002F6D7E" w:rsidRPr="00B255D4">
        <w:rPr>
          <w:rFonts w:ascii="Times New Roman" w:hAnsi="Times New Roman" w:cs="Times New Roman"/>
          <w:sz w:val="20"/>
          <w:szCs w:val="20"/>
          <w:lang w:val="en-GB"/>
        </w:rPr>
        <w:t>Makonin, S., Popowich, F., Bajić, I. V., Gill, B., &amp; Bartram, L. (2015). Exploiting HMM sparsity to perform online real-time nonintrusive load monitoring. IEEE Transactions on smart grid, 7(6), 2575-2585.</w:t>
      </w:r>
    </w:p>
    <w:p w14:paraId="40DFA72D" w14:textId="672CB8AE" w:rsidR="002F6D7E" w:rsidRPr="00B255D4" w:rsidRDefault="002F6D7E" w:rsidP="00F47E7B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255D4">
        <w:rPr>
          <w:rFonts w:ascii="Times New Roman" w:hAnsi="Times New Roman" w:cs="Times New Roman"/>
          <w:sz w:val="20"/>
          <w:szCs w:val="20"/>
          <w:lang w:val="en-GB"/>
        </w:rPr>
        <w:t xml:space="preserve">[3] </w:t>
      </w:r>
      <w:r w:rsidR="00EA45E0" w:rsidRPr="00B255D4">
        <w:rPr>
          <w:rFonts w:ascii="Times New Roman" w:hAnsi="Times New Roman" w:cs="Times New Roman"/>
          <w:sz w:val="20"/>
          <w:szCs w:val="20"/>
          <w:lang w:val="en-GB"/>
        </w:rPr>
        <w:t>Schirmer, P. A., &amp; Mporas, I. (2020, May). Energy disaggregation using fractional calculus. In ICASSP 2020-2020 IEEE International Conference on Acoustics, Speech and Signal Processing (ICASSP) (pp. 3257-3261). IEEE.</w:t>
      </w:r>
    </w:p>
    <w:sectPr w:rsidR="002F6D7E" w:rsidRPr="00B25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5D"/>
    <w:multiLevelType w:val="hybridMultilevel"/>
    <w:tmpl w:val="295C12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71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A511F8"/>
    <w:multiLevelType w:val="hybridMultilevel"/>
    <w:tmpl w:val="FCBC83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6249"/>
    <w:multiLevelType w:val="hybridMultilevel"/>
    <w:tmpl w:val="C6146F3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37C"/>
    <w:multiLevelType w:val="hybridMultilevel"/>
    <w:tmpl w:val="BB72B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B7FC5"/>
    <w:multiLevelType w:val="hybridMultilevel"/>
    <w:tmpl w:val="0BB6C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91"/>
    <w:rsid w:val="00000198"/>
    <w:rsid w:val="000002F6"/>
    <w:rsid w:val="00005A01"/>
    <w:rsid w:val="00005D11"/>
    <w:rsid w:val="000121F2"/>
    <w:rsid w:val="0001729D"/>
    <w:rsid w:val="00031439"/>
    <w:rsid w:val="0003228B"/>
    <w:rsid w:val="00032867"/>
    <w:rsid w:val="00040E0C"/>
    <w:rsid w:val="000526C1"/>
    <w:rsid w:val="00052DCC"/>
    <w:rsid w:val="000601B0"/>
    <w:rsid w:val="000626AF"/>
    <w:rsid w:val="00065DCB"/>
    <w:rsid w:val="000660F7"/>
    <w:rsid w:val="00071E63"/>
    <w:rsid w:val="0007339E"/>
    <w:rsid w:val="00073CB5"/>
    <w:rsid w:val="0007495D"/>
    <w:rsid w:val="00080E84"/>
    <w:rsid w:val="00085969"/>
    <w:rsid w:val="000919F0"/>
    <w:rsid w:val="000952E0"/>
    <w:rsid w:val="00095E74"/>
    <w:rsid w:val="000A1F1E"/>
    <w:rsid w:val="000A2A5E"/>
    <w:rsid w:val="000A3AFF"/>
    <w:rsid w:val="000B32F4"/>
    <w:rsid w:val="000B5E33"/>
    <w:rsid w:val="000C7EF3"/>
    <w:rsid w:val="000D0AE1"/>
    <w:rsid w:val="000D3654"/>
    <w:rsid w:val="00111FCC"/>
    <w:rsid w:val="00120AE4"/>
    <w:rsid w:val="00120C7D"/>
    <w:rsid w:val="00124C35"/>
    <w:rsid w:val="001324FA"/>
    <w:rsid w:val="001374C1"/>
    <w:rsid w:val="00137B2F"/>
    <w:rsid w:val="00140B33"/>
    <w:rsid w:val="00156E57"/>
    <w:rsid w:val="001620FC"/>
    <w:rsid w:val="001652EA"/>
    <w:rsid w:val="00167767"/>
    <w:rsid w:val="00174CF0"/>
    <w:rsid w:val="00175C6C"/>
    <w:rsid w:val="001850E9"/>
    <w:rsid w:val="00185779"/>
    <w:rsid w:val="00193893"/>
    <w:rsid w:val="001938EF"/>
    <w:rsid w:val="0019761A"/>
    <w:rsid w:val="001A0B42"/>
    <w:rsid w:val="001A25DA"/>
    <w:rsid w:val="001B3592"/>
    <w:rsid w:val="001C0D7F"/>
    <w:rsid w:val="001C1DB2"/>
    <w:rsid w:val="001C397F"/>
    <w:rsid w:val="001C5F2E"/>
    <w:rsid w:val="001E2498"/>
    <w:rsid w:val="001E5E3C"/>
    <w:rsid w:val="001E5F31"/>
    <w:rsid w:val="00203E91"/>
    <w:rsid w:val="00206382"/>
    <w:rsid w:val="002119CD"/>
    <w:rsid w:val="00213381"/>
    <w:rsid w:val="0021516F"/>
    <w:rsid w:val="00221DAB"/>
    <w:rsid w:val="002262BD"/>
    <w:rsid w:val="00230FA0"/>
    <w:rsid w:val="00233D87"/>
    <w:rsid w:val="0023406F"/>
    <w:rsid w:val="002345BB"/>
    <w:rsid w:val="00236474"/>
    <w:rsid w:val="00236D45"/>
    <w:rsid w:val="002435B8"/>
    <w:rsid w:val="002472EB"/>
    <w:rsid w:val="00247D0A"/>
    <w:rsid w:val="00252E97"/>
    <w:rsid w:val="00253624"/>
    <w:rsid w:val="00261161"/>
    <w:rsid w:val="00262D2E"/>
    <w:rsid w:val="00264EC3"/>
    <w:rsid w:val="0026784C"/>
    <w:rsid w:val="00274201"/>
    <w:rsid w:val="00276A0F"/>
    <w:rsid w:val="002900B0"/>
    <w:rsid w:val="00293819"/>
    <w:rsid w:val="002A09FA"/>
    <w:rsid w:val="002A27EA"/>
    <w:rsid w:val="002A3281"/>
    <w:rsid w:val="002B0686"/>
    <w:rsid w:val="002B2344"/>
    <w:rsid w:val="002B3743"/>
    <w:rsid w:val="002B3C55"/>
    <w:rsid w:val="002B6543"/>
    <w:rsid w:val="002C3817"/>
    <w:rsid w:val="002D3523"/>
    <w:rsid w:val="002D6C6D"/>
    <w:rsid w:val="002E04B3"/>
    <w:rsid w:val="002E2DD1"/>
    <w:rsid w:val="002E49D8"/>
    <w:rsid w:val="002E505D"/>
    <w:rsid w:val="002E7702"/>
    <w:rsid w:val="002F0A51"/>
    <w:rsid w:val="002F2E3F"/>
    <w:rsid w:val="002F36C0"/>
    <w:rsid w:val="002F6D7E"/>
    <w:rsid w:val="002F7CD5"/>
    <w:rsid w:val="00301A19"/>
    <w:rsid w:val="003028AB"/>
    <w:rsid w:val="00317071"/>
    <w:rsid w:val="0032415A"/>
    <w:rsid w:val="003275EE"/>
    <w:rsid w:val="003276A4"/>
    <w:rsid w:val="003305C1"/>
    <w:rsid w:val="00334A9C"/>
    <w:rsid w:val="0034105C"/>
    <w:rsid w:val="003571F8"/>
    <w:rsid w:val="00364C37"/>
    <w:rsid w:val="00366A75"/>
    <w:rsid w:val="00367B13"/>
    <w:rsid w:val="003745AD"/>
    <w:rsid w:val="00377640"/>
    <w:rsid w:val="003975AD"/>
    <w:rsid w:val="003A1480"/>
    <w:rsid w:val="003A3AEC"/>
    <w:rsid w:val="003B0AD4"/>
    <w:rsid w:val="003B1018"/>
    <w:rsid w:val="003D4F12"/>
    <w:rsid w:val="003D4FC3"/>
    <w:rsid w:val="003F1590"/>
    <w:rsid w:val="003F1E91"/>
    <w:rsid w:val="003F341A"/>
    <w:rsid w:val="00401CBA"/>
    <w:rsid w:val="00402E4F"/>
    <w:rsid w:val="00404E88"/>
    <w:rsid w:val="00415A27"/>
    <w:rsid w:val="00417C07"/>
    <w:rsid w:val="004264AB"/>
    <w:rsid w:val="0042779C"/>
    <w:rsid w:val="004368F6"/>
    <w:rsid w:val="004408A9"/>
    <w:rsid w:val="00441DDB"/>
    <w:rsid w:val="004421DF"/>
    <w:rsid w:val="00467C12"/>
    <w:rsid w:val="004719B2"/>
    <w:rsid w:val="004829B7"/>
    <w:rsid w:val="00492E4C"/>
    <w:rsid w:val="0049459D"/>
    <w:rsid w:val="004B283A"/>
    <w:rsid w:val="004B5CCA"/>
    <w:rsid w:val="004B6076"/>
    <w:rsid w:val="004C5772"/>
    <w:rsid w:val="004E0464"/>
    <w:rsid w:val="004E234F"/>
    <w:rsid w:val="004E3BDA"/>
    <w:rsid w:val="004F2296"/>
    <w:rsid w:val="004F2540"/>
    <w:rsid w:val="004F6134"/>
    <w:rsid w:val="0050452D"/>
    <w:rsid w:val="00505641"/>
    <w:rsid w:val="00514AD1"/>
    <w:rsid w:val="00520427"/>
    <w:rsid w:val="0052464C"/>
    <w:rsid w:val="00526B99"/>
    <w:rsid w:val="005326E7"/>
    <w:rsid w:val="005340AF"/>
    <w:rsid w:val="00535B56"/>
    <w:rsid w:val="005370F8"/>
    <w:rsid w:val="00556A6A"/>
    <w:rsid w:val="0055797A"/>
    <w:rsid w:val="005817FF"/>
    <w:rsid w:val="00596B84"/>
    <w:rsid w:val="005A3EDA"/>
    <w:rsid w:val="005A694C"/>
    <w:rsid w:val="005A7923"/>
    <w:rsid w:val="005B65C7"/>
    <w:rsid w:val="005B7901"/>
    <w:rsid w:val="005E22AA"/>
    <w:rsid w:val="005E6DD2"/>
    <w:rsid w:val="005F04E4"/>
    <w:rsid w:val="006030BC"/>
    <w:rsid w:val="00607760"/>
    <w:rsid w:val="006207BD"/>
    <w:rsid w:val="006227D0"/>
    <w:rsid w:val="0062658C"/>
    <w:rsid w:val="006303E8"/>
    <w:rsid w:val="006320F3"/>
    <w:rsid w:val="00633B68"/>
    <w:rsid w:val="00637CD0"/>
    <w:rsid w:val="00644672"/>
    <w:rsid w:val="00647C1E"/>
    <w:rsid w:val="00652833"/>
    <w:rsid w:val="006558C0"/>
    <w:rsid w:val="00656F0E"/>
    <w:rsid w:val="006615FD"/>
    <w:rsid w:val="00664494"/>
    <w:rsid w:val="0066673A"/>
    <w:rsid w:val="00683203"/>
    <w:rsid w:val="00693826"/>
    <w:rsid w:val="006A1D50"/>
    <w:rsid w:val="006A3147"/>
    <w:rsid w:val="006C41A2"/>
    <w:rsid w:val="006D160B"/>
    <w:rsid w:val="006E2D8B"/>
    <w:rsid w:val="006F4E50"/>
    <w:rsid w:val="00704CFB"/>
    <w:rsid w:val="007071EF"/>
    <w:rsid w:val="0071016B"/>
    <w:rsid w:val="007125EA"/>
    <w:rsid w:val="00714335"/>
    <w:rsid w:val="007224C9"/>
    <w:rsid w:val="007229DA"/>
    <w:rsid w:val="00730032"/>
    <w:rsid w:val="00734162"/>
    <w:rsid w:val="007402C4"/>
    <w:rsid w:val="00744913"/>
    <w:rsid w:val="007520E1"/>
    <w:rsid w:val="00752F4B"/>
    <w:rsid w:val="007629B8"/>
    <w:rsid w:val="00764938"/>
    <w:rsid w:val="00771382"/>
    <w:rsid w:val="0077379B"/>
    <w:rsid w:val="007772E6"/>
    <w:rsid w:val="0078350A"/>
    <w:rsid w:val="00787339"/>
    <w:rsid w:val="007A2EC0"/>
    <w:rsid w:val="007B0BF1"/>
    <w:rsid w:val="007B733F"/>
    <w:rsid w:val="007C445A"/>
    <w:rsid w:val="007D1E4A"/>
    <w:rsid w:val="007D45E9"/>
    <w:rsid w:val="007E2FBC"/>
    <w:rsid w:val="007E3F2F"/>
    <w:rsid w:val="007E7015"/>
    <w:rsid w:val="007E732D"/>
    <w:rsid w:val="007F0C74"/>
    <w:rsid w:val="007F4008"/>
    <w:rsid w:val="00800BD7"/>
    <w:rsid w:val="00803014"/>
    <w:rsid w:val="00806AC8"/>
    <w:rsid w:val="008129D0"/>
    <w:rsid w:val="00812CBB"/>
    <w:rsid w:val="008227E3"/>
    <w:rsid w:val="00824423"/>
    <w:rsid w:val="00840155"/>
    <w:rsid w:val="00841C06"/>
    <w:rsid w:val="00841DDC"/>
    <w:rsid w:val="00842149"/>
    <w:rsid w:val="008462A3"/>
    <w:rsid w:val="008477F1"/>
    <w:rsid w:val="0085269C"/>
    <w:rsid w:val="00854670"/>
    <w:rsid w:val="00854757"/>
    <w:rsid w:val="00854D3D"/>
    <w:rsid w:val="00856A34"/>
    <w:rsid w:val="008664C4"/>
    <w:rsid w:val="00872DF9"/>
    <w:rsid w:val="0087502B"/>
    <w:rsid w:val="008779D5"/>
    <w:rsid w:val="008872B3"/>
    <w:rsid w:val="008919D6"/>
    <w:rsid w:val="00892366"/>
    <w:rsid w:val="00893229"/>
    <w:rsid w:val="00895E64"/>
    <w:rsid w:val="008A4BC8"/>
    <w:rsid w:val="008A5A27"/>
    <w:rsid w:val="008A5B09"/>
    <w:rsid w:val="008B3A55"/>
    <w:rsid w:val="008E6F5B"/>
    <w:rsid w:val="009039EC"/>
    <w:rsid w:val="00917247"/>
    <w:rsid w:val="00920E03"/>
    <w:rsid w:val="009240B2"/>
    <w:rsid w:val="009327FE"/>
    <w:rsid w:val="009371F4"/>
    <w:rsid w:val="009436BF"/>
    <w:rsid w:val="00945E59"/>
    <w:rsid w:val="00947E8F"/>
    <w:rsid w:val="00960D09"/>
    <w:rsid w:val="00967ABF"/>
    <w:rsid w:val="0097287E"/>
    <w:rsid w:val="009760E5"/>
    <w:rsid w:val="009838BB"/>
    <w:rsid w:val="0098429A"/>
    <w:rsid w:val="009876AB"/>
    <w:rsid w:val="00990794"/>
    <w:rsid w:val="00990B52"/>
    <w:rsid w:val="009913C5"/>
    <w:rsid w:val="009920D7"/>
    <w:rsid w:val="00997DC0"/>
    <w:rsid w:val="009A48D6"/>
    <w:rsid w:val="009B0346"/>
    <w:rsid w:val="009B462F"/>
    <w:rsid w:val="009C5E81"/>
    <w:rsid w:val="009C66CC"/>
    <w:rsid w:val="009C75D3"/>
    <w:rsid w:val="009D408F"/>
    <w:rsid w:val="009D475C"/>
    <w:rsid w:val="009D61C6"/>
    <w:rsid w:val="009E453F"/>
    <w:rsid w:val="009E490A"/>
    <w:rsid w:val="009F2F2F"/>
    <w:rsid w:val="009F3224"/>
    <w:rsid w:val="009F7BFF"/>
    <w:rsid w:val="00A0315C"/>
    <w:rsid w:val="00A0341B"/>
    <w:rsid w:val="00A035C0"/>
    <w:rsid w:val="00A0689B"/>
    <w:rsid w:val="00A21B47"/>
    <w:rsid w:val="00A23988"/>
    <w:rsid w:val="00A23B14"/>
    <w:rsid w:val="00A255BC"/>
    <w:rsid w:val="00A40608"/>
    <w:rsid w:val="00A4446B"/>
    <w:rsid w:val="00A44F00"/>
    <w:rsid w:val="00A539B8"/>
    <w:rsid w:val="00A54F5C"/>
    <w:rsid w:val="00A56D08"/>
    <w:rsid w:val="00A67748"/>
    <w:rsid w:val="00A745F6"/>
    <w:rsid w:val="00A77898"/>
    <w:rsid w:val="00A83725"/>
    <w:rsid w:val="00AA0C78"/>
    <w:rsid w:val="00AA5992"/>
    <w:rsid w:val="00AB5F2B"/>
    <w:rsid w:val="00AC3494"/>
    <w:rsid w:val="00AC6F35"/>
    <w:rsid w:val="00AC6F88"/>
    <w:rsid w:val="00AC7E8D"/>
    <w:rsid w:val="00AD0038"/>
    <w:rsid w:val="00AD1859"/>
    <w:rsid w:val="00AD271B"/>
    <w:rsid w:val="00AD4F06"/>
    <w:rsid w:val="00B10394"/>
    <w:rsid w:val="00B1105B"/>
    <w:rsid w:val="00B11D4C"/>
    <w:rsid w:val="00B11EFD"/>
    <w:rsid w:val="00B173AD"/>
    <w:rsid w:val="00B17480"/>
    <w:rsid w:val="00B2345F"/>
    <w:rsid w:val="00B25156"/>
    <w:rsid w:val="00B255D4"/>
    <w:rsid w:val="00B27C72"/>
    <w:rsid w:val="00B316DC"/>
    <w:rsid w:val="00B43CC2"/>
    <w:rsid w:val="00B47F89"/>
    <w:rsid w:val="00B5336C"/>
    <w:rsid w:val="00B56362"/>
    <w:rsid w:val="00B608E6"/>
    <w:rsid w:val="00B716A1"/>
    <w:rsid w:val="00B73F85"/>
    <w:rsid w:val="00B778DC"/>
    <w:rsid w:val="00B82413"/>
    <w:rsid w:val="00B84B03"/>
    <w:rsid w:val="00B86A33"/>
    <w:rsid w:val="00B875B0"/>
    <w:rsid w:val="00B87F1F"/>
    <w:rsid w:val="00B91B80"/>
    <w:rsid w:val="00BA2EE6"/>
    <w:rsid w:val="00BA36A7"/>
    <w:rsid w:val="00BB134E"/>
    <w:rsid w:val="00BB372A"/>
    <w:rsid w:val="00BB63A4"/>
    <w:rsid w:val="00BD0350"/>
    <w:rsid w:val="00BD13D1"/>
    <w:rsid w:val="00BD3B46"/>
    <w:rsid w:val="00BD3CBB"/>
    <w:rsid w:val="00BD5FB7"/>
    <w:rsid w:val="00BE0DA5"/>
    <w:rsid w:val="00BF0A5A"/>
    <w:rsid w:val="00BF1725"/>
    <w:rsid w:val="00C123B9"/>
    <w:rsid w:val="00C1539B"/>
    <w:rsid w:val="00C247CA"/>
    <w:rsid w:val="00C264F7"/>
    <w:rsid w:val="00C3410A"/>
    <w:rsid w:val="00C44E9B"/>
    <w:rsid w:val="00C52EBD"/>
    <w:rsid w:val="00C536D6"/>
    <w:rsid w:val="00C54CF2"/>
    <w:rsid w:val="00C5651E"/>
    <w:rsid w:val="00C7011F"/>
    <w:rsid w:val="00C82135"/>
    <w:rsid w:val="00C87A0E"/>
    <w:rsid w:val="00C937B6"/>
    <w:rsid w:val="00CA378C"/>
    <w:rsid w:val="00CC158A"/>
    <w:rsid w:val="00CC206D"/>
    <w:rsid w:val="00CD442C"/>
    <w:rsid w:val="00CE12C4"/>
    <w:rsid w:val="00CF1092"/>
    <w:rsid w:val="00CF65DD"/>
    <w:rsid w:val="00CF78A9"/>
    <w:rsid w:val="00D01868"/>
    <w:rsid w:val="00D067E1"/>
    <w:rsid w:val="00D07BF0"/>
    <w:rsid w:val="00D07DEF"/>
    <w:rsid w:val="00D11384"/>
    <w:rsid w:val="00D13C49"/>
    <w:rsid w:val="00D1714B"/>
    <w:rsid w:val="00D25998"/>
    <w:rsid w:val="00D40E3F"/>
    <w:rsid w:val="00D438C6"/>
    <w:rsid w:val="00D63910"/>
    <w:rsid w:val="00D65185"/>
    <w:rsid w:val="00D65F65"/>
    <w:rsid w:val="00D733F7"/>
    <w:rsid w:val="00D76626"/>
    <w:rsid w:val="00D83D4F"/>
    <w:rsid w:val="00D86608"/>
    <w:rsid w:val="00D91297"/>
    <w:rsid w:val="00D92D56"/>
    <w:rsid w:val="00D95231"/>
    <w:rsid w:val="00DA19B4"/>
    <w:rsid w:val="00DA5EBD"/>
    <w:rsid w:val="00DA6E50"/>
    <w:rsid w:val="00DA72E5"/>
    <w:rsid w:val="00DB1EB7"/>
    <w:rsid w:val="00DD4B4A"/>
    <w:rsid w:val="00DE0362"/>
    <w:rsid w:val="00DE3B4A"/>
    <w:rsid w:val="00DF4B83"/>
    <w:rsid w:val="00DF591A"/>
    <w:rsid w:val="00E05A55"/>
    <w:rsid w:val="00E13310"/>
    <w:rsid w:val="00E137E9"/>
    <w:rsid w:val="00E20ADA"/>
    <w:rsid w:val="00E26B85"/>
    <w:rsid w:val="00E304AE"/>
    <w:rsid w:val="00E34F7C"/>
    <w:rsid w:val="00E36DCB"/>
    <w:rsid w:val="00E429C2"/>
    <w:rsid w:val="00E45CCB"/>
    <w:rsid w:val="00E5194B"/>
    <w:rsid w:val="00E52C88"/>
    <w:rsid w:val="00E52DD0"/>
    <w:rsid w:val="00E6019E"/>
    <w:rsid w:val="00E63C4A"/>
    <w:rsid w:val="00E64515"/>
    <w:rsid w:val="00E65BB5"/>
    <w:rsid w:val="00E65DA8"/>
    <w:rsid w:val="00E73FDA"/>
    <w:rsid w:val="00E75829"/>
    <w:rsid w:val="00E80ED6"/>
    <w:rsid w:val="00E84BFF"/>
    <w:rsid w:val="00E85657"/>
    <w:rsid w:val="00E92EBB"/>
    <w:rsid w:val="00E9554A"/>
    <w:rsid w:val="00EA0266"/>
    <w:rsid w:val="00EA2AD7"/>
    <w:rsid w:val="00EA2BA3"/>
    <w:rsid w:val="00EA2CC2"/>
    <w:rsid w:val="00EA35D3"/>
    <w:rsid w:val="00EA45E0"/>
    <w:rsid w:val="00EB27ED"/>
    <w:rsid w:val="00EB409A"/>
    <w:rsid w:val="00EB44BB"/>
    <w:rsid w:val="00EC5596"/>
    <w:rsid w:val="00ED19C9"/>
    <w:rsid w:val="00ED51A6"/>
    <w:rsid w:val="00EF3478"/>
    <w:rsid w:val="00EF3AC6"/>
    <w:rsid w:val="00F03AA0"/>
    <w:rsid w:val="00F03E81"/>
    <w:rsid w:val="00F04CD9"/>
    <w:rsid w:val="00F06811"/>
    <w:rsid w:val="00F15F1C"/>
    <w:rsid w:val="00F1671C"/>
    <w:rsid w:val="00F17F35"/>
    <w:rsid w:val="00F25BF9"/>
    <w:rsid w:val="00F30305"/>
    <w:rsid w:val="00F35DB4"/>
    <w:rsid w:val="00F44F85"/>
    <w:rsid w:val="00F47E7B"/>
    <w:rsid w:val="00F50726"/>
    <w:rsid w:val="00F50F33"/>
    <w:rsid w:val="00F519E8"/>
    <w:rsid w:val="00F565BF"/>
    <w:rsid w:val="00F609FA"/>
    <w:rsid w:val="00F651D1"/>
    <w:rsid w:val="00F700DD"/>
    <w:rsid w:val="00F714E3"/>
    <w:rsid w:val="00F75581"/>
    <w:rsid w:val="00F874F8"/>
    <w:rsid w:val="00F91523"/>
    <w:rsid w:val="00F96FDB"/>
    <w:rsid w:val="00F97368"/>
    <w:rsid w:val="00FA159A"/>
    <w:rsid w:val="00FB0899"/>
    <w:rsid w:val="00FB44AA"/>
    <w:rsid w:val="00FB4CF9"/>
    <w:rsid w:val="00FB4F7F"/>
    <w:rsid w:val="00FB5133"/>
    <w:rsid w:val="00FB5E0D"/>
    <w:rsid w:val="00FC029B"/>
    <w:rsid w:val="00FD70CC"/>
    <w:rsid w:val="00FE014B"/>
    <w:rsid w:val="00FE0E3C"/>
    <w:rsid w:val="00FE3940"/>
    <w:rsid w:val="00FE7415"/>
    <w:rsid w:val="00FE7A93"/>
    <w:rsid w:val="00FF3680"/>
    <w:rsid w:val="00FF5FD9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8B11"/>
  <w15:chartTrackingRefBased/>
  <w15:docId w15:val="{8929BDFF-AD29-4C50-97F6-A4597DD4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91"/>
    <w:pPr>
      <w:ind w:left="720"/>
      <w:contextualSpacing/>
    </w:pPr>
  </w:style>
  <w:style w:type="table" w:styleId="TableGrid">
    <w:name w:val="Table Grid"/>
    <w:basedOn w:val="TableNormal"/>
    <w:uiPriority w:val="39"/>
    <w:rsid w:val="0022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647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3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3C4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D13C4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E04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79C1-EB24-467F-AA70-31C56FB1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Schirmer</dc:creator>
  <cp:keywords/>
  <dc:description/>
  <cp:lastModifiedBy>Pascal Schirmer</cp:lastModifiedBy>
  <cp:revision>514</cp:revision>
  <cp:lastPrinted>2022-01-04T19:53:00Z</cp:lastPrinted>
  <dcterms:created xsi:type="dcterms:W3CDTF">2021-10-31T08:28:00Z</dcterms:created>
  <dcterms:modified xsi:type="dcterms:W3CDTF">2022-01-04T21:24:00Z</dcterms:modified>
</cp:coreProperties>
</file>