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EAB6EE" w14:textId="77777777" w:rsidR="00550B9E" w:rsidRDefault="00550B9E" w:rsidP="00485632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Curriculum vitae</w:t>
      </w:r>
    </w:p>
    <w:p w14:paraId="2B78969D" w14:textId="77777777" w:rsidR="00550B9E" w:rsidRDefault="00550B9E" w:rsidP="00550B9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C36C9D2" w14:textId="245BCAA3" w:rsidR="00550B9E" w:rsidRPr="00F5763D" w:rsidRDefault="00550B9E" w:rsidP="00550B9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F5763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Contact Information</w:t>
      </w:r>
    </w:p>
    <w:p w14:paraId="6CE94D63" w14:textId="6B7358FD" w:rsidR="00550B9E" w:rsidRPr="00B54CEF" w:rsidRDefault="00550B9E" w:rsidP="00B54CEF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54C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Name: Vladimir Monastyrsky</w:t>
      </w:r>
    </w:p>
    <w:p w14:paraId="4D4AAF79" w14:textId="64E3D5D1" w:rsidR="00550B9E" w:rsidRPr="00B54CEF" w:rsidRDefault="00550B9E" w:rsidP="00B54CEF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54C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 of birth: 2002</w:t>
      </w:r>
    </w:p>
    <w:p w14:paraId="453A8CFF" w14:textId="7372C796" w:rsidR="00550B9E" w:rsidRPr="00B54CEF" w:rsidRDefault="00550B9E" w:rsidP="00B54CEF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54C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Email: v2002mo@yandex.ru</w:t>
      </w:r>
    </w:p>
    <w:p w14:paraId="723FFCE2" w14:textId="5A3FE4D2" w:rsidR="00550B9E" w:rsidRPr="00B54CEF" w:rsidRDefault="00550B9E" w:rsidP="00B54CEF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54C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Phone: +7(985)392-26-12</w:t>
      </w:r>
    </w:p>
    <w:p w14:paraId="1BD559AC" w14:textId="5284F4AC" w:rsidR="00550B9E" w:rsidRPr="00B54CEF" w:rsidRDefault="00550B9E" w:rsidP="00B54CEF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54C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City of residence: Moscow</w:t>
      </w:r>
    </w:p>
    <w:p w14:paraId="35907634" w14:textId="518DE2B1" w:rsidR="00485632" w:rsidRPr="00B54CEF" w:rsidRDefault="00550B9E" w:rsidP="00B54CEF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54CE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Link to R script: </w:t>
      </w:r>
      <w:hyperlink r:id="rId5" w:history="1">
        <w:r w:rsidR="00485632" w:rsidRPr="00B54CE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https://github.com/Monastyrskiy-Vladimir2409/My-diploma-project/tree/main/Desktop</w:t>
        </w:r>
      </w:hyperlink>
    </w:p>
    <w:p w14:paraId="64D1C9F9" w14:textId="23ACC1B8" w:rsidR="00485632" w:rsidRPr="00F5763D" w:rsidRDefault="00485632" w:rsidP="00485632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  <w:t>Summary</w:t>
      </w:r>
    </w:p>
    <w:p w14:paraId="7EB65907" w14:textId="6A24BC8C" w:rsidR="00485632" w:rsidRPr="00595AAA" w:rsidRDefault="00485632" w:rsidP="00485632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48563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Genetics graduate (MSc, Lomonosov Moscow State University) with a strong foundation in molecular biology</w:t>
      </w:r>
      <w:r w:rsidR="000B031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,</w:t>
      </w:r>
      <w:r w:rsidR="00B54CE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genetics</w:t>
      </w:r>
      <w:r w:rsidRPr="0048563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and a growing expertise in NGS data analysis. Hands-on experience in DNA extraction, real-time PCR, HRM analysis, and SNP genotyping. Completed professional training in NGS data analysis (</w:t>
      </w:r>
      <w:proofErr w:type="spellStart"/>
      <w:r w:rsidRPr="0048563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Blastim</w:t>
      </w:r>
      <w:proofErr w:type="spellEnd"/>
      <w:r w:rsidRPr="0048563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 and practical PCR training at DNA-Technology. Participated in a single-cell workshop at the Loginov Moscow Clinical Scientific Center. Eager to apply and expand my skills in a research or commercial laboratory environment.</w:t>
      </w:r>
    </w:p>
    <w:p w14:paraId="7505A642" w14:textId="39418E96" w:rsidR="00550B9E" w:rsidRPr="00F5763D" w:rsidRDefault="00550B9E" w:rsidP="00550B9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F5763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Education</w:t>
      </w:r>
    </w:p>
    <w:p w14:paraId="74C81BFF" w14:textId="6532DA8F" w:rsidR="00550B9E" w:rsidRPr="00595AAA" w:rsidRDefault="00550B9E" w:rsidP="00595AAA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95AA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2024–2026 — </w:t>
      </w:r>
      <w:r w:rsidRPr="00595AA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Master of Genetics (diploma, 2026)</w:t>
      </w:r>
    </w:p>
    <w:p w14:paraId="3BE706BD" w14:textId="77777777" w:rsidR="00550B9E" w:rsidRPr="004122F9" w:rsidRDefault="00550B9E" w:rsidP="00550B9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22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Lomonosov Moscow State University, Faculty of Biology, Department of Genetics</w:t>
      </w:r>
    </w:p>
    <w:p w14:paraId="11A0EF2A" w14:textId="77777777" w:rsidR="00595AAA" w:rsidRDefault="00550B9E" w:rsidP="00C25514">
      <w:pPr>
        <w:pStyle w:val="a7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Master's thesis: "Study of the association of single nucleotide polymorphisms in lipid metabolism genes with the risk of developing preeclampsia"</w:t>
      </w:r>
    </w:p>
    <w:p w14:paraId="36696C97" w14:textId="77777777" w:rsidR="00595AAA" w:rsidRDefault="00550B9E" w:rsidP="00C25514">
      <w:pPr>
        <w:pStyle w:val="a7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Place where the work was conducted: Laboratory of Experimental Embryology, Research Institute of Translational Medicine, Pirogov Russian National Research Medical University, Ministry of Health of the Russian Federation</w:t>
      </w:r>
    </w:p>
    <w:p w14:paraId="47F6EEF6" w14:textId="77777777" w:rsidR="00595AAA" w:rsidRDefault="00550B9E" w:rsidP="00C25514">
      <w:pPr>
        <w:pStyle w:val="a7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Scientific supervisor: Candidate of Medical Sciences, geneticist A.A. Dokshukina, Senior Lecturer E.G. </w:t>
      </w:r>
      <w:proofErr w:type="spellStart"/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Marnat</w:t>
      </w:r>
      <w:proofErr w:type="spellEnd"/>
    </w:p>
    <w:p w14:paraId="178B7EC6" w14:textId="77777777" w:rsidR="00595AAA" w:rsidRDefault="00550B9E" w:rsidP="00C25514">
      <w:pPr>
        <w:pStyle w:val="a7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Curator: Doctor of Biological Sciences I.V. </w:t>
      </w:r>
      <w:proofErr w:type="spellStart"/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Elanskaya</w:t>
      </w:r>
      <w:proofErr w:type="spellEnd"/>
    </w:p>
    <w:p w14:paraId="75143B4A" w14:textId="429CE1B4" w:rsidR="00550B9E" w:rsidRPr="00595AAA" w:rsidRDefault="00550B9E" w:rsidP="00C25514">
      <w:pPr>
        <w:pStyle w:val="a7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Key result: an association of SNP </w:t>
      </w:r>
      <w:r w:rsidRPr="00AA7F3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rs5128</w:t>
      </w: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of the </w:t>
      </w:r>
      <w:r w:rsidRPr="00AA7F3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APOC3</w:t>
      </w: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gene with the risk of preeclampsia was identified (OR = 3.74; p = 0.002) in the Russian population.</w:t>
      </w:r>
    </w:p>
    <w:p w14:paraId="24338F01" w14:textId="40D2F9AC" w:rsidR="00550B9E" w:rsidRPr="00595AAA" w:rsidRDefault="00550B9E" w:rsidP="00595AAA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595AA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2020–2024 — </w:t>
      </w:r>
      <w:r w:rsidRPr="00595AA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Bachelor of Genetics (diploma, 2024)</w:t>
      </w:r>
    </w:p>
    <w:p w14:paraId="0F834504" w14:textId="77777777" w:rsidR="00595AAA" w:rsidRDefault="00550B9E" w:rsidP="00550B9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22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Lomonosov Moscow State University, Faculty of Biology, Department of Genetics</w:t>
      </w:r>
    </w:p>
    <w:p w14:paraId="2569A073" w14:textId="77777777" w:rsidR="00595AAA" w:rsidRDefault="00550B9E" w:rsidP="00550B9E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Bachelor's thesis: "Genetic diversity of </w:t>
      </w:r>
      <w:r w:rsidRPr="00AA7F3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Wolbachia</w:t>
      </w: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bacteria in populations of the green apple aphid </w:t>
      </w:r>
      <w:r w:rsidRPr="00595AA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Aphis pomi</w:t>
      </w: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234BA6DF" w14:textId="77777777" w:rsidR="00595AAA" w:rsidRDefault="00550B9E" w:rsidP="00550B9E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Place where the work was conducted: Laboratory of Insect Genetics, Vavilov Institute of General Genetics, Russian Academy of Sciences</w:t>
      </w:r>
    </w:p>
    <w:p w14:paraId="7CC1CF75" w14:textId="77777777" w:rsidR="00595AAA" w:rsidRDefault="00550B9E" w:rsidP="00550B9E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Scientific supervisor: Senior Researcher, Candidate of Biological Sciences D.A. Romanov</w:t>
      </w:r>
    </w:p>
    <w:p w14:paraId="136D6C09" w14:textId="77777777" w:rsidR="00595AAA" w:rsidRDefault="00550B9E" w:rsidP="00550B9E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Curator: Leading Researcher, Doctor of Biological Sciences I.V. </w:t>
      </w:r>
      <w:proofErr w:type="spellStart"/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Elanskaya</w:t>
      </w:r>
      <w:proofErr w:type="spellEnd"/>
    </w:p>
    <w:p w14:paraId="79E052C5" w14:textId="2D5AE770" w:rsidR="00550B9E" w:rsidRPr="00595AAA" w:rsidRDefault="00550B9E" w:rsidP="00550B9E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Key result: three </w:t>
      </w:r>
      <w:r w:rsidRPr="00595AA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Wolbachia</w:t>
      </w: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lineages were identified – B1, M1, M2; 100% infection of </w:t>
      </w:r>
      <w:r w:rsidRPr="00AA7F3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A. pomi </w:t>
      </w:r>
      <w:r w:rsidRPr="00595A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 central Russia was confirmed; probable horizontal transmission of lineage B1 was shown.</w:t>
      </w:r>
    </w:p>
    <w:p w14:paraId="7EA70361" w14:textId="77777777" w:rsidR="00485632" w:rsidRPr="00595AAA" w:rsidRDefault="00485632" w:rsidP="00550B9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DEFD7C7" w14:textId="77777777" w:rsidR="00595AAA" w:rsidRDefault="00550B9E" w:rsidP="00595AAA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595AA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Additional Education</w:t>
      </w:r>
    </w:p>
    <w:p w14:paraId="6B2A5B08" w14:textId="50587E3D" w:rsidR="005204E5" w:rsidRPr="00595AAA" w:rsidRDefault="005204E5" w:rsidP="00595AAA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595AAA">
        <w:rPr>
          <w:rStyle w:val="ae"/>
          <w:rFonts w:ascii="Times New Roman" w:hAnsi="Times New Roman" w:cs="Times New Roman"/>
          <w:color w:val="0F1115"/>
          <w:sz w:val="28"/>
          <w:szCs w:val="28"/>
          <w:lang w:val="en-US"/>
        </w:rPr>
        <w:t>NGS Data Analysis</w:t>
      </w:r>
      <w:r w:rsidRPr="00595AA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— </w:t>
      </w:r>
      <w:proofErr w:type="spellStart"/>
      <w:r w:rsidRPr="00595AAA">
        <w:rPr>
          <w:rFonts w:ascii="Times New Roman" w:hAnsi="Times New Roman" w:cs="Times New Roman"/>
          <w:color w:val="0F1115"/>
          <w:sz w:val="28"/>
          <w:szCs w:val="28"/>
          <w:lang w:val="en-US"/>
        </w:rPr>
        <w:t>Blastim</w:t>
      </w:r>
      <w:proofErr w:type="spellEnd"/>
      <w:r w:rsidRPr="00595AA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LLC, Moscow</w:t>
      </w:r>
      <w:r w:rsidRPr="00595AAA">
        <w:rPr>
          <w:rFonts w:ascii="Times New Roman" w:hAnsi="Times New Roman" w:cs="Times New Roman"/>
          <w:color w:val="0F1115"/>
          <w:sz w:val="28"/>
          <w:szCs w:val="28"/>
          <w:lang w:val="en-US"/>
        </w:rPr>
        <w:br/>
      </w:r>
      <w:r w:rsidRPr="00595AAA">
        <w:rPr>
          <w:rStyle w:val="af"/>
          <w:rFonts w:ascii="Times New Roman" w:hAnsi="Times New Roman" w:cs="Times New Roman"/>
          <w:color w:val="0F1115"/>
          <w:sz w:val="28"/>
          <w:szCs w:val="28"/>
          <w:lang w:val="en-US"/>
        </w:rPr>
        <w:t>2026, 112 hours</w:t>
      </w:r>
    </w:p>
    <w:p w14:paraId="52F32376" w14:textId="77777777" w:rsidR="005204E5" w:rsidRPr="00595AAA" w:rsidRDefault="005204E5" w:rsidP="005204E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595AAA">
        <w:rPr>
          <w:color w:val="0F1115"/>
          <w:sz w:val="28"/>
          <w:szCs w:val="28"/>
          <w:lang w:val="en-US"/>
        </w:rPr>
        <w:t>Processing of high-throughput sequencing data: alignment, variant calling, annotation, expression analysis.</w:t>
      </w:r>
    </w:p>
    <w:p w14:paraId="54A452BD" w14:textId="77777777" w:rsidR="005204E5" w:rsidRPr="00595AAA" w:rsidRDefault="005204E5" w:rsidP="005204E5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595AAA">
        <w:rPr>
          <w:color w:val="0F1115"/>
          <w:sz w:val="28"/>
          <w:szCs w:val="28"/>
          <w:lang w:val="en-US"/>
        </w:rPr>
        <w:t>Practical skills in Python and R.</w:t>
      </w:r>
    </w:p>
    <w:p w14:paraId="3F06F394" w14:textId="77777777" w:rsidR="005204E5" w:rsidRPr="00EF7A27" w:rsidRDefault="005204E5" w:rsidP="00595AA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  <w:lang w:val="en-US"/>
        </w:rPr>
      </w:pPr>
      <w:r w:rsidRPr="00595AAA">
        <w:rPr>
          <w:rStyle w:val="ae"/>
          <w:color w:val="0F1115"/>
          <w:sz w:val="28"/>
          <w:szCs w:val="28"/>
          <w:lang w:val="en-US"/>
        </w:rPr>
        <w:t>Practical PCR Training</w:t>
      </w:r>
      <w:r w:rsidRPr="00595AAA">
        <w:rPr>
          <w:color w:val="0F1115"/>
          <w:sz w:val="28"/>
          <w:szCs w:val="28"/>
          <w:lang w:val="en-US"/>
        </w:rPr>
        <w:t xml:space="preserve"> — DNA-Technology, Moscow</w:t>
      </w:r>
      <w:r w:rsidRPr="00EF7A27">
        <w:rPr>
          <w:color w:val="0F1115"/>
          <w:sz w:val="28"/>
          <w:szCs w:val="28"/>
          <w:lang w:val="en-US"/>
        </w:rPr>
        <w:br/>
      </w:r>
      <w:r w:rsidRPr="00EF7A27">
        <w:rPr>
          <w:rStyle w:val="af"/>
          <w:color w:val="0F1115"/>
          <w:sz w:val="28"/>
          <w:szCs w:val="28"/>
          <w:lang w:val="en-US"/>
        </w:rPr>
        <w:t>October 2026</w:t>
      </w:r>
    </w:p>
    <w:p w14:paraId="08BB4338" w14:textId="77777777" w:rsidR="005204E5" w:rsidRPr="00EF7A27" w:rsidRDefault="005204E5" w:rsidP="005204E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EF7A27">
        <w:rPr>
          <w:color w:val="0F1115"/>
          <w:sz w:val="28"/>
          <w:szCs w:val="28"/>
          <w:lang w:val="en-US"/>
        </w:rPr>
        <w:t>Full cycle of real-time PCR: from buccal swab collection to genotyping result interpretation.</w:t>
      </w:r>
    </w:p>
    <w:p w14:paraId="130E75A4" w14:textId="77777777" w:rsidR="005204E5" w:rsidRPr="00EF7A27" w:rsidRDefault="005204E5" w:rsidP="005204E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EF7A27">
        <w:rPr>
          <w:color w:val="0F1115"/>
          <w:sz w:val="28"/>
          <w:szCs w:val="28"/>
          <w:lang w:val="en-US"/>
        </w:rPr>
        <w:t>DNA extraction using PROBA-OPTIMA kit.</w:t>
      </w:r>
    </w:p>
    <w:p w14:paraId="2CC3D432" w14:textId="77777777" w:rsidR="005204E5" w:rsidRPr="00EF7A27" w:rsidRDefault="005204E5" w:rsidP="005204E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EF7A27">
        <w:rPr>
          <w:color w:val="0F1115"/>
          <w:sz w:val="28"/>
          <w:szCs w:val="28"/>
          <w:lang w:val="en-US"/>
        </w:rPr>
        <w:t xml:space="preserve">Real-time PCR with paraffin overlay (10 µl master mix + 20 µl oil + 5 µl </w:t>
      </w:r>
      <w:proofErr w:type="gramStart"/>
      <w:r w:rsidRPr="00EF7A27">
        <w:rPr>
          <w:color w:val="0F1115"/>
          <w:sz w:val="28"/>
          <w:szCs w:val="28"/>
          <w:lang w:val="en-US"/>
        </w:rPr>
        <w:t>matrix</w:t>
      </w:r>
      <w:proofErr w:type="gramEnd"/>
      <w:r w:rsidRPr="00EF7A27">
        <w:rPr>
          <w:color w:val="0F1115"/>
          <w:sz w:val="28"/>
          <w:szCs w:val="28"/>
          <w:lang w:val="en-US"/>
        </w:rPr>
        <w:t>).</w:t>
      </w:r>
    </w:p>
    <w:p w14:paraId="6FB03DCE" w14:textId="77777777" w:rsidR="005204E5" w:rsidRPr="00EF7A27" w:rsidRDefault="005204E5" w:rsidP="005204E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EF7A27">
        <w:rPr>
          <w:color w:val="0F1115"/>
          <w:sz w:val="28"/>
          <w:szCs w:val="28"/>
          <w:lang w:val="en-US"/>
        </w:rPr>
        <w:t>Genotyping of hemostasis gene polymorphisms (</w:t>
      </w:r>
      <w:r w:rsidRPr="00D4799E">
        <w:rPr>
          <w:i/>
          <w:iCs/>
          <w:color w:val="0F1115"/>
          <w:sz w:val="28"/>
          <w:szCs w:val="28"/>
          <w:lang w:val="en-US"/>
        </w:rPr>
        <w:t>F2</w:t>
      </w:r>
      <w:r w:rsidRPr="00EF7A27">
        <w:rPr>
          <w:color w:val="0F1115"/>
          <w:sz w:val="28"/>
          <w:szCs w:val="28"/>
          <w:lang w:val="en-US"/>
        </w:rPr>
        <w:t xml:space="preserve">, </w:t>
      </w:r>
      <w:r w:rsidRPr="00D4799E">
        <w:rPr>
          <w:i/>
          <w:iCs/>
          <w:color w:val="0F1115"/>
          <w:sz w:val="28"/>
          <w:szCs w:val="28"/>
          <w:lang w:val="en-US"/>
        </w:rPr>
        <w:t>F5</w:t>
      </w:r>
      <w:r w:rsidRPr="00EF7A27">
        <w:rPr>
          <w:color w:val="0F1115"/>
          <w:sz w:val="28"/>
          <w:szCs w:val="28"/>
          <w:lang w:val="en-US"/>
        </w:rPr>
        <w:t xml:space="preserve">, </w:t>
      </w:r>
      <w:r w:rsidRPr="00D4799E">
        <w:rPr>
          <w:i/>
          <w:iCs/>
          <w:color w:val="0F1115"/>
          <w:sz w:val="28"/>
          <w:szCs w:val="28"/>
          <w:lang w:val="en-US"/>
        </w:rPr>
        <w:t>F7</w:t>
      </w:r>
      <w:r w:rsidRPr="00EF7A27">
        <w:rPr>
          <w:color w:val="0F1115"/>
          <w:sz w:val="28"/>
          <w:szCs w:val="28"/>
          <w:lang w:val="en-US"/>
        </w:rPr>
        <w:t xml:space="preserve">, </w:t>
      </w:r>
      <w:r w:rsidRPr="00D4799E">
        <w:rPr>
          <w:i/>
          <w:iCs/>
          <w:color w:val="0F1115"/>
          <w:sz w:val="28"/>
          <w:szCs w:val="28"/>
          <w:lang w:val="en-US"/>
        </w:rPr>
        <w:t>F13</w:t>
      </w:r>
      <w:r w:rsidRPr="00EF7A27">
        <w:rPr>
          <w:color w:val="0F1115"/>
          <w:sz w:val="28"/>
          <w:szCs w:val="28"/>
          <w:lang w:val="en-US"/>
        </w:rPr>
        <w:t xml:space="preserve">, </w:t>
      </w:r>
      <w:r w:rsidRPr="00D4799E">
        <w:rPr>
          <w:i/>
          <w:iCs/>
          <w:color w:val="0F1115"/>
          <w:sz w:val="28"/>
          <w:szCs w:val="28"/>
          <w:lang w:val="en-US"/>
        </w:rPr>
        <w:t>FGB</w:t>
      </w:r>
      <w:r w:rsidRPr="00EF7A27">
        <w:rPr>
          <w:color w:val="0F1115"/>
          <w:sz w:val="28"/>
          <w:szCs w:val="28"/>
          <w:lang w:val="en-US"/>
        </w:rPr>
        <w:t xml:space="preserve">, </w:t>
      </w:r>
      <w:r w:rsidRPr="00D4799E">
        <w:rPr>
          <w:i/>
          <w:iCs/>
          <w:color w:val="0F1115"/>
          <w:sz w:val="28"/>
          <w:szCs w:val="28"/>
          <w:lang w:val="en-US"/>
        </w:rPr>
        <w:t>ITGA2</w:t>
      </w:r>
      <w:r w:rsidRPr="00EF7A27">
        <w:rPr>
          <w:color w:val="0F1115"/>
          <w:sz w:val="28"/>
          <w:szCs w:val="28"/>
          <w:lang w:val="en-US"/>
        </w:rPr>
        <w:t xml:space="preserve">, </w:t>
      </w:r>
      <w:r w:rsidRPr="00D4799E">
        <w:rPr>
          <w:i/>
          <w:iCs/>
          <w:color w:val="0F1115"/>
          <w:sz w:val="28"/>
          <w:szCs w:val="28"/>
          <w:lang w:val="en-US"/>
        </w:rPr>
        <w:t>ITGB3</w:t>
      </w:r>
      <w:r w:rsidRPr="00EF7A27">
        <w:rPr>
          <w:color w:val="0F1115"/>
          <w:sz w:val="28"/>
          <w:szCs w:val="28"/>
          <w:lang w:val="en-US"/>
        </w:rPr>
        <w:t xml:space="preserve">, </w:t>
      </w:r>
      <w:r w:rsidRPr="00D4799E">
        <w:rPr>
          <w:i/>
          <w:iCs/>
          <w:color w:val="0F1115"/>
          <w:sz w:val="28"/>
          <w:szCs w:val="28"/>
          <w:lang w:val="en-US"/>
        </w:rPr>
        <w:t>PAI-1</w:t>
      </w:r>
      <w:r w:rsidRPr="00EF7A27">
        <w:rPr>
          <w:color w:val="0F1115"/>
          <w:sz w:val="28"/>
          <w:szCs w:val="28"/>
          <w:lang w:val="en-US"/>
        </w:rPr>
        <w:t>) by allele-specific PCR.</w:t>
      </w:r>
    </w:p>
    <w:p w14:paraId="573FF827" w14:textId="77777777" w:rsidR="005204E5" w:rsidRPr="00EF7A27" w:rsidRDefault="005204E5" w:rsidP="005204E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EF7A27">
        <w:rPr>
          <w:color w:val="0F1115"/>
          <w:sz w:val="28"/>
          <w:szCs w:val="28"/>
          <w:lang w:val="en-US"/>
        </w:rPr>
        <w:t>Analysis of amplification curves (FAM/HEX channels), interpretation of genotypes (homozygous/heterozygous).</w:t>
      </w:r>
    </w:p>
    <w:p w14:paraId="4C1FD4CC" w14:textId="77777777" w:rsidR="005204E5" w:rsidRPr="00EF7A27" w:rsidRDefault="005204E5" w:rsidP="005204E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EF7A27">
        <w:rPr>
          <w:color w:val="0F1115"/>
          <w:sz w:val="28"/>
          <w:szCs w:val="28"/>
          <w:lang w:val="en-US"/>
        </w:rPr>
        <w:t>Work with controls: positive (K+), negative (K−), internal control (IC).</w:t>
      </w:r>
    </w:p>
    <w:p w14:paraId="1C4F415F" w14:textId="7C336DC6" w:rsidR="00485632" w:rsidRPr="00EF7A27" w:rsidRDefault="00485632" w:rsidP="005204E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8DBA28" w14:textId="3F00C9EC" w:rsidR="00550B9E" w:rsidRPr="00F5763D" w:rsidRDefault="00550B9E" w:rsidP="00550B9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F5763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Research Experience</w:t>
      </w:r>
    </w:p>
    <w:p w14:paraId="6441079F" w14:textId="77777777" w:rsidR="00EF7A27" w:rsidRPr="00EF7A27" w:rsidRDefault="00EF7A27" w:rsidP="00595AA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EF7A27">
        <w:rPr>
          <w:rStyle w:val="ae"/>
          <w:color w:val="0F1115"/>
          <w:sz w:val="28"/>
          <w:szCs w:val="28"/>
          <w:lang w:val="en-US"/>
        </w:rPr>
        <w:t>Laboratory of Experimental Embryology, Pirogov Russian National Research Medical University</w:t>
      </w:r>
      <w:r w:rsidRPr="00EF7A27">
        <w:rPr>
          <w:color w:val="0F1115"/>
          <w:sz w:val="28"/>
          <w:szCs w:val="28"/>
          <w:lang w:val="en-US"/>
        </w:rPr>
        <w:br/>
      </w:r>
      <w:r w:rsidRPr="00EF7A27">
        <w:rPr>
          <w:rStyle w:val="af"/>
          <w:color w:val="0F1115"/>
          <w:sz w:val="28"/>
          <w:szCs w:val="28"/>
          <w:lang w:val="en-US"/>
        </w:rPr>
        <w:t>June 2025 – May 2026</w:t>
      </w:r>
    </w:p>
    <w:p w14:paraId="2DCE3AED" w14:textId="77777777" w:rsidR="00EF7A27" w:rsidRPr="00C25514" w:rsidRDefault="00EF7A27" w:rsidP="00EF7A2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C25514">
        <w:rPr>
          <w:color w:val="0F1115"/>
          <w:sz w:val="28"/>
          <w:szCs w:val="28"/>
          <w:lang w:val="en-US"/>
        </w:rPr>
        <w:t>DNA extraction from blood of pregnant women (N = 92) using sorbent method.</w:t>
      </w:r>
    </w:p>
    <w:p w14:paraId="5BB7599B" w14:textId="77777777" w:rsidR="00EF7A27" w:rsidRPr="00C25514" w:rsidRDefault="00EF7A27" w:rsidP="00EF7A2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C25514">
        <w:rPr>
          <w:color w:val="0F1115"/>
          <w:sz w:val="28"/>
          <w:szCs w:val="28"/>
          <w:lang w:val="en-US"/>
        </w:rPr>
        <w:t xml:space="preserve">Genotyping of 7 SNPs in </w:t>
      </w:r>
      <w:r w:rsidRPr="00C25514">
        <w:rPr>
          <w:rStyle w:val="af"/>
          <w:color w:val="0F1115"/>
          <w:sz w:val="28"/>
          <w:szCs w:val="28"/>
          <w:lang w:val="en-US"/>
        </w:rPr>
        <w:t>APOC3, APOB, CETP, LPL, FTO</w:t>
      </w:r>
      <w:r w:rsidRPr="00C25514">
        <w:rPr>
          <w:color w:val="0F1115"/>
          <w:sz w:val="28"/>
          <w:szCs w:val="28"/>
          <w:lang w:val="en-US"/>
        </w:rPr>
        <w:t xml:space="preserve"> genes by real-time PCR with HRM analysis.</w:t>
      </w:r>
    </w:p>
    <w:p w14:paraId="23F58267" w14:textId="77777777" w:rsidR="00EF7A27" w:rsidRPr="00C25514" w:rsidRDefault="00EF7A27" w:rsidP="00EF7A2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C25514">
        <w:rPr>
          <w:color w:val="0F1115"/>
          <w:sz w:val="28"/>
          <w:szCs w:val="28"/>
          <w:lang w:val="en-US"/>
        </w:rPr>
        <w:t xml:space="preserve">Statistical analysis in R: logistic regression, additive model, Firth correction, packages </w:t>
      </w:r>
      <w:proofErr w:type="spellStart"/>
      <w:r w:rsidRPr="00C255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logistf</w:t>
      </w:r>
      <w:proofErr w:type="spellEnd"/>
      <w:r w:rsidRPr="00C25514">
        <w:rPr>
          <w:color w:val="0F1115"/>
          <w:sz w:val="28"/>
          <w:szCs w:val="28"/>
          <w:lang w:val="en-US"/>
        </w:rPr>
        <w:t xml:space="preserve">, </w:t>
      </w:r>
      <w:r w:rsidRPr="00C255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HardyWeinberg</w:t>
      </w:r>
      <w:r w:rsidRPr="00C25514">
        <w:rPr>
          <w:color w:val="0F1115"/>
          <w:sz w:val="28"/>
          <w:szCs w:val="28"/>
          <w:lang w:val="en-US"/>
        </w:rPr>
        <w:t xml:space="preserve">, </w:t>
      </w:r>
      <w:r w:rsidRPr="00C2551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ggplot2</w:t>
      </w:r>
      <w:r w:rsidRPr="00C25514">
        <w:rPr>
          <w:color w:val="0F1115"/>
          <w:sz w:val="28"/>
          <w:szCs w:val="28"/>
          <w:lang w:val="en-US"/>
        </w:rPr>
        <w:t>.</w:t>
      </w:r>
    </w:p>
    <w:p w14:paraId="50458434" w14:textId="77777777" w:rsidR="00EF7A27" w:rsidRPr="00C25514" w:rsidRDefault="00EF7A27" w:rsidP="00EF7A2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C25514">
        <w:rPr>
          <w:color w:val="0F1115"/>
          <w:sz w:val="28"/>
          <w:szCs w:val="28"/>
          <w:lang w:val="en-US"/>
        </w:rPr>
        <w:t>Result: first association of rs5128 (</w:t>
      </w:r>
      <w:r w:rsidRPr="00C25514">
        <w:rPr>
          <w:rStyle w:val="af"/>
          <w:color w:val="0F1115"/>
          <w:sz w:val="28"/>
          <w:szCs w:val="28"/>
          <w:lang w:val="en-US"/>
        </w:rPr>
        <w:t>APOC3</w:t>
      </w:r>
      <w:r w:rsidRPr="00C25514">
        <w:rPr>
          <w:color w:val="0F1115"/>
          <w:sz w:val="28"/>
          <w:szCs w:val="28"/>
          <w:lang w:val="en-US"/>
        </w:rPr>
        <w:t>) with preeclampsia in the Russian population.</w:t>
      </w:r>
    </w:p>
    <w:p w14:paraId="1C308EDE" w14:textId="61A69F98" w:rsidR="00EF7A27" w:rsidRPr="00EF7A27" w:rsidRDefault="00EF7A27" w:rsidP="00EF7A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EF7A27">
        <w:rPr>
          <w:rStyle w:val="ae"/>
          <w:color w:val="0F1115"/>
          <w:sz w:val="28"/>
          <w:szCs w:val="28"/>
          <w:lang w:val="en-US"/>
        </w:rPr>
        <w:t>Laboratory of Insect Genetics, Vavilov Institute of General Genetics, RAS</w:t>
      </w:r>
      <w:r w:rsidRPr="00EF7A27">
        <w:rPr>
          <w:color w:val="0F1115"/>
          <w:sz w:val="28"/>
          <w:szCs w:val="28"/>
          <w:lang w:val="en-US"/>
        </w:rPr>
        <w:br/>
      </w:r>
      <w:r w:rsidRPr="00EF7A27">
        <w:rPr>
          <w:rStyle w:val="af"/>
          <w:color w:val="0F1115"/>
          <w:sz w:val="28"/>
          <w:szCs w:val="28"/>
          <w:lang w:val="en-US"/>
        </w:rPr>
        <w:t>August 2023 – May 2024</w:t>
      </w:r>
    </w:p>
    <w:p w14:paraId="0DE58DAE" w14:textId="77777777" w:rsidR="00EF7A27" w:rsidRPr="00EF7A27" w:rsidRDefault="00EF7A27" w:rsidP="00EF7A2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EF7A27">
        <w:rPr>
          <w:color w:val="0F1115"/>
          <w:sz w:val="28"/>
          <w:szCs w:val="28"/>
          <w:lang w:val="en-US"/>
        </w:rPr>
        <w:t xml:space="preserve">Collection and processing of 11 </w:t>
      </w:r>
      <w:r w:rsidRPr="00EF7A27">
        <w:rPr>
          <w:rStyle w:val="af"/>
          <w:color w:val="0F1115"/>
          <w:sz w:val="28"/>
          <w:szCs w:val="28"/>
          <w:lang w:val="en-US"/>
        </w:rPr>
        <w:t>Aphis pomi</w:t>
      </w:r>
      <w:r w:rsidRPr="00EF7A27">
        <w:rPr>
          <w:color w:val="0F1115"/>
          <w:sz w:val="28"/>
          <w:szCs w:val="28"/>
          <w:lang w:val="en-US"/>
        </w:rPr>
        <w:t xml:space="preserve"> samples from 7 populations.</w:t>
      </w:r>
    </w:p>
    <w:p w14:paraId="3A78F413" w14:textId="77777777" w:rsidR="00EF7A27" w:rsidRPr="00EF7A27" w:rsidRDefault="00EF7A27" w:rsidP="00EF7A2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EF7A27">
        <w:rPr>
          <w:color w:val="0F1115"/>
          <w:sz w:val="28"/>
          <w:szCs w:val="28"/>
          <w:lang w:val="en-US"/>
        </w:rPr>
        <w:t>Total DNA extraction (phenol-chloroform method).</w:t>
      </w:r>
    </w:p>
    <w:p w14:paraId="4D3848A8" w14:textId="77777777" w:rsidR="00EF7A27" w:rsidRPr="00EF7A27" w:rsidRDefault="00EF7A27" w:rsidP="00EF7A2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EF7A27">
        <w:rPr>
          <w:color w:val="0F1115"/>
          <w:sz w:val="28"/>
          <w:szCs w:val="28"/>
          <w:lang w:val="en-US"/>
        </w:rPr>
        <w:t xml:space="preserve">MLST typing of </w:t>
      </w:r>
      <w:r w:rsidRPr="00EF7A27">
        <w:rPr>
          <w:rStyle w:val="af"/>
          <w:color w:val="0F1115"/>
          <w:sz w:val="28"/>
          <w:szCs w:val="28"/>
          <w:lang w:val="en-US"/>
        </w:rPr>
        <w:t>Wolbachia</w:t>
      </w:r>
      <w:r w:rsidRPr="00EF7A27">
        <w:rPr>
          <w:color w:val="0F1115"/>
          <w:sz w:val="28"/>
          <w:szCs w:val="28"/>
          <w:lang w:val="en-US"/>
        </w:rPr>
        <w:t xml:space="preserve"> by PCR (genes </w:t>
      </w:r>
      <w:r w:rsidRPr="00EF7A27">
        <w:rPr>
          <w:rStyle w:val="af"/>
          <w:color w:val="0F1115"/>
          <w:sz w:val="28"/>
          <w:szCs w:val="28"/>
          <w:lang w:val="en-US"/>
        </w:rPr>
        <w:t>ftsZ, fbpA, gatB, hcpA, coxA</w:t>
      </w:r>
      <w:r w:rsidRPr="00EF7A27">
        <w:rPr>
          <w:color w:val="0F1115"/>
          <w:sz w:val="28"/>
          <w:szCs w:val="28"/>
          <w:lang w:val="en-US"/>
        </w:rPr>
        <w:t>).</w:t>
      </w:r>
    </w:p>
    <w:p w14:paraId="03482103" w14:textId="77777777" w:rsidR="00EF7A27" w:rsidRPr="00F5763D" w:rsidRDefault="00EF7A27" w:rsidP="00EF7A2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F5763D">
        <w:rPr>
          <w:color w:val="0F1115"/>
          <w:sz w:val="28"/>
          <w:szCs w:val="28"/>
          <w:lang w:val="en-US"/>
        </w:rPr>
        <w:t>Agarose gel electrophoresis, DNA fragment elution.</w:t>
      </w:r>
    </w:p>
    <w:p w14:paraId="01272A9D" w14:textId="77777777" w:rsidR="00EF7A27" w:rsidRPr="00F5763D" w:rsidRDefault="00EF7A27" w:rsidP="00EF7A2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F5763D">
        <w:rPr>
          <w:color w:val="0F1115"/>
          <w:sz w:val="28"/>
          <w:szCs w:val="28"/>
          <w:lang w:val="en-US"/>
        </w:rPr>
        <w:t>Sample preparation for Sanger sequencing (</w:t>
      </w:r>
      <w:proofErr w:type="spellStart"/>
      <w:r w:rsidRPr="00F5763D">
        <w:rPr>
          <w:color w:val="0F1115"/>
          <w:sz w:val="28"/>
          <w:szCs w:val="28"/>
          <w:lang w:val="en-US"/>
        </w:rPr>
        <w:t>Syntol</w:t>
      </w:r>
      <w:proofErr w:type="spellEnd"/>
      <w:r w:rsidRPr="00F5763D">
        <w:rPr>
          <w:color w:val="0F1115"/>
          <w:sz w:val="28"/>
          <w:szCs w:val="28"/>
          <w:lang w:val="en-US"/>
        </w:rPr>
        <w:t>).</w:t>
      </w:r>
    </w:p>
    <w:p w14:paraId="569A7731" w14:textId="77777777" w:rsidR="00EF7A27" w:rsidRPr="00F5763D" w:rsidRDefault="00EF7A27" w:rsidP="00EF7A2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F5763D">
        <w:rPr>
          <w:color w:val="0F1115"/>
          <w:sz w:val="28"/>
          <w:szCs w:val="28"/>
          <w:lang w:val="en-US"/>
        </w:rPr>
        <w:lastRenderedPageBreak/>
        <w:t xml:space="preserve">Bioinformatic analysis: sequence alignment (DNASTAR Lasergene 6), dendrogram construction (MEGA11, Neighbor-Joining), work with </w:t>
      </w:r>
      <w:proofErr w:type="spellStart"/>
      <w:r w:rsidRPr="00F5763D">
        <w:rPr>
          <w:color w:val="0F1115"/>
          <w:sz w:val="28"/>
          <w:szCs w:val="28"/>
          <w:lang w:val="en-US"/>
        </w:rPr>
        <w:t>PubMedST</w:t>
      </w:r>
      <w:proofErr w:type="spellEnd"/>
      <w:r w:rsidRPr="00F5763D">
        <w:rPr>
          <w:color w:val="0F1115"/>
          <w:sz w:val="28"/>
          <w:szCs w:val="28"/>
          <w:lang w:val="en-US"/>
        </w:rPr>
        <w:t xml:space="preserve"> and GenBank.</w:t>
      </w:r>
    </w:p>
    <w:p w14:paraId="5D18DBF4" w14:textId="77777777" w:rsidR="00EF7A27" w:rsidRPr="00F5763D" w:rsidRDefault="00EF7A27" w:rsidP="00EF7A27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  <w:lang w:val="en-US"/>
        </w:rPr>
      </w:pPr>
    </w:p>
    <w:p w14:paraId="7EDB7F70" w14:textId="77777777" w:rsidR="00EF7A27" w:rsidRPr="00F5763D" w:rsidRDefault="00EF7A27" w:rsidP="00EF7A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F5763D">
        <w:rPr>
          <w:rStyle w:val="ae"/>
          <w:color w:val="0F1115"/>
          <w:sz w:val="28"/>
          <w:szCs w:val="28"/>
          <w:lang w:val="en-US"/>
        </w:rPr>
        <w:t>Laboratory of Molecular Genetics of Photosynthesis, MSU</w:t>
      </w:r>
      <w:r w:rsidRPr="00F5763D">
        <w:rPr>
          <w:color w:val="0F1115"/>
          <w:sz w:val="28"/>
          <w:szCs w:val="28"/>
          <w:lang w:val="en-US"/>
        </w:rPr>
        <w:br/>
      </w:r>
      <w:r w:rsidRPr="00F5763D">
        <w:rPr>
          <w:rStyle w:val="af"/>
          <w:color w:val="0F1115"/>
          <w:sz w:val="28"/>
          <w:szCs w:val="28"/>
          <w:lang w:val="en-US"/>
        </w:rPr>
        <w:t>June 2023</w:t>
      </w:r>
    </w:p>
    <w:p w14:paraId="45B4E752" w14:textId="77777777" w:rsidR="00EF7A27" w:rsidRPr="00F5763D" w:rsidRDefault="00EF7A27" w:rsidP="00EF7A27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5763D">
        <w:rPr>
          <w:color w:val="0F1115"/>
          <w:sz w:val="28"/>
          <w:szCs w:val="28"/>
          <w:lang w:val="en-US"/>
        </w:rPr>
        <w:t xml:space="preserve">Cultivation of cyanobacteria </w:t>
      </w:r>
      <w:r w:rsidRPr="00F5763D">
        <w:rPr>
          <w:rStyle w:val="af"/>
          <w:color w:val="0F1115"/>
          <w:sz w:val="28"/>
          <w:szCs w:val="28"/>
          <w:lang w:val="en-US"/>
        </w:rPr>
        <w:t>Synechocystis</w:t>
      </w:r>
      <w:r w:rsidRPr="00F5763D">
        <w:rPr>
          <w:color w:val="0F1115"/>
          <w:sz w:val="28"/>
          <w:szCs w:val="28"/>
          <w:lang w:val="en-US"/>
        </w:rPr>
        <w:t xml:space="preserve"> sp. </w:t>
      </w:r>
      <w:r w:rsidRPr="00F5763D">
        <w:rPr>
          <w:color w:val="0F1115"/>
          <w:sz w:val="28"/>
          <w:szCs w:val="28"/>
        </w:rPr>
        <w:t>PCC6803.</w:t>
      </w:r>
    </w:p>
    <w:p w14:paraId="481B0364" w14:textId="77777777" w:rsidR="00EF7A27" w:rsidRPr="00F5763D" w:rsidRDefault="00EF7A27" w:rsidP="00EF7A27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F5763D">
        <w:rPr>
          <w:color w:val="0F1115"/>
          <w:sz w:val="28"/>
          <w:szCs w:val="28"/>
          <w:lang w:val="en-US"/>
        </w:rPr>
        <w:t>Transformation of chromosomal DNA carrying mutant genes.</w:t>
      </w:r>
    </w:p>
    <w:p w14:paraId="4F5DDB8F" w14:textId="77777777" w:rsidR="00EF7A27" w:rsidRPr="00F5763D" w:rsidRDefault="00EF7A27" w:rsidP="00EF7A27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F5763D">
        <w:rPr>
          <w:color w:val="0F1115"/>
          <w:sz w:val="28"/>
          <w:szCs w:val="28"/>
          <w:lang w:val="en-US"/>
        </w:rPr>
        <w:t>Mutant segregation analysis by PCR and agarose gel electrophoresis.</w:t>
      </w:r>
    </w:p>
    <w:p w14:paraId="5EBCDAAF" w14:textId="77777777" w:rsidR="00EF7A27" w:rsidRPr="00F5763D" w:rsidRDefault="00EF7A27" w:rsidP="00595AAA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240" w:afterAutospacing="0"/>
        <w:rPr>
          <w:color w:val="0F1115"/>
          <w:sz w:val="28"/>
          <w:szCs w:val="28"/>
          <w:lang w:val="en-US"/>
        </w:rPr>
      </w:pPr>
      <w:r w:rsidRPr="00F5763D">
        <w:rPr>
          <w:color w:val="0F1115"/>
          <w:sz w:val="28"/>
          <w:szCs w:val="28"/>
          <w:lang w:val="en-US"/>
        </w:rPr>
        <w:t xml:space="preserve">Obtained mutant clones for the </w:t>
      </w:r>
      <w:proofErr w:type="spellStart"/>
      <w:r w:rsidRPr="00F5763D">
        <w:rPr>
          <w:rStyle w:val="af"/>
          <w:color w:val="0F1115"/>
          <w:sz w:val="28"/>
          <w:szCs w:val="28"/>
          <w:lang w:val="en-US"/>
        </w:rPr>
        <w:t>ndhB</w:t>
      </w:r>
      <w:proofErr w:type="spellEnd"/>
      <w:r w:rsidRPr="00F5763D">
        <w:rPr>
          <w:color w:val="0F1115"/>
          <w:sz w:val="28"/>
          <w:szCs w:val="28"/>
          <w:lang w:val="en-US"/>
        </w:rPr>
        <w:t xml:space="preserve"> gene.</w:t>
      </w:r>
    </w:p>
    <w:p w14:paraId="0E1E4E55" w14:textId="77777777" w:rsidR="00EF7A27" w:rsidRPr="00F5763D" w:rsidRDefault="00EF7A27" w:rsidP="00EF7A2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F5763D">
        <w:rPr>
          <w:rStyle w:val="ae"/>
          <w:color w:val="0F1115"/>
          <w:sz w:val="28"/>
          <w:szCs w:val="28"/>
          <w:lang w:val="en-US"/>
        </w:rPr>
        <w:t>Laboratory of Molecular Genetic Methods, Kulakov National Medical Research Center</w:t>
      </w:r>
      <w:r w:rsidRPr="00F5763D">
        <w:rPr>
          <w:color w:val="0F1115"/>
          <w:sz w:val="28"/>
          <w:szCs w:val="28"/>
          <w:lang w:val="en-US"/>
        </w:rPr>
        <w:br/>
      </w:r>
      <w:r w:rsidRPr="00F5763D">
        <w:rPr>
          <w:rStyle w:val="af"/>
          <w:color w:val="0F1115"/>
          <w:sz w:val="28"/>
          <w:szCs w:val="28"/>
          <w:lang w:val="en-US"/>
        </w:rPr>
        <w:t>July – August 2023</w:t>
      </w:r>
    </w:p>
    <w:p w14:paraId="3BAFD5CA" w14:textId="77777777" w:rsidR="00EF7A27" w:rsidRPr="00F5763D" w:rsidRDefault="00EF7A27" w:rsidP="00EF7A2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F5763D">
        <w:rPr>
          <w:color w:val="0F1115"/>
          <w:sz w:val="28"/>
          <w:szCs w:val="28"/>
          <w:lang w:val="en-US"/>
        </w:rPr>
        <w:t>DNA extraction from human blood.</w:t>
      </w:r>
    </w:p>
    <w:p w14:paraId="63A98816" w14:textId="77777777" w:rsidR="00EF7A27" w:rsidRPr="00F5763D" w:rsidRDefault="00EF7A27" w:rsidP="00EF7A2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F5763D">
        <w:rPr>
          <w:color w:val="0F1115"/>
          <w:sz w:val="28"/>
          <w:szCs w:val="28"/>
          <w:lang w:val="en-US"/>
        </w:rPr>
        <w:t>Amplification of STR markers on chromosomes 13, 18, 21, X, and Y.</w:t>
      </w:r>
    </w:p>
    <w:p w14:paraId="79D6AECC" w14:textId="77777777" w:rsidR="00EF7A27" w:rsidRPr="00F5763D" w:rsidRDefault="00EF7A27" w:rsidP="00EF7A2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F5763D">
        <w:rPr>
          <w:color w:val="0F1115"/>
          <w:sz w:val="28"/>
          <w:szCs w:val="28"/>
          <w:lang w:val="en-US"/>
        </w:rPr>
        <w:t>Fragment analysis of amplification products.</w:t>
      </w:r>
    </w:p>
    <w:p w14:paraId="36C4522F" w14:textId="088DD3FA" w:rsidR="00EF7A27" w:rsidRPr="00F5763D" w:rsidRDefault="00EF7A27" w:rsidP="00550B9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F5763D">
        <w:rPr>
          <w:color w:val="0F1115"/>
          <w:sz w:val="28"/>
          <w:szCs w:val="28"/>
          <w:lang w:val="en-US"/>
        </w:rPr>
        <w:t>Agarose and capillary electrophoresis; comparison of electropherograms</w:t>
      </w:r>
    </w:p>
    <w:p w14:paraId="3BB05D1F" w14:textId="77777777" w:rsidR="00EF7A27" w:rsidRPr="00F5763D" w:rsidRDefault="00EF7A27" w:rsidP="00EF7A27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proofErr w:type="spellStart"/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Skills</w:t>
      </w:r>
      <w:proofErr w:type="spellEnd"/>
    </w:p>
    <w:p w14:paraId="77F14DCB" w14:textId="77777777" w:rsidR="00EF7A27" w:rsidRPr="00F5763D" w:rsidRDefault="00EF7A27" w:rsidP="00EF7A27">
      <w:pPr>
        <w:pStyle w:val="a7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Laboratory </w:t>
      </w:r>
      <w:proofErr w:type="spellStart"/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Methods</w:t>
      </w:r>
      <w:proofErr w:type="spellEnd"/>
    </w:p>
    <w:p w14:paraId="7F425549" w14:textId="77777777" w:rsidR="00EF7A27" w:rsidRPr="00F5763D" w:rsidRDefault="00EF7A27" w:rsidP="00EF7A2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DNA extraction (sorbent, phenol-chloroform methods)</w:t>
      </w:r>
    </w:p>
    <w:p w14:paraId="2ECECAFB" w14:textId="77777777" w:rsidR="00EF7A27" w:rsidRPr="00F5763D" w:rsidRDefault="00EF7A27" w:rsidP="00EF7A2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PCR (standard, real-time, HRM analysis)</w:t>
      </w:r>
    </w:p>
    <w:p w14:paraId="4E4DC398" w14:textId="77777777" w:rsidR="00EF7A27" w:rsidRPr="00F5763D" w:rsidRDefault="00EF7A27" w:rsidP="00EF7A2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Allele-specific PCR for SNP genotyping</w:t>
      </w:r>
    </w:p>
    <w:p w14:paraId="185571D7" w14:textId="77777777" w:rsidR="00EF7A27" w:rsidRPr="00F5763D" w:rsidRDefault="00EF7A27" w:rsidP="00EF7A2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Agarose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gel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electrophoresis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capillary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electrophoresis</w:t>
      </w:r>
      <w:proofErr w:type="spellEnd"/>
    </w:p>
    <w:p w14:paraId="20FD13DB" w14:textId="77777777" w:rsidR="00EF7A27" w:rsidRPr="00F5763D" w:rsidRDefault="00EF7A27" w:rsidP="00EF7A2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Sanger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sequencing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sample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preparation</w:t>
      </w:r>
      <w:proofErr w:type="spellEnd"/>
    </w:p>
    <w:p w14:paraId="27EF8EBA" w14:textId="77777777" w:rsidR="00EF7A27" w:rsidRPr="00F5763D" w:rsidRDefault="00EF7A27" w:rsidP="00EF7A2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Bacterial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culture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work</w:t>
      </w:r>
      <w:proofErr w:type="spellEnd"/>
    </w:p>
    <w:p w14:paraId="2C434B11" w14:textId="77777777" w:rsidR="00EF7A27" w:rsidRPr="00F5763D" w:rsidRDefault="00EF7A27" w:rsidP="00EF7A27">
      <w:pPr>
        <w:pStyle w:val="a7"/>
        <w:numPr>
          <w:ilvl w:val="0"/>
          <w:numId w:val="7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Bioinformatics</w:t>
      </w:r>
      <w:proofErr w:type="spellEnd"/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Statistics</w:t>
      </w:r>
      <w:proofErr w:type="spellEnd"/>
    </w:p>
    <w:p w14:paraId="2CA38852" w14:textId="77777777" w:rsidR="00EF7A27" w:rsidRPr="00F5763D" w:rsidRDefault="00EF7A27" w:rsidP="00EF7A2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R (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logistf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HardyWeinberg</w:t>
      </w: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ggplot2</w:t>
      </w: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val="en-US" w:eastAsia="ru-RU"/>
          <w14:ligatures w14:val="none"/>
        </w:rPr>
        <w:t>tidyverse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), Python (basic, NGS data analysis)</w:t>
      </w:r>
    </w:p>
    <w:p w14:paraId="18B16DA9" w14:textId="77777777" w:rsidR="00EF7A27" w:rsidRPr="00F5763D" w:rsidRDefault="00EF7A27" w:rsidP="00EF7A2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Logistic regression, additive model, Firth correction</w:t>
      </w:r>
    </w:p>
    <w:p w14:paraId="69C8A4E3" w14:textId="77777777" w:rsidR="00EF7A27" w:rsidRPr="00F5763D" w:rsidRDefault="00EF7A27" w:rsidP="00EF7A2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Data visualization (forest plots, MAF diagrams, dose-dependent effects)</w:t>
      </w:r>
    </w:p>
    <w:p w14:paraId="516A9705" w14:textId="77777777" w:rsidR="00EF7A27" w:rsidRPr="00F5763D" w:rsidRDefault="00EF7A27" w:rsidP="00EF7A2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NGS data processing: alignment, variant calling, annotation, expression analysis</w:t>
      </w:r>
    </w:p>
    <w:p w14:paraId="01306CA4" w14:textId="77777777" w:rsidR="00EF7A27" w:rsidRPr="00F5763D" w:rsidRDefault="00EF7A27" w:rsidP="00EF7A27">
      <w:pPr>
        <w:pStyle w:val="a7"/>
        <w:numPr>
          <w:ilvl w:val="0"/>
          <w:numId w:val="7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Equipment</w:t>
      </w:r>
    </w:p>
    <w:p w14:paraId="39C4908B" w14:textId="77777777" w:rsidR="00EF7A27" w:rsidRPr="00F5763D" w:rsidRDefault="00EF7A27" w:rsidP="00EF7A2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Thermocyclers, qPCR systems (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DTprime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DTlite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), centrifuges, spectrophotometer, vortex</w:t>
      </w:r>
    </w:p>
    <w:p w14:paraId="44E9EA7B" w14:textId="77777777" w:rsidR="00EF7A27" w:rsidRPr="00F5763D" w:rsidRDefault="00EF7A27" w:rsidP="00F5763D">
      <w:pPr>
        <w:pStyle w:val="a7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Languages</w:t>
      </w:r>
      <w:proofErr w:type="spellEnd"/>
    </w:p>
    <w:p w14:paraId="5CD548A6" w14:textId="77777777" w:rsidR="00EF7A27" w:rsidRPr="00F5763D" w:rsidRDefault="00EF7A27" w:rsidP="00EF7A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Russian —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native</w:t>
      </w:r>
      <w:proofErr w:type="spellEnd"/>
    </w:p>
    <w:p w14:paraId="744CFA72" w14:textId="77777777" w:rsidR="00595AAA" w:rsidRDefault="00EF7A27" w:rsidP="00595AAA">
      <w:pPr>
        <w:numPr>
          <w:ilvl w:val="0"/>
          <w:numId w:val="11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English — B2 (reading scientific literature, writing academic texts)</w:t>
      </w:r>
    </w:p>
    <w:p w14:paraId="7BD0EBBC" w14:textId="77777777" w:rsidR="00595AAA" w:rsidRPr="00595AAA" w:rsidRDefault="00595AAA" w:rsidP="00595AAA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595AAA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Research </w:t>
      </w:r>
      <w:proofErr w:type="spellStart"/>
      <w:r w:rsidRPr="00595AAA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Interests</w:t>
      </w:r>
      <w:proofErr w:type="spellEnd"/>
    </w:p>
    <w:p w14:paraId="18F09013" w14:textId="77777777" w:rsidR="00595AAA" w:rsidRPr="00595AAA" w:rsidRDefault="00595AAA" w:rsidP="00595AA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Medical </w:t>
      </w:r>
      <w:proofErr w:type="spellStart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genetics</w:t>
      </w:r>
      <w:proofErr w:type="spellEnd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human </w:t>
      </w:r>
      <w:proofErr w:type="spellStart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genetics</w:t>
      </w:r>
      <w:proofErr w:type="spellEnd"/>
    </w:p>
    <w:p w14:paraId="5FD3D748" w14:textId="77777777" w:rsidR="00595AAA" w:rsidRPr="00C25514" w:rsidRDefault="00595AAA" w:rsidP="00595AA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55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Molecular mechanisms of polygenic diseases</w:t>
      </w:r>
    </w:p>
    <w:p w14:paraId="5CF6CFB4" w14:textId="77777777" w:rsidR="00595AAA" w:rsidRPr="00595AAA" w:rsidRDefault="00595AAA" w:rsidP="00595AA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Genomics</w:t>
      </w:r>
      <w:proofErr w:type="spellEnd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bioinformatics</w:t>
      </w:r>
      <w:proofErr w:type="spellEnd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NGS </w:t>
      </w:r>
      <w:proofErr w:type="spellStart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data</w:t>
      </w:r>
      <w:proofErr w:type="spellEnd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analysis</w:t>
      </w:r>
      <w:proofErr w:type="spellEnd"/>
    </w:p>
    <w:p w14:paraId="038B1179" w14:textId="77777777" w:rsidR="00595AAA" w:rsidRPr="00595AAA" w:rsidRDefault="00595AAA" w:rsidP="00595AA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Single-</w:t>
      </w:r>
      <w:proofErr w:type="spellStart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cell</w:t>
      </w:r>
      <w:proofErr w:type="spellEnd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genomics</w:t>
      </w:r>
      <w:proofErr w:type="spellEnd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regulatory</w:t>
      </w:r>
      <w:proofErr w:type="spellEnd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genomics</w:t>
      </w:r>
      <w:proofErr w:type="spellEnd"/>
    </w:p>
    <w:p w14:paraId="092A03B6" w14:textId="77777777" w:rsidR="00595AAA" w:rsidRPr="00595AAA" w:rsidRDefault="00595AAA" w:rsidP="00595AA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Pharmacogenetics</w:t>
      </w:r>
      <w:proofErr w:type="spellEnd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pharmacogenomics</w:t>
      </w:r>
      <w:proofErr w:type="spellEnd"/>
    </w:p>
    <w:p w14:paraId="6801BD34" w14:textId="1C4DE1B8" w:rsidR="00595AAA" w:rsidRPr="00D4799E" w:rsidRDefault="00595AAA" w:rsidP="00595AA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595AA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Neurogenetics</w:t>
      </w:r>
      <w:proofErr w:type="spellEnd"/>
    </w:p>
    <w:p w14:paraId="4E944986" w14:textId="77777777" w:rsidR="00EF7A27" w:rsidRPr="00F5763D" w:rsidRDefault="00EF7A27" w:rsidP="00F5763D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proofErr w:type="spellStart"/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Conferences</w:t>
      </w:r>
      <w:proofErr w:type="spellEnd"/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and</w:t>
      </w:r>
      <w:proofErr w:type="spellEnd"/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Workshops</w:t>
      </w:r>
      <w:proofErr w:type="spellEnd"/>
    </w:p>
    <w:p w14:paraId="29D57B03" w14:textId="77777777" w:rsidR="00EF7A27" w:rsidRPr="00F5763D" w:rsidRDefault="00EF7A27" w:rsidP="00F5763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PCR &amp; Sequencing Community (PISC), Loginov Moscow Clinical Scientific Center, 15–18 September 2025 — participant</w:t>
      </w:r>
    </w:p>
    <w:p w14:paraId="7DDCFA0D" w14:textId="77777777" w:rsidR="00EF7A27" w:rsidRPr="00F5763D" w:rsidRDefault="00EF7A27" w:rsidP="00F5763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"Genetics 2025", Institute of General Genetics RAS, 7–9 November 2025 — participant</w:t>
      </w:r>
    </w:p>
    <w:p w14:paraId="2171CE5E" w14:textId="77777777" w:rsidR="00EF7A27" w:rsidRPr="00F5763D" w:rsidRDefault="00EF7A27" w:rsidP="00F5763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BGI Forum, 6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February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2026 —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attendee</w:t>
      </w:r>
      <w:proofErr w:type="spellEnd"/>
    </w:p>
    <w:p w14:paraId="2606B98D" w14:textId="77777777" w:rsidR="00EF7A27" w:rsidRPr="00F5763D" w:rsidRDefault="00EF7A27" w:rsidP="00F5763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PharmGenSchool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, Petrovsky Russian Research Center of Surgery, 11 March 2026 — participant</w:t>
      </w:r>
    </w:p>
    <w:p w14:paraId="6B09220C" w14:textId="77777777" w:rsidR="00EF7A27" w:rsidRPr="00F5763D" w:rsidRDefault="00EF7A27" w:rsidP="00F5763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Blastim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Day, Faculty of Fundamental Medicine, 21 March 2026 — participant</w:t>
      </w:r>
    </w:p>
    <w:p w14:paraId="586C1FAB" w14:textId="77777777" w:rsidR="00EF7A27" w:rsidRPr="00F5763D" w:rsidRDefault="00EF7A27" w:rsidP="00F5763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PCR &amp; Sequencing Community (PISC) 2026, Loginov Moscow Clinical Scientific Center, 6–10 April 2026 — participant</w:t>
      </w:r>
    </w:p>
    <w:p w14:paraId="4707BFF5" w14:textId="77777777" w:rsidR="00EF7A27" w:rsidRPr="00F5763D" w:rsidRDefault="00EF7A27" w:rsidP="00F5763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NGS 2026, Pirogov Russian National Research Medical University, 14–16 April 2026 — participant</w:t>
      </w:r>
    </w:p>
    <w:p w14:paraId="0F5BF5DF" w14:textId="77777777" w:rsidR="00EF7A27" w:rsidRPr="00F5763D" w:rsidRDefault="00EF7A27" w:rsidP="00F5763D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Personal </w:t>
      </w:r>
      <w:proofErr w:type="spellStart"/>
      <w:r w:rsidRPr="00F5763D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Qualities</w:t>
      </w:r>
      <w:proofErr w:type="spellEnd"/>
    </w:p>
    <w:p w14:paraId="55F413A6" w14:textId="77777777" w:rsidR="00EF7A27" w:rsidRPr="00F5763D" w:rsidRDefault="00EF7A27" w:rsidP="00F5763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Discipline, ability to quickly master new methods, focus on reproducible science, teamwork, sociability.</w:t>
      </w:r>
    </w:p>
    <w:p w14:paraId="638631B8" w14:textId="75191AD0" w:rsidR="00550B9E" w:rsidRPr="00F5763D" w:rsidRDefault="00EF7A27" w:rsidP="00F5763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Graduated from Pasternak School of Music (violin) with </w:t>
      </w:r>
      <w:proofErr w:type="spellStart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honours</w:t>
      </w:r>
      <w:proofErr w:type="spellEnd"/>
      <w:r w:rsidRPr="00F5763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14:paraId="2E2E5E40" w14:textId="77777777" w:rsidR="00550B9E" w:rsidRPr="00F5763D" w:rsidRDefault="00550B9E" w:rsidP="00F5763D">
      <w:pPr>
        <w:spacing w:before="240"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576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So, I have received good fundamental education, have basic theoretical knowledge in biology and genetics, have few practical skills and experience, want to continue education and work in these areas.</w:t>
      </w:r>
    </w:p>
    <w:p w14:paraId="30A215F5" w14:textId="77777777" w:rsidR="00550B9E" w:rsidRPr="00F5763D" w:rsidRDefault="00550B9E">
      <w:pPr>
        <w:rPr>
          <w:lang w:val="en-US"/>
        </w:rPr>
      </w:pPr>
    </w:p>
    <w:sectPr w:rsidR="00550B9E" w:rsidRPr="00F5763D" w:rsidSect="00550B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93C26"/>
    <w:multiLevelType w:val="multilevel"/>
    <w:tmpl w:val="B80668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06A6"/>
    <w:multiLevelType w:val="hybridMultilevel"/>
    <w:tmpl w:val="56FEA20E"/>
    <w:lvl w:ilvl="0" w:tplc="006227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06227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2"/>
        <w:szCs w:val="32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F63684"/>
    <w:multiLevelType w:val="hybridMultilevel"/>
    <w:tmpl w:val="ADFE56F6"/>
    <w:lvl w:ilvl="0" w:tplc="006227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E55EA"/>
    <w:multiLevelType w:val="multilevel"/>
    <w:tmpl w:val="FD16C7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5532A"/>
    <w:multiLevelType w:val="multilevel"/>
    <w:tmpl w:val="3F180E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92EC7"/>
    <w:multiLevelType w:val="multilevel"/>
    <w:tmpl w:val="290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25517"/>
    <w:multiLevelType w:val="multilevel"/>
    <w:tmpl w:val="5B94CD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E1C88"/>
    <w:multiLevelType w:val="hybridMultilevel"/>
    <w:tmpl w:val="D66ECCE2"/>
    <w:lvl w:ilvl="0" w:tplc="8D428A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0734D5"/>
    <w:multiLevelType w:val="multilevel"/>
    <w:tmpl w:val="C86432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E63BE"/>
    <w:multiLevelType w:val="multilevel"/>
    <w:tmpl w:val="9620F8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5633C"/>
    <w:multiLevelType w:val="multilevel"/>
    <w:tmpl w:val="07D4D2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42B11"/>
    <w:multiLevelType w:val="hybridMultilevel"/>
    <w:tmpl w:val="B1F6D6C0"/>
    <w:lvl w:ilvl="0" w:tplc="006227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B649E9"/>
    <w:multiLevelType w:val="multilevel"/>
    <w:tmpl w:val="E914366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73126"/>
    <w:multiLevelType w:val="multilevel"/>
    <w:tmpl w:val="EC8658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5075D"/>
    <w:multiLevelType w:val="hybridMultilevel"/>
    <w:tmpl w:val="744617E2"/>
    <w:lvl w:ilvl="0" w:tplc="BE08CA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863699"/>
    <w:multiLevelType w:val="hybridMultilevel"/>
    <w:tmpl w:val="A6A4928C"/>
    <w:lvl w:ilvl="0" w:tplc="EB4A1A98">
      <w:numFmt w:val="bullet"/>
      <w:lvlText w:val="•"/>
      <w:lvlJc w:val="left"/>
      <w:pPr>
        <w:ind w:left="1060" w:hanging="70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0584A"/>
    <w:multiLevelType w:val="multilevel"/>
    <w:tmpl w:val="66622DC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E1C18"/>
    <w:multiLevelType w:val="hybridMultilevel"/>
    <w:tmpl w:val="FFC81F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86B6898"/>
    <w:multiLevelType w:val="hybridMultilevel"/>
    <w:tmpl w:val="A490C598"/>
    <w:lvl w:ilvl="0" w:tplc="EE9454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D91E74"/>
    <w:multiLevelType w:val="multilevel"/>
    <w:tmpl w:val="F73C6C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74C5A"/>
    <w:multiLevelType w:val="multilevel"/>
    <w:tmpl w:val="7CE8596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24BED"/>
    <w:multiLevelType w:val="multilevel"/>
    <w:tmpl w:val="94BA14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859393267">
    <w:abstractNumId w:val="20"/>
  </w:num>
  <w:num w:numId="2" w16cid:durableId="29495125">
    <w:abstractNumId w:val="3"/>
  </w:num>
  <w:num w:numId="3" w16cid:durableId="282003444">
    <w:abstractNumId w:val="10"/>
  </w:num>
  <w:num w:numId="4" w16cid:durableId="1298148112">
    <w:abstractNumId w:val="13"/>
  </w:num>
  <w:num w:numId="5" w16cid:durableId="650521288">
    <w:abstractNumId w:val="8"/>
  </w:num>
  <w:num w:numId="6" w16cid:durableId="1199008316">
    <w:abstractNumId w:val="19"/>
  </w:num>
  <w:num w:numId="7" w16cid:durableId="178548668">
    <w:abstractNumId w:val="14"/>
  </w:num>
  <w:num w:numId="8" w16cid:durableId="708065823">
    <w:abstractNumId w:val="9"/>
  </w:num>
  <w:num w:numId="9" w16cid:durableId="1178886345">
    <w:abstractNumId w:val="0"/>
  </w:num>
  <w:num w:numId="10" w16cid:durableId="719087163">
    <w:abstractNumId w:val="12"/>
  </w:num>
  <w:num w:numId="11" w16cid:durableId="743528314">
    <w:abstractNumId w:val="4"/>
  </w:num>
  <w:num w:numId="12" w16cid:durableId="1320040344">
    <w:abstractNumId w:val="1"/>
  </w:num>
  <w:num w:numId="13" w16cid:durableId="1364551002">
    <w:abstractNumId w:val="5"/>
  </w:num>
  <w:num w:numId="14" w16cid:durableId="2087261457">
    <w:abstractNumId w:val="21"/>
  </w:num>
  <w:num w:numId="15" w16cid:durableId="1326933359">
    <w:abstractNumId w:val="16"/>
  </w:num>
  <w:num w:numId="16" w16cid:durableId="957108602">
    <w:abstractNumId w:val="18"/>
  </w:num>
  <w:num w:numId="17" w16cid:durableId="1771075704">
    <w:abstractNumId w:val="17"/>
  </w:num>
  <w:num w:numId="18" w16cid:durableId="1993023194">
    <w:abstractNumId w:val="7"/>
  </w:num>
  <w:num w:numId="19" w16cid:durableId="238684840">
    <w:abstractNumId w:val="6"/>
  </w:num>
  <w:num w:numId="20" w16cid:durableId="1544900611">
    <w:abstractNumId w:val="11"/>
  </w:num>
  <w:num w:numId="21" w16cid:durableId="303437971">
    <w:abstractNumId w:val="15"/>
  </w:num>
  <w:num w:numId="22" w16cid:durableId="80854834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9E"/>
    <w:rsid w:val="000B031B"/>
    <w:rsid w:val="00294BE2"/>
    <w:rsid w:val="00485632"/>
    <w:rsid w:val="005204E5"/>
    <w:rsid w:val="00550B9E"/>
    <w:rsid w:val="00595AAA"/>
    <w:rsid w:val="00731859"/>
    <w:rsid w:val="00AA7F38"/>
    <w:rsid w:val="00B54CEF"/>
    <w:rsid w:val="00C25514"/>
    <w:rsid w:val="00D4799E"/>
    <w:rsid w:val="00EF7A27"/>
    <w:rsid w:val="00F5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94EBB"/>
  <w15:chartTrackingRefBased/>
  <w15:docId w15:val="{6BE31E40-F5DC-234B-9DD1-8D1AF22EE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0B9E"/>
  </w:style>
  <w:style w:type="paragraph" w:styleId="1">
    <w:name w:val="heading 1"/>
    <w:basedOn w:val="a"/>
    <w:next w:val="a"/>
    <w:link w:val="10"/>
    <w:uiPriority w:val="9"/>
    <w:qFormat/>
    <w:rsid w:val="00550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50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50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B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B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B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B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B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B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B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B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B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B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0B9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8563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8563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85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5204E5"/>
    <w:rPr>
      <w:b/>
      <w:bCs/>
    </w:rPr>
  </w:style>
  <w:style w:type="character" w:styleId="af">
    <w:name w:val="Emphasis"/>
    <w:basedOn w:val="a0"/>
    <w:uiPriority w:val="20"/>
    <w:qFormat/>
    <w:rsid w:val="005204E5"/>
    <w:rPr>
      <w:i/>
      <w:iCs/>
    </w:rPr>
  </w:style>
  <w:style w:type="character" w:styleId="HTML">
    <w:name w:val="HTML Code"/>
    <w:basedOn w:val="a0"/>
    <w:uiPriority w:val="99"/>
    <w:semiHidden/>
    <w:unhideWhenUsed/>
    <w:rsid w:val="00EF7A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nastyrskiy-Vladimir2409/My-diploma-project/tree/main/Deskt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Dok</dc:creator>
  <cp:keywords/>
  <dc:description/>
  <cp:lastModifiedBy>Alina Dok</cp:lastModifiedBy>
  <cp:revision>9</cp:revision>
  <dcterms:created xsi:type="dcterms:W3CDTF">2026-10-15T07:34:00Z</dcterms:created>
  <dcterms:modified xsi:type="dcterms:W3CDTF">2026-10-17T10:23:00Z</dcterms:modified>
</cp:coreProperties>
</file>