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0C0"/>
        </w:rPr>
        <w:t>Gestione delle Metriche RAG</w:t>
      </w:r>
    </w:p>
    <w:p>
      <w:pPr>
        <w:jc w:val="center"/>
      </w:pPr>
      <w:r>
        <w:rPr>
          <w:i/>
          <w:color w:val="595959"/>
          <w:sz w:val="28"/>
        </w:rPr>
        <w:t>Guida Pratica per la Misurazione e Valutazione della Qualità</w:t>
      </w:r>
    </w:p>
    <w:p/>
    <w:p>
      <w:pPr>
        <w:pStyle w:val="Heading1"/>
      </w:pPr>
      <w:r>
        <w:rPr>
          <w:color w:val="0070C0"/>
        </w:rPr>
        <w:t>1. Introduzione al RAG e alle Metriche</w:t>
      </w:r>
    </w:p>
    <w:p>
      <w:r>
        <w:t>RAG (Retrieval-Augmented Generation) è un sistema che combina il recupero di informazioni da documenti con la generazione di risposte tramite AI. Per garantire che il sistema fornisca risposte accurate e affidabili, è fondamentale misurare la qualità attraverso metriche specifiche.</w:t>
      </w:r>
    </w:p>
    <w:p>
      <w:r>
        <w:rPr>
          <w:b/>
        </w:rPr>
        <w:t>Perché le metriche RAG sono importanti:</w:t>
      </w:r>
    </w:p>
    <w:p>
      <w:pPr>
        <w:pStyle w:val="ListBullet"/>
        <w:ind w:left="360"/>
      </w:pPr>
      <w:r>
        <w:t>Garantiscono che le risposte siano accurate e affidabili</w:t>
      </w:r>
    </w:p>
    <w:p>
      <w:pPr>
        <w:pStyle w:val="ListBullet"/>
        <w:ind w:left="360"/>
      </w:pPr>
      <w:r>
        <w:t>Permettono di individuare problemi nel sistema prima che impattino gli utenti</w:t>
      </w:r>
    </w:p>
    <w:p>
      <w:pPr>
        <w:pStyle w:val="ListBullet"/>
        <w:ind w:left="360"/>
      </w:pPr>
      <w:r>
        <w:t>Consentono di confrontare diverse configurazioni (modelli AI, strategie di chunking, ecc.)</w:t>
      </w:r>
    </w:p>
    <w:p>
      <w:pPr>
        <w:pStyle w:val="ListBullet"/>
        <w:ind w:left="360"/>
      </w:pPr>
      <w:r>
        <w:t>Forniscono dati oggettivi per decisioni tecniche</w:t>
      </w:r>
    </w:p>
    <w:p>
      <w:pPr>
        <w:pStyle w:val="ListBullet"/>
        <w:ind w:left="360"/>
      </w:pPr>
      <w:r>
        <w:t>Aiutano a mantenere la qualità nel tempo</w:t>
      </w:r>
    </w:p>
    <w:p>
      <w:r>
        <w:br w:type="page"/>
      </w:r>
    </w:p>
    <w:p>
      <w:pPr>
        <w:pStyle w:val="Heading1"/>
      </w:pPr>
      <w:r>
        <w:rPr>
          <w:color w:val="0070C0"/>
        </w:rPr>
        <w:t>2. Le Metriche RAGAS</w:t>
      </w:r>
    </w:p>
    <w:p>
      <w:r>
        <w:t>RAGAS è un framework standardizzato per valutare sistemi RAG. Le metriche principali sono:</w:t>
      </w:r>
    </w:p>
    <w:p>
      <w:pPr>
        <w:pStyle w:val="Heading2"/>
      </w:pPr>
      <w:r>
        <w:rPr>
          <w:color w:val="4472C4"/>
        </w:rPr>
        <w:t>2.1 Faithfulness (Fedeltà)</w:t>
      </w:r>
    </w:p>
    <w:p>
      <w:r>
        <w:t>Misura quanto le risposte generate sono basate sui documenti recuperati, senza aggiungere informazioni inventate (allucinazioni).</w:t>
      </w:r>
    </w:p>
    <w:p>
      <w:r>
        <w:rPr>
          <w:b/>
        </w:rPr>
        <w:t>Come funziona:</w:t>
      </w:r>
    </w:p>
    <w:p>
      <w:pPr>
        <w:pStyle w:val="ListBullet"/>
        <w:ind w:left="360"/>
      </w:pPr>
      <w:r>
        <w:t>Analizza ogni affermazione nella risposta generata</w:t>
      </w:r>
    </w:p>
    <w:p>
      <w:pPr>
        <w:pStyle w:val="ListBullet"/>
        <w:ind w:left="360"/>
      </w:pPr>
      <w:r>
        <w:t>Verifica se ogni affermazione può essere trovata nei documenti sorgente</w:t>
      </w:r>
    </w:p>
    <w:p>
      <w:pPr>
        <w:pStyle w:val="ListBullet"/>
        <w:ind w:left="360"/>
      </w:pPr>
      <w:r>
        <w:t>Calcola la percentuale di affermazioni verificate</w:t>
      </w:r>
    </w:p>
    <w:p>
      <w:r>
        <w:rPr>
          <w:b/>
        </w:rPr>
        <w:t>Interpretazione:</w:t>
      </w:r>
    </w:p>
    <w:p>
      <w:pPr>
        <w:pStyle w:val="ListBullet"/>
        <w:ind w:left="360"/>
      </w:pPr>
      <w:r>
        <w:t>Punteggio 1.0 = Perfetto: tutte le informazioni sono verificabili</w:t>
      </w:r>
    </w:p>
    <w:p>
      <w:pPr>
        <w:pStyle w:val="ListBullet"/>
        <w:ind w:left="360"/>
      </w:pPr>
      <w:r>
        <w:t>Punteggio ≥ 0.75 = Buono: la maggior parte delle informazioni è corretta</w:t>
      </w:r>
    </w:p>
    <w:p>
      <w:pPr>
        <w:pStyle w:val="ListBullet"/>
        <w:ind w:left="360"/>
      </w:pPr>
      <w:r>
        <w:t>Punteggio &lt; 0.75 = Problematico: possibili allucinazioni</w:t>
      </w:r>
    </w:p>
    <w:p>
      <w:r>
        <w:rPr>
          <w:b/>
        </w:rPr>
        <w:t>📌 Esempio pratico:</w:t>
      </w:r>
    </w:p>
    <w:p>
      <w:r>
        <w:rPr>
          <w:b/>
        </w:rPr>
        <w:t xml:space="preserve">Query: </w:t>
      </w:r>
      <w:r>
        <w:t>"Quali formati di file supporta DocN?"</w:t>
      </w:r>
    </w:p>
    <w:p>
      <w:r>
        <w:rPr>
          <w:b/>
        </w:rPr>
        <w:t xml:space="preserve">Risposta corretta (alta fedeltà): </w:t>
      </w:r>
      <w:r>
        <w:t>"DocN supporta PDF, DOCX, TXT, MD e HTML come indicato nella documentazione."</w:t>
      </w:r>
    </w:p>
    <w:p>
      <w:r>
        <w:rPr>
          <w:b/>
        </w:rPr>
        <w:t xml:space="preserve">Risposta con allucinazioni (bassa fedeltà): </w:t>
      </w:r>
      <w:r>
        <w:t>"DocN supporta tutti i formati esistenti inclusi video e audio."</w:t>
      </w:r>
    </w:p>
    <w:p/>
    <w:p>
      <w:pPr>
        <w:pStyle w:val="Heading2"/>
      </w:pPr>
      <w:r>
        <w:rPr>
          <w:color w:val="4472C4"/>
        </w:rPr>
        <w:t>2.2 Answer Relevancy (Rilevanza della Risposta)</w:t>
      </w:r>
    </w:p>
    <w:p>
      <w:r>
        <w:t>Valuta quanto la risposta generata sia pertinente e risponda effettivamente alla domanda posta.</w:t>
      </w:r>
    </w:p>
    <w:p>
      <w:r>
        <w:rPr>
          <w:b/>
        </w:rPr>
        <w:t>Come funziona:</w:t>
      </w:r>
    </w:p>
    <w:p>
      <w:pPr>
        <w:pStyle w:val="ListBullet"/>
        <w:ind w:left="360"/>
      </w:pPr>
      <w:r>
        <w:t>Confronta la risposta con la query originale</w:t>
      </w:r>
    </w:p>
    <w:p>
      <w:pPr>
        <w:pStyle w:val="ListBullet"/>
        <w:ind w:left="360"/>
      </w:pPr>
      <w:r>
        <w:t>Verifica se la risposta affronta direttamente la domanda</w:t>
      </w:r>
    </w:p>
    <w:p>
      <w:pPr>
        <w:pStyle w:val="ListBullet"/>
        <w:ind w:left="360"/>
      </w:pPr>
      <w:r>
        <w:t>Penalizza risposte generiche o non pertinenti</w:t>
      </w:r>
    </w:p>
    <w:p>
      <w:r>
        <w:rPr>
          <w:b/>
        </w:rPr>
        <w:t>Interpretazione:</w:t>
      </w:r>
    </w:p>
    <w:p>
      <w:pPr>
        <w:pStyle w:val="ListBullet"/>
        <w:ind w:left="360"/>
      </w:pPr>
      <w:r>
        <w:t>Punteggio 1.0 = Perfetto: risposta precisa e completa</w:t>
      </w:r>
    </w:p>
    <w:p>
      <w:pPr>
        <w:pStyle w:val="ListBullet"/>
        <w:ind w:left="360"/>
      </w:pPr>
      <w:r>
        <w:t>Punteggio ≥ 0.75 = Buono: risposta pertinente</w:t>
      </w:r>
    </w:p>
    <w:p>
      <w:pPr>
        <w:pStyle w:val="ListBullet"/>
        <w:ind w:left="360"/>
      </w:pPr>
      <w:r>
        <w:t>Punteggio &lt; 0.75 = Problematico: risposta vaga o fuori tema</w:t>
      </w:r>
    </w:p>
    <w:p>
      <w:r>
        <w:rPr>
          <w:b/>
        </w:rPr>
        <w:t>📌 Esempio pratico:</w:t>
      </w:r>
    </w:p>
    <w:p>
      <w:r>
        <w:rPr>
          <w:b/>
        </w:rPr>
        <w:t xml:space="preserve">Query: </w:t>
      </w:r>
      <w:r>
        <w:t>"Come elimino un documento?"</w:t>
      </w:r>
    </w:p>
    <w:p>
      <w:r>
        <w:rPr>
          <w:b/>
        </w:rPr>
        <w:t xml:space="preserve">Risposta rilevante (alta rilevanza): </w:t>
      </w:r>
      <w:r>
        <w:t>"Per eliminare un documento, clicca sul pulsante elimina nella lista documenti."</w:t>
      </w:r>
    </w:p>
    <w:p>
      <w:r>
        <w:rPr>
          <w:b/>
        </w:rPr>
        <w:t xml:space="preserve">Risposta non rilevante (bassa rilevanza): </w:t>
      </w:r>
      <w:r>
        <w:t>"DocN è un sistema di gestione documenti con molte funzionalità..."</w:t>
      </w:r>
    </w:p>
    <w:p/>
    <w:p>
      <w:pPr>
        <w:pStyle w:val="Heading2"/>
      </w:pPr>
      <w:r>
        <w:rPr>
          <w:color w:val="4472C4"/>
        </w:rPr>
        <w:t>2.3 Context Precision (Precisione del Contesto)</w:t>
      </w:r>
    </w:p>
    <w:p>
      <w:r>
        <w:t>Misura la qualità dei documenti recuperati dal sistema di ricerca. Valuta quanti dei documenti recuperati sono effettivamente rilevanti.</w:t>
      </w:r>
    </w:p>
    <w:p>
      <w:r>
        <w:rPr>
          <w:b/>
        </w:rPr>
        <w:t>Come funziona:</w:t>
      </w:r>
    </w:p>
    <w:p>
      <w:pPr>
        <w:pStyle w:val="ListBullet"/>
        <w:ind w:left="360"/>
      </w:pPr>
      <w:r>
        <w:t>Analizza i chunk (frammenti) di documenti recuperati</w:t>
      </w:r>
    </w:p>
    <w:p>
      <w:pPr>
        <w:pStyle w:val="ListBullet"/>
        <w:ind w:left="360"/>
      </w:pPr>
      <w:r>
        <w:t>Verifica quanti chunk contengono informazioni rilevanti per la query</w:t>
      </w:r>
    </w:p>
    <w:p>
      <w:pPr>
        <w:pStyle w:val="ListBullet"/>
        <w:ind w:left="360"/>
      </w:pPr>
      <w:r>
        <w:t>Calcola la percentuale di chunk utili</w:t>
      </w:r>
    </w:p>
    <w:p>
      <w:r>
        <w:rPr>
          <w:b/>
        </w:rPr>
        <w:t>Interpretazione:</w:t>
      </w:r>
    </w:p>
    <w:p>
      <w:pPr>
        <w:pStyle w:val="ListBullet"/>
        <w:ind w:left="360"/>
      </w:pPr>
      <w:r>
        <w:t>Punteggio 1.0 = Perfetto: tutti i chunk recuperati sono rilevanti</w:t>
      </w:r>
    </w:p>
    <w:p>
      <w:pPr>
        <w:pStyle w:val="ListBullet"/>
        <w:ind w:left="360"/>
      </w:pPr>
      <w:r>
        <w:t>Punteggio ≥ 0.70 = Buono: la maggior parte dei chunk è utile</w:t>
      </w:r>
    </w:p>
    <w:p>
      <w:pPr>
        <w:pStyle w:val="ListBullet"/>
        <w:ind w:left="360"/>
      </w:pPr>
      <w:r>
        <w:t>Punteggio &lt; 0.70 = Problematico: troppo rumore nei risultati</w:t>
      </w:r>
    </w:p>
    <w:p>
      <w:r>
        <w:rPr>
          <w:b/>
        </w:rPr>
        <w:t>💡 Come migliorare:</w:t>
      </w:r>
    </w:p>
    <w:p>
      <w:pPr>
        <w:pStyle w:val="ListBullet"/>
        <w:ind w:left="360"/>
      </w:pPr>
      <w:r>
        <w:t>Ottimizzare i parametri di ricerca (top-k, soglie di similarità)</w:t>
      </w:r>
    </w:p>
    <w:p>
      <w:pPr>
        <w:pStyle w:val="ListBullet"/>
        <w:ind w:left="360"/>
      </w:pPr>
      <w:r>
        <w:t>Implementare re-ranking (MMR, cross-encoder)</w:t>
      </w:r>
    </w:p>
    <w:p>
      <w:pPr>
        <w:pStyle w:val="ListBullet"/>
        <w:ind w:left="360"/>
      </w:pPr>
      <w:r>
        <w:t>Migliorare la strategia di chunking dei documenti</w:t>
      </w:r>
    </w:p>
    <w:p/>
    <w:p>
      <w:pPr>
        <w:pStyle w:val="Heading2"/>
      </w:pPr>
      <w:r>
        <w:rPr>
          <w:color w:val="4472C4"/>
        </w:rPr>
        <w:t>2.4 Context Recall (Completezza del Contesto)</w:t>
      </w:r>
    </w:p>
    <w:p>
      <w:r>
        <w:t>Verifica se il sistema recupera tutte le informazioni necessarie per rispondere correttamente.</w:t>
      </w:r>
    </w:p>
    <w:p>
      <w:r>
        <w:rPr>
          <w:b/>
        </w:rPr>
        <w:t>Come funziona:</w:t>
      </w:r>
    </w:p>
    <w:p>
      <w:pPr>
        <w:pStyle w:val="ListBullet"/>
        <w:ind w:left="360"/>
      </w:pPr>
      <w:r>
        <w:t>Confronta i chunk recuperati con la risposta corretta (ground truth)</w:t>
      </w:r>
    </w:p>
    <w:p>
      <w:pPr>
        <w:pStyle w:val="ListBullet"/>
        <w:ind w:left="360"/>
      </w:pPr>
      <w:r>
        <w:t>Verifica se tutte le informazioni necessarie sono state trovate</w:t>
      </w:r>
    </w:p>
    <w:p>
      <w:pPr>
        <w:pStyle w:val="ListBullet"/>
        <w:ind w:left="360"/>
      </w:pPr>
      <w:r>
        <w:t>Calcola la percentuale di copertura</w:t>
      </w:r>
    </w:p>
    <w:p>
      <w:r>
        <w:rPr>
          <w:b/>
        </w:rPr>
        <w:t>Interpretazione:</w:t>
      </w:r>
    </w:p>
    <w:p>
      <w:pPr>
        <w:pStyle w:val="ListBullet"/>
        <w:ind w:left="360"/>
      </w:pPr>
      <w:r>
        <w:t>Punteggio 1.0 = Perfetto: tutte le informazioni necessarie sono state recuperate</w:t>
      </w:r>
    </w:p>
    <w:p>
      <w:pPr>
        <w:pStyle w:val="ListBullet"/>
        <w:ind w:left="360"/>
      </w:pPr>
      <w:r>
        <w:t>Punteggio ≥ 0.70 = Buono: la maggior parte delle informazioni è presente</w:t>
      </w:r>
    </w:p>
    <w:p>
      <w:pPr>
        <w:pStyle w:val="ListBullet"/>
        <w:ind w:left="360"/>
      </w:pPr>
      <w:r>
        <w:t>Punteggio &lt; 0.70 = Problematico: informazioni mancanti</w:t>
      </w:r>
    </w:p>
    <w:p>
      <w:r>
        <w:rPr>
          <w:b/>
        </w:rPr>
        <w:t>💡 Come migliorare:</w:t>
      </w:r>
    </w:p>
    <w:p>
      <w:pPr>
        <w:pStyle w:val="ListBullet"/>
        <w:ind w:left="360"/>
      </w:pPr>
      <w:r>
        <w:t>Aumentare il numero di chunk recuperati (top-k)</w:t>
      </w:r>
    </w:p>
    <w:p>
      <w:pPr>
        <w:pStyle w:val="ListBullet"/>
        <w:ind w:left="360"/>
      </w:pPr>
      <w:r>
        <w:t>Verificare la qualità degli embeddings</w:t>
      </w:r>
    </w:p>
    <w:p>
      <w:pPr>
        <w:pStyle w:val="ListBullet"/>
        <w:ind w:left="360"/>
      </w:pPr>
      <w:r>
        <w:t>Assicurarsi che i documenti rilevanti siano nel database</w:t>
      </w:r>
    </w:p>
    <w:p/>
    <w:p>
      <w:pPr>
        <w:pStyle w:val="Heading2"/>
      </w:pPr>
      <w:r>
        <w:rPr>
          <w:color w:val="4472C4"/>
        </w:rPr>
        <w:t>2.5 Overall RAGAS Score (Punteggio Complessivo)</w:t>
      </w:r>
    </w:p>
    <w:p>
      <w:r>
        <w:t>È la media armonica di tutte le metriche precedenti. Fornisce un singolo numero che rappresenta la qualità complessiva del sistema RAG.</w:t>
      </w:r>
    </w:p>
    <w:p>
      <w:r>
        <w:rPr>
          <w:b/>
        </w:rPr>
        <w:t>Calcolo:</w:t>
      </w:r>
    </w:p>
    <w:p>
      <w:pPr>
        <w:ind w:left="360"/>
      </w:pPr>
      <w:r>
        <w:t>Overall Score = Media Armonica(Faithfulness, Answer Relevancy, Context Precision, Context Recall)</w:t>
      </w:r>
    </w:p>
    <w:p>
      <w:r>
        <w:rPr>
          <w:b/>
        </w:rPr>
        <w:t>Soglie di qualità raccomandate:</w:t>
      </w:r>
    </w:p>
    <w:p>
      <w:pPr>
        <w:pStyle w:val="ListBullet"/>
        <w:ind w:left="360"/>
      </w:pPr>
      <w:r>
        <w:t>Overall Score ≥ 0.73 = Qualità accettabile</w:t>
      </w:r>
    </w:p>
    <w:p>
      <w:pPr>
        <w:pStyle w:val="ListBullet"/>
        <w:ind w:left="360"/>
      </w:pPr>
      <w:r>
        <w:t>Overall Score ≥ 0.80 = Qualità buona</w:t>
      </w:r>
    </w:p>
    <w:p>
      <w:pPr>
        <w:pStyle w:val="ListBullet"/>
        <w:ind w:left="360"/>
      </w:pPr>
      <w:r>
        <w:t>Overall Score ≥ 0.90 = Qualità eccellente</w:t>
      </w:r>
    </w:p>
    <w:p>
      <w:r>
        <w:br w:type="page"/>
      </w:r>
    </w:p>
    <w:p>
      <w:pPr>
        <w:pStyle w:val="Heading1"/>
      </w:pPr>
      <w:r>
        <w:rPr>
          <w:color w:val="0070C0"/>
        </w:rPr>
        <w:t>3. Come Implementare la Misurazione</w:t>
      </w:r>
    </w:p>
    <w:p>
      <w:r>
        <w:t>DocN implementa un sistema completo per la misurazione delle metriche RAG. Ecco come utilizzarlo:</w:t>
      </w:r>
    </w:p>
    <w:p>
      <w:pPr>
        <w:pStyle w:val="Heading2"/>
      </w:pPr>
      <w:r>
        <w:rPr>
          <w:color w:val="4472C4"/>
        </w:rPr>
        <w:t>3.1 Setup Iniziale: Golden Datasets</w:t>
      </w:r>
    </w:p>
    <w:p>
      <w:r>
        <w:t>I Golden Datasets sono insiemi di domande con risposte corrette note (ground truth). Servono come benchmark per valutare il sistema.</w:t>
      </w:r>
    </w:p>
    <w:p>
      <w:r>
        <w:rPr>
          <w:b/>
        </w:rPr>
        <w:t>Passo 1: Creare un dataset:</w:t>
      </w:r>
    </w:p>
    <w:p>
      <w:r>
        <w:rPr>
          <w:rFonts w:ascii="Courier New" w:hAnsi="Courier New"/>
        </w:rPr>
        <w:t>curl -X POST http://localhost:5211/api/goldendatasets \</w:t>
      </w:r>
    </w:p>
    <w:p>
      <w:r>
        <w:rPr>
          <w:rFonts w:ascii="Courier New" w:hAnsi="Courier New"/>
        </w:rPr>
        <w:t xml:space="preserve">  -H "Content-Type: application/json" \</w:t>
      </w:r>
    </w:p>
    <w:p>
      <w:r>
        <w:rPr>
          <w:rFonts w:ascii="Courier New" w:hAnsi="Courier New"/>
        </w:rPr>
        <w:t xml:space="preserve">  -d '{"datasetId": "test-v1", "name": "Test Dataset", "version": "1.0"}'</w:t>
      </w:r>
    </w:p>
    <w:p/>
    <w:p>
      <w:r>
        <w:rPr>
          <w:b/>
        </w:rPr>
        <w:t>Passo 2: Aggiungere campioni di test:</w:t>
      </w:r>
    </w:p>
    <w:p>
      <w:r>
        <w:rPr>
          <w:rFonts w:ascii="Courier New" w:hAnsi="Courier New"/>
        </w:rPr>
        <w:t>curl -X POST http://localhost:5211/api/goldendatasets/test-v1/samples \</w:t>
      </w:r>
    </w:p>
    <w:p>
      <w:r>
        <w:rPr>
          <w:rFonts w:ascii="Courier New" w:hAnsi="Courier New"/>
        </w:rPr>
        <w:t xml:space="preserve">  -H "Content-Type: application/json" \</w:t>
      </w:r>
    </w:p>
    <w:p>
      <w:r>
        <w:rPr>
          <w:rFonts w:ascii="Courier New" w:hAnsi="Courier New"/>
        </w:rPr>
        <w:t xml:space="preserve">  -d '{"query": "Come carico un documento?",</w:t>
      </w:r>
    </w:p>
    <w:p>
      <w:r>
        <w:rPr>
          <w:rFonts w:ascii="Courier New" w:hAnsi="Courier New"/>
        </w:rPr>
        <w:t xml:space="preserve">       "groundTruth": "Clicca su Upload...",</w:t>
      </w:r>
    </w:p>
    <w:p>
      <w:r>
        <w:rPr>
          <w:rFonts w:ascii="Courier New" w:hAnsi="Courier New"/>
        </w:rPr>
        <w:t xml:space="preserve">       "category": "document-upload",</w:t>
      </w:r>
    </w:p>
    <w:p>
      <w:r>
        <w:rPr>
          <w:rFonts w:ascii="Courier New" w:hAnsi="Courier New"/>
        </w:rPr>
        <w:t xml:space="preserve">       "difficultyLevel": "easy"}'</w:t>
      </w:r>
    </w:p>
    <w:p/>
    <w:p>
      <w:pPr>
        <w:pStyle w:val="Heading2"/>
      </w:pPr>
      <w:r>
        <w:rPr>
          <w:color w:val="4472C4"/>
        </w:rPr>
        <w:t>3.2 Eseguire le Valutazioni</w:t>
      </w:r>
    </w:p>
    <w:p>
      <w:r>
        <w:rPr>
          <w:b/>
        </w:rPr>
        <w:t>Valutare un dataset completo:</w:t>
      </w:r>
    </w:p>
    <w:p>
      <w:r>
        <w:rPr>
          <w:rFonts w:ascii="Courier New" w:hAnsi="Courier New"/>
        </w:rPr>
        <w:t>curl -X POST http://localhost:5211/api/goldendatasets/test-v1/evaluate</w:t>
      </w:r>
    </w:p>
    <w:p>
      <w:r>
        <w:t>Il sistema eseguirà automaticamente:</w:t>
      </w:r>
    </w:p>
    <w:p>
      <w:pPr>
        <w:pStyle w:val="ListNumber"/>
        <w:ind w:left="360"/>
      </w:pPr>
      <w:r>
        <w:t>Invio di ogni query al sistema RAG</w:t>
      </w:r>
    </w:p>
    <w:p>
      <w:pPr>
        <w:pStyle w:val="ListNumber"/>
        <w:ind w:left="360"/>
      </w:pPr>
      <w:r>
        <w:t>Recupero dei documenti rilevanti</w:t>
      </w:r>
    </w:p>
    <w:p>
      <w:pPr>
        <w:pStyle w:val="ListNumber"/>
        <w:ind w:left="360"/>
      </w:pPr>
      <w:r>
        <w:t>Generazione della risposta</w:t>
      </w:r>
    </w:p>
    <w:p>
      <w:pPr>
        <w:pStyle w:val="ListNumber"/>
        <w:ind w:left="360"/>
      </w:pPr>
      <w:r>
        <w:t>Calcolo di tutte le metriche RAGAS</w:t>
      </w:r>
    </w:p>
    <w:p>
      <w:pPr>
        <w:pStyle w:val="ListNumber"/>
        <w:ind w:left="360"/>
      </w:pPr>
      <w:r>
        <w:t>Salvataggio dei risultati nel database</w:t>
      </w:r>
    </w:p>
    <w:p/>
    <w:p>
      <w:pPr>
        <w:pStyle w:val="Heading2"/>
      </w:pPr>
      <w:r>
        <w:rPr>
          <w:color w:val="4472C4"/>
        </w:rPr>
        <w:t>3.3 Visualizzare i Risultati</w:t>
      </w:r>
    </w:p>
    <w:p>
      <w:r>
        <w:rPr>
          <w:b/>
        </w:rPr>
        <w:t>Ottenere lo storico delle valutazioni:</w:t>
      </w:r>
    </w:p>
    <w:p>
      <w:r>
        <w:rPr>
          <w:rFonts w:ascii="Courier New" w:hAnsi="Courier New"/>
        </w:rPr>
        <w:t>curl http://localhost:5211/api/goldendatasets/test-v1/evaluations</w:t>
      </w:r>
    </w:p>
    <w:p/>
    <w:p>
      <w:r>
        <w:rPr>
          <w:b/>
        </w:rPr>
        <w:t>Dashboard di qualità:</w:t>
      </w:r>
    </w:p>
    <w:p>
      <w:r>
        <w:rPr>
          <w:rFonts w:ascii="Courier New" w:hAnsi="Courier New"/>
        </w:rPr>
        <w:t>curl http://localhost:5211/api/ragquality/dashboard</w:t>
      </w:r>
    </w:p>
    <w:p/>
    <w:p>
      <w:r>
        <w:rPr>
          <w:b/>
        </w:rPr>
        <w:t>Monitoraggio nel tempo:</w:t>
      </w:r>
    </w:p>
    <w:p>
      <w:r>
        <w:rPr>
          <w:rFonts w:ascii="Courier New" w:hAnsi="Courier New"/>
        </w:rPr>
        <w:t>curl "http://localhost:5211/api/ragquality/ragas/monitoring?from=2024-01-01&amp;to=2024-12-31"</w:t>
      </w:r>
    </w:p>
    <w:p>
      <w:r>
        <w:br w:type="page"/>
      </w:r>
    </w:p>
    <w:p>
      <w:pPr>
        <w:pStyle w:val="Heading1"/>
      </w:pPr>
      <w:r>
        <w:rPr>
          <w:color w:val="0070C0"/>
        </w:rPr>
        <w:t>4. Come Valutare i Risultati</w:t>
      </w:r>
    </w:p>
    <w:p>
      <w:pPr>
        <w:pStyle w:val="Heading2"/>
      </w:pPr>
      <w:r>
        <w:rPr>
          <w:color w:val="4472C4"/>
        </w:rPr>
        <w:t>4.1 Soglie di Qualità</w:t>
      </w:r>
    </w:p>
    <w:p>
      <w:r>
        <w:t>Utilizza queste soglie per determinare se il sistema è accettabile: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Soglia Minima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Soglia Ottimale</w:t>
            </w:r>
          </w:p>
        </w:tc>
      </w:tr>
      <w:tr>
        <w:tc>
          <w:tcPr>
            <w:tcW w:type="dxa" w:w="3120"/>
          </w:tcPr>
          <w:p>
            <w:r>
              <w:t>Faithfulness</w:t>
            </w:r>
          </w:p>
        </w:tc>
        <w:tc>
          <w:tcPr>
            <w:tcW w:type="dxa" w:w="3120"/>
          </w:tcPr>
          <w:p>
            <w:r>
              <w:t>≥ 0.75</w:t>
            </w:r>
          </w:p>
        </w:tc>
        <w:tc>
          <w:tcPr>
            <w:tcW w:type="dxa" w:w="3120"/>
          </w:tcPr>
          <w:p>
            <w:r>
              <w:t>≥ 0.85</w:t>
            </w:r>
          </w:p>
        </w:tc>
      </w:tr>
      <w:tr>
        <w:tc>
          <w:tcPr>
            <w:tcW w:type="dxa" w:w="3120"/>
          </w:tcPr>
          <w:p>
            <w:r>
              <w:t>Answer Relevancy</w:t>
            </w:r>
          </w:p>
        </w:tc>
        <w:tc>
          <w:tcPr>
            <w:tcW w:type="dxa" w:w="3120"/>
          </w:tcPr>
          <w:p>
            <w:r>
              <w:t>≥ 0.75</w:t>
            </w:r>
          </w:p>
        </w:tc>
        <w:tc>
          <w:tcPr>
            <w:tcW w:type="dxa" w:w="3120"/>
          </w:tcPr>
          <w:p>
            <w:r>
              <w:t>≥ 0.85</w:t>
            </w:r>
          </w:p>
        </w:tc>
      </w:tr>
      <w:tr>
        <w:tc>
          <w:tcPr>
            <w:tcW w:type="dxa" w:w="3120"/>
          </w:tcPr>
          <w:p>
            <w:r>
              <w:t>Context Precision</w:t>
            </w:r>
          </w:p>
        </w:tc>
        <w:tc>
          <w:tcPr>
            <w:tcW w:type="dxa" w:w="3120"/>
          </w:tcPr>
          <w:p>
            <w:r>
              <w:t>≥ 0.70</w:t>
            </w:r>
          </w:p>
        </w:tc>
        <w:tc>
          <w:tcPr>
            <w:tcW w:type="dxa" w:w="3120"/>
          </w:tcPr>
          <w:p>
            <w:r>
              <w:t>≥ 0.80</w:t>
            </w:r>
          </w:p>
        </w:tc>
      </w:tr>
      <w:tr>
        <w:tc>
          <w:tcPr>
            <w:tcW w:type="dxa" w:w="3120"/>
          </w:tcPr>
          <w:p>
            <w:r>
              <w:t>Context Recall</w:t>
            </w:r>
          </w:p>
        </w:tc>
        <w:tc>
          <w:tcPr>
            <w:tcW w:type="dxa" w:w="3120"/>
          </w:tcPr>
          <w:p>
            <w:r>
              <w:t>≥ 0.70</w:t>
            </w:r>
          </w:p>
        </w:tc>
        <w:tc>
          <w:tcPr>
            <w:tcW w:type="dxa" w:w="3120"/>
          </w:tcPr>
          <w:p>
            <w:r>
              <w:t>≥ 0.80</w:t>
            </w:r>
          </w:p>
        </w:tc>
      </w:tr>
      <w:tr>
        <w:tc>
          <w:tcPr>
            <w:tcW w:type="dxa" w:w="3120"/>
          </w:tcPr>
          <w:p>
            <w:r>
              <w:t>Overall RAGAS Score</w:t>
            </w:r>
          </w:p>
        </w:tc>
        <w:tc>
          <w:tcPr>
            <w:tcW w:type="dxa" w:w="3120"/>
          </w:tcPr>
          <w:p>
            <w:r>
              <w:t>≥ 0.73</w:t>
            </w:r>
          </w:p>
        </w:tc>
        <w:tc>
          <w:tcPr>
            <w:tcW w:type="dxa" w:w="3120"/>
          </w:tcPr>
          <w:p>
            <w:r>
              <w:t>≥ 0.82</w:t>
            </w:r>
          </w:p>
        </w:tc>
      </w:tr>
    </w:tbl>
    <w:p/>
    <w:p>
      <w:pPr>
        <w:pStyle w:val="Heading2"/>
      </w:pPr>
      <w:r>
        <w:rPr>
          <w:color w:val="4472C4"/>
        </w:rPr>
        <w:t>4.2 Interpretazione dei Risultati</w:t>
      </w:r>
    </w:p>
    <w:p>
      <w:r>
        <w:rPr>
          <w:b/>
        </w:rPr>
        <w:t>✅ Sistema in buona salute:</w:t>
      </w:r>
    </w:p>
    <w:p>
      <w:pPr>
        <w:pStyle w:val="ListBullet"/>
        <w:ind w:left="360"/>
      </w:pPr>
      <w:r>
        <w:t>Tutte le metriche sopra le soglie minime</w:t>
      </w:r>
    </w:p>
    <w:p>
      <w:pPr>
        <w:pStyle w:val="ListBullet"/>
        <w:ind w:left="360"/>
      </w:pPr>
      <w:r>
        <w:t>Overall Score ≥ 0.73</w:t>
      </w:r>
    </w:p>
    <w:p>
      <w:pPr>
        <w:pStyle w:val="ListBullet"/>
        <w:ind w:left="360"/>
      </w:pPr>
      <w:r>
        <w:t>Nessun campione critico fallito (importance ≥ 9)</w:t>
      </w:r>
    </w:p>
    <w:p/>
    <w:p>
      <w:r>
        <w:rPr>
          <w:b/>
        </w:rPr>
        <w:t>⚠️ Sistema che necessita attenzione:</w:t>
      </w:r>
    </w:p>
    <w:p>
      <w:pPr>
        <w:pStyle w:val="ListBullet"/>
        <w:ind w:left="360"/>
      </w:pPr>
      <w:r>
        <w:t>Una o più metriche sotto le soglie</w:t>
      </w:r>
    </w:p>
    <w:p>
      <w:pPr>
        <w:pStyle w:val="ListBullet"/>
        <w:ind w:left="360"/>
      </w:pPr>
      <w:r>
        <w:t>Degradazione &gt; 5% rispetto alla baseline</w:t>
      </w:r>
    </w:p>
    <w:p>
      <w:pPr>
        <w:pStyle w:val="ListBullet"/>
        <w:ind w:left="360"/>
      </w:pPr>
      <w:r>
        <w:t>Alcuni campioni critici falliti</w:t>
      </w:r>
    </w:p>
    <w:p/>
    <w:p>
      <w:r>
        <w:rPr>
          <w:b/>
        </w:rPr>
        <w:t>❌ Sistema problematico:</w:t>
      </w:r>
    </w:p>
    <w:p>
      <w:pPr>
        <w:pStyle w:val="ListBullet"/>
        <w:ind w:left="360"/>
      </w:pPr>
      <w:r>
        <w:t>Multiple metriche molto sotto le soglie</w:t>
      </w:r>
    </w:p>
    <w:p>
      <w:pPr>
        <w:pStyle w:val="ListBullet"/>
        <w:ind w:left="360"/>
      </w:pPr>
      <w:r>
        <w:t>Degradazione &gt; 10%</w:t>
      </w:r>
    </w:p>
    <w:p>
      <w:pPr>
        <w:pStyle w:val="ListBullet"/>
        <w:ind w:left="360"/>
      </w:pPr>
      <w:r>
        <w:t>Molti campioni critici falliti</w:t>
      </w:r>
    </w:p>
    <w:p>
      <w:pPr>
        <w:pStyle w:val="ListBullet"/>
        <w:ind w:left="360"/>
      </w:pPr>
      <w:r>
        <w:t>Overall Score &lt; 0.70</w:t>
      </w:r>
    </w:p>
    <w:p/>
    <w:p>
      <w:pPr>
        <w:pStyle w:val="Heading2"/>
      </w:pPr>
      <w:r>
        <w:rPr>
          <w:color w:val="4472C4"/>
        </w:rPr>
        <w:t>4.3 Quando Fare le Valutazioni</w:t>
      </w:r>
    </w:p>
    <w:p>
      <w:r>
        <w:rPr>
          <w:b/>
        </w:rPr>
        <w:t>Valutazioni obbligatorie:</w:t>
      </w:r>
    </w:p>
    <w:p>
      <w:pPr>
        <w:pStyle w:val="ListBullet"/>
        <w:ind w:left="360"/>
      </w:pPr>
      <w:r>
        <w:t>Prima e dopo ogni cambio di modello AI</w:t>
      </w:r>
    </w:p>
    <w:p>
      <w:pPr>
        <w:pStyle w:val="ListBullet"/>
        <w:ind w:left="360"/>
      </w:pPr>
      <w:r>
        <w:t>Prima e dopo ogni modifica alla strategia di chunking</w:t>
      </w:r>
    </w:p>
    <w:p>
      <w:pPr>
        <w:pStyle w:val="ListBullet"/>
        <w:ind w:left="360"/>
      </w:pPr>
      <w:r>
        <w:t>Prima e dopo aggiunta di nuove sorgenti dati</w:t>
      </w:r>
    </w:p>
    <w:p>
      <w:pPr>
        <w:pStyle w:val="ListBullet"/>
        <w:ind w:left="360"/>
      </w:pPr>
      <w:r>
        <w:t>Prima di ogni deployment in produzione</w:t>
      </w:r>
    </w:p>
    <w:p/>
    <w:p>
      <w:r>
        <w:rPr>
          <w:b/>
        </w:rPr>
        <w:t>Valutazioni raccomandate:</w:t>
      </w:r>
    </w:p>
    <w:p>
      <w:pPr>
        <w:pStyle w:val="ListBullet"/>
        <w:ind w:left="360"/>
      </w:pPr>
      <w:r>
        <w:t>Settimanalmente per monitoraggio continuo</w:t>
      </w:r>
    </w:p>
    <w:p>
      <w:pPr>
        <w:pStyle w:val="ListBullet"/>
        <w:ind w:left="360"/>
      </w:pPr>
      <w:r>
        <w:t>Dopo modifiche significative al codice</w:t>
      </w:r>
    </w:p>
    <w:p>
      <w:pPr>
        <w:pStyle w:val="ListBullet"/>
        <w:ind w:left="360"/>
      </w:pPr>
      <w:r>
        <w:t>Quando gli utenti segnalano problemi di qualità</w:t>
      </w:r>
    </w:p>
    <w:p>
      <w:pPr>
        <w:pStyle w:val="ListBullet"/>
        <w:ind w:left="360"/>
      </w:pPr>
      <w:r>
        <w:t>Mensilmente per analisi dei trend</w:t>
      </w:r>
    </w:p>
    <w:p>
      <w:r>
        <w:br w:type="page"/>
      </w:r>
    </w:p>
    <w:p>
      <w:pPr>
        <w:pStyle w:val="Heading1"/>
      </w:pPr>
      <w:r>
        <w:rPr>
          <w:color w:val="0070C0"/>
        </w:rPr>
        <w:t>5. Scenari Pratici</w:t>
      </w:r>
    </w:p>
    <w:p>
      <w:pPr>
        <w:pStyle w:val="Heading2"/>
      </w:pPr>
      <w:r>
        <w:rPr>
          <w:color w:val="4472C4"/>
        </w:rPr>
        <w:t>5.1 Scenario: Cambio Modello AI</w:t>
      </w:r>
    </w:p>
    <w:p>
      <w:r>
        <w:t>Vuoi passare da GPT-3.5 a GPT-4. Come procedere?</w:t>
      </w:r>
    </w:p>
    <w:p>
      <w:pPr>
        <w:pStyle w:val="ListNumber"/>
        <w:ind w:left="360"/>
      </w:pPr>
      <w:r>
        <w:t>Stabilire una baseline con il modello corrente</w:t>
      </w:r>
    </w:p>
    <w:p>
      <w:pPr>
        <w:pStyle w:val="ListNumber"/>
        <w:ind w:left="360"/>
      </w:pPr>
      <w:r>
        <w:t>Eseguire: curl -X POST .../goldendatasets/test-v1/evaluate</w:t>
      </w:r>
    </w:p>
    <w:p>
      <w:pPr>
        <w:pStyle w:val="ListNumber"/>
        <w:ind w:left="360"/>
      </w:pPr>
      <w:r>
        <w:t>Annotare i punteggi ottenuti</w:t>
      </w:r>
    </w:p>
    <w:p>
      <w:pPr>
        <w:pStyle w:val="ListNumber"/>
        <w:ind w:left="360"/>
      </w:pPr>
      <w:r>
        <w:t>Cambiare il modello nella configurazione</w:t>
      </w:r>
    </w:p>
    <w:p>
      <w:pPr>
        <w:pStyle w:val="ListNumber"/>
        <w:ind w:left="360"/>
      </w:pPr>
      <w:r>
        <w:t>Ri-eseguire la valutazione</w:t>
      </w:r>
    </w:p>
    <w:p>
      <w:pPr>
        <w:pStyle w:val="ListNumber"/>
        <w:ind w:left="360"/>
      </w:pPr>
      <w:r>
        <w:t>Confrontare i risultati</w:t>
      </w:r>
    </w:p>
    <w:p>
      <w:pPr>
        <w:pStyle w:val="ListNumber"/>
        <w:ind w:left="360"/>
      </w:pPr>
      <w:r>
        <w:t>Se degradazione &lt; 10% → OK, se no → rivedere la scelta</w:t>
      </w:r>
    </w:p>
    <w:p/>
    <w:p>
      <w:r>
        <w:rPr>
          <w:b/>
        </w:rPr>
        <w:t>Esempio di risultati: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Metrica</w:t>
            </w:r>
          </w:p>
        </w:tc>
        <w:tc>
          <w:tcPr>
            <w:tcW w:type="dxa" w:w="2340"/>
          </w:tcPr>
          <w:p>
            <w:r>
              <w:t>GPT-3.5 (Baseline)</w:t>
            </w:r>
          </w:p>
        </w:tc>
        <w:tc>
          <w:tcPr>
            <w:tcW w:type="dxa" w:w="2340"/>
          </w:tcPr>
          <w:p>
            <w:r>
              <w:t>GPT-4 (Nuovo)</w:t>
            </w:r>
          </w:p>
        </w:tc>
        <w:tc>
          <w:tcPr>
            <w:tcW w:type="dxa" w:w="2340"/>
          </w:tcPr>
          <w:p>
            <w:r>
              <w:t>Variazione</w:t>
            </w:r>
          </w:p>
        </w:tc>
      </w:tr>
      <w:tr>
        <w:tc>
          <w:tcPr>
            <w:tcW w:type="dxa" w:w="2340"/>
          </w:tcPr>
          <w:p>
            <w:r>
              <w:t>Faithfulness</w:t>
            </w:r>
          </w:p>
        </w:tc>
        <w:tc>
          <w:tcPr>
            <w:tcW w:type="dxa" w:w="2340"/>
          </w:tcPr>
          <w:p>
            <w:r>
              <w:t>0.78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  <w:tc>
          <w:tcPr>
            <w:tcW w:type="dxa" w:w="2340"/>
          </w:tcPr>
          <w:p>
            <w:r>
              <w:t>+9%</w:t>
            </w:r>
          </w:p>
        </w:tc>
      </w:tr>
      <w:tr>
        <w:tc>
          <w:tcPr>
            <w:tcW w:type="dxa" w:w="2340"/>
          </w:tcPr>
          <w:p>
            <w:r>
              <w:t>Answer Relevancy</w:t>
            </w:r>
          </w:p>
        </w:tc>
        <w:tc>
          <w:tcPr>
            <w:tcW w:type="dxa" w:w="2340"/>
          </w:tcPr>
          <w:p>
            <w:r>
              <w:t>0.76</w:t>
            </w:r>
          </w:p>
        </w:tc>
        <w:tc>
          <w:tcPr>
            <w:tcW w:type="dxa" w:w="2340"/>
          </w:tcPr>
          <w:p>
            <w:r>
              <w:t>0.82</w:t>
            </w:r>
          </w:p>
        </w:tc>
        <w:tc>
          <w:tcPr>
            <w:tcW w:type="dxa" w:w="2340"/>
          </w:tcPr>
          <w:p>
            <w:r>
              <w:t>+8%</w:t>
            </w:r>
          </w:p>
        </w:tc>
      </w:tr>
      <w:tr>
        <w:tc>
          <w:tcPr>
            <w:tcW w:type="dxa" w:w="2340"/>
          </w:tcPr>
          <w:p>
            <w:r>
              <w:t>Overall Score</w:t>
            </w:r>
          </w:p>
        </w:tc>
        <w:tc>
          <w:tcPr>
            <w:tcW w:type="dxa" w:w="2340"/>
          </w:tcPr>
          <w:p>
            <w:r>
              <w:t>0.75</w:t>
            </w:r>
          </w:p>
        </w:tc>
        <w:tc>
          <w:tcPr>
            <w:tcW w:type="dxa" w:w="2340"/>
          </w:tcPr>
          <w:p>
            <w:r>
              <w:t>0.81</w:t>
            </w:r>
          </w:p>
        </w:tc>
        <w:tc>
          <w:tcPr>
            <w:tcW w:type="dxa" w:w="2340"/>
          </w:tcPr>
          <w:p>
            <w:r>
              <w:t>+8%</w:t>
            </w:r>
          </w:p>
        </w:tc>
      </w:tr>
    </w:tbl>
    <w:p/>
    <w:p>
      <w:r>
        <w:rPr>
          <w:b/>
        </w:rPr>
        <w:t xml:space="preserve">Conclusione: </w:t>
      </w:r>
      <w:r>
        <w:t>Il passaggio a GPT-4 migliora la qualità. Procedere con il deployment.</w:t>
      </w:r>
    </w:p>
    <w:p/>
    <w:p>
      <w:pPr>
        <w:pStyle w:val="Heading2"/>
      </w:pPr>
      <w:r>
        <w:rPr>
          <w:color w:val="4472C4"/>
        </w:rPr>
        <w:t>5.2 Scenario: Ottimizzazione Chunking</w:t>
      </w:r>
    </w:p>
    <w:p>
      <w:r>
        <w:t>I punteggi di Context Precision e Recall sono bassi. Come migliorare?</w:t>
      </w:r>
    </w:p>
    <w:p>
      <w:pPr>
        <w:pStyle w:val="ListNumber"/>
        <w:ind w:left="360"/>
      </w:pPr>
      <w:r>
        <w:t>Analizzare i risultati attuali per identificare il problema</w:t>
      </w:r>
    </w:p>
    <w:p>
      <w:pPr>
        <w:pStyle w:val="ListNumber"/>
        <w:ind w:left="360"/>
      </w:pPr>
      <w:r>
        <w:t>Se Context Precision bassa → chunk troppo grandi o poco rilevanti</w:t>
      </w:r>
    </w:p>
    <w:p>
      <w:pPr>
        <w:pStyle w:val="ListNumber"/>
        <w:ind w:left="360"/>
      </w:pPr>
      <w:r>
        <w:t>Se Context Recall basso → chunk troppo piccoli o top-k troppo basso</w:t>
      </w:r>
    </w:p>
    <w:p>
      <w:pPr>
        <w:pStyle w:val="ListNumber"/>
        <w:ind w:left="360"/>
      </w:pPr>
      <w:r>
        <w:t>Modificare i parametri (es: chunk_size da 1000 a 500 caratteri)</w:t>
      </w:r>
    </w:p>
    <w:p>
      <w:pPr>
        <w:pStyle w:val="ListNumber"/>
        <w:ind w:left="360"/>
      </w:pPr>
      <w:r>
        <w:t>Ri-valutare il dataset</w:t>
      </w:r>
    </w:p>
    <w:p>
      <w:pPr>
        <w:pStyle w:val="ListNumber"/>
        <w:ind w:left="360"/>
      </w:pPr>
      <w:r>
        <w:t>Confrontare i risultati</w:t>
      </w:r>
    </w:p>
    <w:p>
      <w:pPr>
        <w:pStyle w:val="ListNumber"/>
        <w:ind w:left="360"/>
      </w:pPr>
      <w:r>
        <w:t>Iterare fino a raggiungere i valori ottimali</w:t>
      </w:r>
    </w:p>
    <w:p/>
    <w:p>
      <w:pPr>
        <w:pStyle w:val="Heading2"/>
      </w:pPr>
      <w:r>
        <w:rPr>
          <w:color w:val="4472C4"/>
        </w:rPr>
        <w:t>5.3 Scenario: A/B Testing</w:t>
      </w:r>
    </w:p>
    <w:p>
      <w:r>
        <w:t>Vuoi confrontare due configurazioni diverse per scegliere la migliore.</w:t>
      </w:r>
    </w:p>
    <w:p>
      <w:r>
        <w:rPr>
          <w:b/>
        </w:rPr>
        <w:t>Utilizzare l'API di A/B testing:</w:t>
      </w:r>
    </w:p>
    <w:p>
      <w:r>
        <w:rPr>
          <w:rFonts w:ascii="Courier New" w:hAnsi="Courier New"/>
        </w:rPr>
        <w:t>curl -X POST http://localhost:5211/api/ragquality/ragas/ab-test \</w:t>
      </w:r>
    </w:p>
    <w:p>
      <w:r>
        <w:rPr>
          <w:rFonts w:ascii="Courier New" w:hAnsi="Courier New"/>
        </w:rPr>
        <w:t xml:space="preserve">  -H "Content-Type: application/json" \</w:t>
      </w:r>
    </w:p>
    <w:p>
      <w:r>
        <w:rPr>
          <w:rFonts w:ascii="Courier New" w:hAnsi="Courier New"/>
        </w:rPr>
        <w:t xml:space="preserve">  -d '{"configurationA": "config-attuale",</w:t>
      </w:r>
    </w:p>
    <w:p>
      <w:r>
        <w:rPr>
          <w:rFonts w:ascii="Courier New" w:hAnsi="Courier New"/>
        </w:rPr>
        <w:t xml:space="preserve">       "configurationB": "config-nuova",</w:t>
      </w:r>
    </w:p>
    <w:p>
      <w:r>
        <w:rPr>
          <w:rFonts w:ascii="Courier New" w:hAnsi="Courier New"/>
        </w:rPr>
        <w:t xml:space="preserve">       "testDatasetId": "test-v1"}'</w:t>
      </w:r>
    </w:p>
    <w:p/>
    <w:p>
      <w:r>
        <w:t>Il sistema eseguirà automaticamente le valutazioni con entrambe le configurazioni e fornirà un confronto dettagliato.</w:t>
      </w:r>
    </w:p>
    <w:p>
      <w:r>
        <w:br w:type="page"/>
      </w:r>
    </w:p>
    <w:p>
      <w:pPr>
        <w:pStyle w:val="Heading1"/>
      </w:pPr>
      <w:r>
        <w:rPr>
          <w:color w:val="0070C0"/>
        </w:rPr>
        <w:t>6. Best Practices</w:t>
      </w:r>
    </w:p>
    <w:p>
      <w:pPr>
        <w:pStyle w:val="Heading2"/>
      </w:pPr>
      <w:r>
        <w:rPr>
          <w:color w:val="4472C4"/>
        </w:rPr>
        <w:t>6.1 Creazione di Golden Datasets Efficaci</w:t>
      </w:r>
    </w:p>
    <w:p>
      <w:pPr>
        <w:pStyle w:val="ListBullet"/>
        <w:ind w:left="360"/>
      </w:pPr>
      <w:r>
        <w:t>Includere query di diverse difficoltà (facile, media, difficile)</w:t>
      </w:r>
    </w:p>
    <w:p>
      <w:pPr>
        <w:pStyle w:val="ListBullet"/>
        <w:ind w:left="360"/>
      </w:pPr>
      <w:r>
        <w:t>Coprire tutte le categorie principali del sistema</w:t>
      </w:r>
    </w:p>
    <w:p>
      <w:pPr>
        <w:pStyle w:val="ListBullet"/>
        <w:ind w:left="360"/>
      </w:pPr>
      <w:r>
        <w:t>Utilizzare domande reali degli utenti quando possibile</w:t>
      </w:r>
    </w:p>
    <w:p>
      <w:pPr>
        <w:pStyle w:val="ListBullet"/>
        <w:ind w:left="360"/>
      </w:pPr>
      <w:r>
        <w:t>Assicurarsi che le risposte ground truth siano accurate</w:t>
      </w:r>
    </w:p>
    <w:p>
      <w:pPr>
        <w:pStyle w:val="ListBullet"/>
        <w:ind w:left="360"/>
      </w:pPr>
      <w:r>
        <w:t>Marcare i campioni critici con importance ≥ 9</w:t>
      </w:r>
    </w:p>
    <w:p>
      <w:pPr>
        <w:pStyle w:val="ListBullet"/>
        <w:ind w:left="360"/>
      </w:pPr>
      <w:r>
        <w:t>Aggiornare periodicamente il dataset con nuovi casi</w:t>
      </w:r>
    </w:p>
    <w:p/>
    <w:p>
      <w:pPr>
        <w:pStyle w:val="Heading2"/>
      </w:pPr>
      <w:r>
        <w:rPr>
          <w:color w:val="4472C4"/>
        </w:rPr>
        <w:t>6.2 Monitoraggio Continuo</w:t>
      </w:r>
    </w:p>
    <w:p>
      <w:pPr>
        <w:pStyle w:val="ListBullet"/>
        <w:ind w:left="360"/>
      </w:pPr>
      <w:r>
        <w:t>Schedulare valutazioni settimanali automatiche</w:t>
      </w:r>
    </w:p>
    <w:p>
      <w:pPr>
        <w:pStyle w:val="ListBullet"/>
        <w:ind w:left="360"/>
      </w:pPr>
      <w:r>
        <w:t>Configurare alert per degradazioni &gt; 5%</w:t>
      </w:r>
    </w:p>
    <w:p>
      <w:pPr>
        <w:pStyle w:val="ListBullet"/>
        <w:ind w:left="360"/>
      </w:pPr>
      <w:r>
        <w:t>Mantenere uno storico di tutte le valutazioni</w:t>
      </w:r>
    </w:p>
    <w:p>
      <w:pPr>
        <w:pStyle w:val="ListBullet"/>
        <w:ind w:left="360"/>
      </w:pPr>
      <w:r>
        <w:t>Analizzare i trend mensili per identificare degradazioni graduali</w:t>
      </w:r>
    </w:p>
    <w:p>
      <w:pPr>
        <w:pStyle w:val="ListBullet"/>
        <w:ind w:left="360"/>
      </w:pPr>
      <w:r>
        <w:t>Documentare tutte le modifiche che impattano le metriche</w:t>
      </w:r>
    </w:p>
    <w:p/>
    <w:p>
      <w:pPr>
        <w:pStyle w:val="Heading2"/>
      </w:pPr>
      <w:r>
        <w:rPr>
          <w:color w:val="4472C4"/>
        </w:rPr>
        <w:t>6.3 Come Rispondere ai Problemi di Qualità</w:t>
      </w:r>
    </w:p>
    <w:p>
      <w:r>
        <w:t>Quando le metriche scendono sotto le soglie:</w:t>
      </w:r>
    </w:p>
    <w:p>
      <w:pPr>
        <w:pStyle w:val="ListNumber"/>
        <w:ind w:left="360"/>
      </w:pPr>
      <w:r>
        <w:t>Identificare quale metrica specifica è problematica</w:t>
      </w:r>
    </w:p>
    <w:p>
      <w:pPr>
        <w:pStyle w:val="ListNumber"/>
        <w:ind w:left="360"/>
      </w:pPr>
      <w:r>
        <w:t>Analizzare i campioni falliti per trovare pattern comuni</w:t>
      </w:r>
    </w:p>
    <w:p>
      <w:pPr>
        <w:pStyle w:val="ListNumber"/>
        <w:ind w:left="360"/>
      </w:pPr>
      <w:r>
        <w:t>Consultare la sezione troubleshooting specifica per quella metrica</w:t>
      </w:r>
    </w:p>
    <w:p>
      <w:pPr>
        <w:pStyle w:val="ListNumber"/>
        <w:ind w:left="360"/>
      </w:pPr>
      <w:r>
        <w:t>Implementare le correzioni</w:t>
      </w:r>
    </w:p>
    <w:p>
      <w:pPr>
        <w:pStyle w:val="ListNumber"/>
        <w:ind w:left="360"/>
      </w:pPr>
      <w:r>
        <w:t>Ri-valutare per verificare il miglioramento</w:t>
      </w:r>
    </w:p>
    <w:p>
      <w:pPr>
        <w:pStyle w:val="ListNumber"/>
        <w:ind w:left="360"/>
      </w:pPr>
      <w:r>
        <w:t>Documentare la causa e la soluzione per future referenze</w:t>
      </w:r>
    </w:p>
    <w:p/>
    <w:p>
      <w:pPr>
        <w:pStyle w:val="Heading2"/>
      </w:pPr>
      <w:r>
        <w:rPr>
          <w:color w:val="4472C4"/>
        </w:rPr>
        <w:t>6.4 Integrazione nella Pipeline CI/CD</w:t>
      </w:r>
    </w:p>
    <w:p>
      <w:r>
        <w:t>Per garantire qualità costante, integrare i test nella pipeline:</w:t>
      </w:r>
    </w:p>
    <w:p>
      <w:pPr>
        <w:pStyle w:val="ListBullet"/>
        <w:ind w:left="360"/>
      </w:pPr>
      <w:r>
        <w:t>Eseguire test di regressione su ogni Pull Request</w:t>
      </w:r>
    </w:p>
    <w:p>
      <w:pPr>
        <w:pStyle w:val="ListBullet"/>
        <w:ind w:left="360"/>
      </w:pPr>
      <w:r>
        <w:t>Bloccare merge se campioni critici falliscono</w:t>
      </w:r>
    </w:p>
    <w:p>
      <w:pPr>
        <w:pStyle w:val="ListBullet"/>
        <w:ind w:left="360"/>
      </w:pPr>
      <w:r>
        <w:t>Generare report automatici di qualità</w:t>
      </w:r>
    </w:p>
    <w:p>
      <w:pPr>
        <w:pStyle w:val="ListBullet"/>
        <w:ind w:left="360"/>
      </w:pPr>
      <w:r>
        <w:t>Notificare il team in caso di degradazioni significative</w:t>
      </w:r>
    </w:p>
    <w:p>
      <w:pPr>
        <w:pStyle w:val="ListBullet"/>
        <w:ind w:left="360"/>
      </w:pPr>
      <w:r>
        <w:t>Mantenere una soglia minima per il deployment in produzione</w:t>
      </w:r>
    </w:p>
    <w:p>
      <w:r>
        <w:br w:type="page"/>
      </w:r>
    </w:p>
    <w:p>
      <w:pPr>
        <w:pStyle w:val="Heading1"/>
      </w:pPr>
      <w:r>
        <w:rPr>
          <w:color w:val="0070C0"/>
        </w:rPr>
        <w:t>7. Troubleshooting</w:t>
      </w:r>
    </w:p>
    <w:p>
      <w:pPr>
        <w:pStyle w:val="Heading2"/>
      </w:pPr>
      <w:r>
        <w:rPr>
          <w:color w:val="4472C4"/>
        </w:rPr>
        <w:t>7.1 Faithfulness Basso</w:t>
      </w:r>
    </w:p>
    <w:p>
      <w:r>
        <w:rPr>
          <w:b/>
        </w:rPr>
        <w:t>Sintomi:</w:t>
      </w:r>
    </w:p>
    <w:p>
      <w:pPr>
        <w:pStyle w:val="ListBullet"/>
        <w:ind w:left="360"/>
      </w:pPr>
      <w:r>
        <w:t>Risposte con informazioni non presenti nei documenti</w:t>
      </w:r>
    </w:p>
    <w:p>
      <w:pPr>
        <w:pStyle w:val="ListBullet"/>
        <w:ind w:left="360"/>
      </w:pPr>
      <w:r>
        <w:t>Allucinazioni frequenti</w:t>
      </w:r>
    </w:p>
    <w:p>
      <w:pPr>
        <w:pStyle w:val="ListBullet"/>
        <w:ind w:left="360"/>
      </w:pPr>
      <w:r>
        <w:t>Punteggio Faithfulness &lt; 0.75</w:t>
      </w:r>
    </w:p>
    <w:p>
      <w:r>
        <w:rPr>
          <w:b/>
        </w:rPr>
        <w:t>Soluzioni:</w:t>
      </w:r>
    </w:p>
    <w:p>
      <w:pPr>
        <w:pStyle w:val="ListBullet"/>
        <w:ind w:left="360"/>
      </w:pPr>
      <w:r>
        <w:t>Migliorare i prompt per enfatizzare l'uso solo di informazioni verificate</w:t>
      </w:r>
    </w:p>
    <w:p>
      <w:pPr>
        <w:pStyle w:val="ListBullet"/>
        <w:ind w:left="360"/>
      </w:pPr>
      <w:r>
        <w:t>Attivare la detection di allucinazioni</w:t>
      </w:r>
    </w:p>
    <w:p>
      <w:pPr>
        <w:pStyle w:val="ListBullet"/>
        <w:ind w:left="360"/>
      </w:pPr>
      <w:r>
        <w:t>Utilizzare modelli più recenti e affidabili</w:t>
      </w:r>
    </w:p>
    <w:p>
      <w:pPr>
        <w:pStyle w:val="ListBullet"/>
        <w:ind w:left="360"/>
      </w:pPr>
      <w:r>
        <w:t>Implementare citation verification (riferimenti espliciti ai documenti)</w:t>
      </w:r>
    </w:p>
    <w:p/>
    <w:p>
      <w:pPr>
        <w:pStyle w:val="Heading2"/>
      </w:pPr>
      <w:r>
        <w:rPr>
          <w:color w:val="4472C4"/>
        </w:rPr>
        <w:t>7.2 Answer Relevancy Basso</w:t>
      </w:r>
    </w:p>
    <w:p>
      <w:r>
        <w:rPr>
          <w:b/>
        </w:rPr>
        <w:t>Sintomi:</w:t>
      </w:r>
    </w:p>
    <w:p>
      <w:pPr>
        <w:pStyle w:val="ListBullet"/>
        <w:ind w:left="360"/>
      </w:pPr>
      <w:r>
        <w:t>Risposte generiche o vaghe</w:t>
      </w:r>
    </w:p>
    <w:p>
      <w:pPr>
        <w:pStyle w:val="ListBullet"/>
        <w:ind w:left="360"/>
      </w:pPr>
      <w:r>
        <w:t>Risposte che non rispondono direttamente alla domanda</w:t>
      </w:r>
    </w:p>
    <w:p>
      <w:pPr>
        <w:pStyle w:val="ListBullet"/>
        <w:ind w:left="360"/>
      </w:pPr>
      <w:r>
        <w:t>Punteggio Answer Relevancy &lt; 0.75</w:t>
      </w:r>
    </w:p>
    <w:p>
      <w:r>
        <w:rPr>
          <w:b/>
        </w:rPr>
        <w:t>Soluzioni:</w:t>
      </w:r>
    </w:p>
    <w:p>
      <w:pPr>
        <w:pStyle w:val="ListBullet"/>
        <w:ind w:left="360"/>
      </w:pPr>
      <w:r>
        <w:t>Implementare query rewriting per migliorare la comprensione</w:t>
      </w:r>
    </w:p>
    <w:p>
      <w:pPr>
        <w:pStyle w:val="ListBullet"/>
        <w:ind w:left="360"/>
      </w:pPr>
      <w:r>
        <w:t>Utilizzare l'agente Query Analyzer per interpretare meglio l'intent</w:t>
      </w:r>
    </w:p>
    <w:p>
      <w:pPr>
        <w:pStyle w:val="ListBullet"/>
        <w:ind w:left="360"/>
      </w:pPr>
      <w:r>
        <w:t>Ottimizzare i prompt di generazione</w:t>
      </w:r>
    </w:p>
    <w:p>
      <w:pPr>
        <w:pStyle w:val="ListBullet"/>
        <w:ind w:left="360"/>
      </w:pPr>
      <w:r>
        <w:t>Abilitare HyDE (Hypothetical Document Embeddings) per query complesse</w:t>
      </w:r>
    </w:p>
    <w:p/>
    <w:p>
      <w:pPr>
        <w:pStyle w:val="Heading2"/>
      </w:pPr>
      <w:r>
        <w:rPr>
          <w:color w:val="4472C4"/>
        </w:rPr>
        <w:t>7.3 Context Precision Basso</w:t>
      </w:r>
    </w:p>
    <w:p>
      <w:r>
        <w:rPr>
          <w:b/>
        </w:rPr>
        <w:t>Sintomi:</w:t>
      </w:r>
    </w:p>
    <w:p>
      <w:pPr>
        <w:pStyle w:val="ListBullet"/>
        <w:ind w:left="360"/>
      </w:pPr>
      <w:r>
        <w:t>Molti chunk recuperati sono irrilevanti</w:t>
      </w:r>
    </w:p>
    <w:p>
      <w:pPr>
        <w:pStyle w:val="ListBullet"/>
        <w:ind w:left="360"/>
      </w:pPr>
      <w:r>
        <w:t>Troppo "rumore" nei risultati</w:t>
      </w:r>
    </w:p>
    <w:p>
      <w:pPr>
        <w:pStyle w:val="ListBullet"/>
        <w:ind w:left="360"/>
      </w:pPr>
      <w:r>
        <w:t>Punteggio Context Precision &lt; 0.70</w:t>
      </w:r>
    </w:p>
    <w:p>
      <w:r>
        <w:rPr>
          <w:b/>
        </w:rPr>
        <w:t>Soluzioni:</w:t>
      </w:r>
    </w:p>
    <w:p>
      <w:pPr>
        <w:pStyle w:val="ListBullet"/>
        <w:ind w:left="360"/>
      </w:pPr>
      <w:r>
        <w:t>Ridurre il valore di top-k per recuperare meno documenti</w:t>
      </w:r>
    </w:p>
    <w:p>
      <w:pPr>
        <w:pStyle w:val="ListBullet"/>
        <w:ind w:left="360"/>
      </w:pPr>
      <w:r>
        <w:t>Aumentare la soglia di similarità</w:t>
      </w:r>
    </w:p>
    <w:p>
      <w:pPr>
        <w:pStyle w:val="ListBullet"/>
        <w:ind w:left="360"/>
      </w:pPr>
      <w:r>
        <w:t>Implementare MMR (Maximal Marginal Relevance) per diversificare</w:t>
      </w:r>
    </w:p>
    <w:p>
      <w:pPr>
        <w:pStyle w:val="ListBullet"/>
        <w:ind w:left="360"/>
      </w:pPr>
      <w:r>
        <w:t>Utilizzare re-ranking con cross-encoder</w:t>
      </w:r>
    </w:p>
    <w:p>
      <w:pPr>
        <w:pStyle w:val="ListBullet"/>
        <w:ind w:left="360"/>
      </w:pPr>
      <w:r>
        <w:t>Abilitare contextual compression per filtrare parti irrilevanti</w:t>
      </w:r>
    </w:p>
    <w:p/>
    <w:p>
      <w:pPr>
        <w:pStyle w:val="Heading2"/>
      </w:pPr>
      <w:r>
        <w:rPr>
          <w:color w:val="4472C4"/>
        </w:rPr>
        <w:t>7.4 Context Recall Basso</w:t>
      </w:r>
    </w:p>
    <w:p>
      <w:r>
        <w:rPr>
          <w:b/>
        </w:rPr>
        <w:t>Sintomi:</w:t>
      </w:r>
    </w:p>
    <w:p>
      <w:pPr>
        <w:pStyle w:val="ListBullet"/>
        <w:ind w:left="360"/>
      </w:pPr>
      <w:r>
        <w:t>Informazioni mancanti nelle risposte</w:t>
      </w:r>
    </w:p>
    <w:p>
      <w:pPr>
        <w:pStyle w:val="ListBullet"/>
        <w:ind w:left="360"/>
      </w:pPr>
      <w:r>
        <w:t>Risposte incomplete</w:t>
      </w:r>
    </w:p>
    <w:p>
      <w:pPr>
        <w:pStyle w:val="ListBullet"/>
        <w:ind w:left="360"/>
      </w:pPr>
      <w:r>
        <w:t>Punteggio Context Recall &lt; 0.70</w:t>
      </w:r>
    </w:p>
    <w:p>
      <w:r>
        <w:rPr>
          <w:b/>
        </w:rPr>
        <w:t>Soluzioni:</w:t>
      </w:r>
    </w:p>
    <w:p>
      <w:pPr>
        <w:pStyle w:val="ListBullet"/>
        <w:ind w:left="360"/>
      </w:pPr>
      <w:r>
        <w:t>Aumentare il valore di top-k per recuperare più documenti</w:t>
      </w:r>
    </w:p>
    <w:p>
      <w:pPr>
        <w:pStyle w:val="ListBullet"/>
        <w:ind w:left="360"/>
      </w:pPr>
      <w:r>
        <w:t>Verificare la qualità degli embeddings</w:t>
      </w:r>
    </w:p>
    <w:p>
      <w:pPr>
        <w:pStyle w:val="ListBullet"/>
        <w:ind w:left="360"/>
      </w:pPr>
      <w:r>
        <w:t>Controllare che i documenti rilevanti siano effettivamente nel database</w:t>
      </w:r>
    </w:p>
    <w:p>
      <w:pPr>
        <w:pStyle w:val="ListBullet"/>
        <w:ind w:left="360"/>
      </w:pPr>
      <w:r>
        <w:t>Ridurre la dimensione dei chunk per maggiore granularità</w:t>
      </w:r>
    </w:p>
    <w:p>
      <w:pPr>
        <w:pStyle w:val="ListBullet"/>
        <w:ind w:left="360"/>
      </w:pPr>
      <w:r>
        <w:t>Verificare la strategia di chunking (overlap, size)</w:t>
      </w:r>
    </w:p>
    <w:p>
      <w:r>
        <w:br w:type="page"/>
      </w:r>
    </w:p>
    <w:p>
      <w:pPr>
        <w:pStyle w:val="Heading1"/>
      </w:pPr>
      <w:r>
        <w:rPr>
          <w:color w:val="0070C0"/>
        </w:rPr>
        <w:t>8. Conclusioni e Prossimi Passi</w:t>
      </w:r>
    </w:p>
    <w:p>
      <w:r>
        <w:t>La gestione delle metriche RAG è fondamentale per mantenere un sistema di alta qualità. Seguendo questa guida, sarai in grado di:</w:t>
      </w:r>
    </w:p>
    <w:p>
      <w:pPr>
        <w:pStyle w:val="ListBullet"/>
        <w:ind w:left="360"/>
      </w:pPr>
      <w:r>
        <w:t>✅ Comprendere il significato di ogni metrica</w:t>
      </w:r>
    </w:p>
    <w:p>
      <w:pPr>
        <w:pStyle w:val="ListBullet"/>
        <w:ind w:left="360"/>
      </w:pPr>
      <w:r>
        <w:t>✅ Implementare un sistema di misurazione automatico</w:t>
      </w:r>
    </w:p>
    <w:p>
      <w:pPr>
        <w:pStyle w:val="ListBullet"/>
        <w:ind w:left="360"/>
      </w:pPr>
      <w:r>
        <w:t>✅ Valutare correttamente i risultati</w:t>
      </w:r>
    </w:p>
    <w:p>
      <w:pPr>
        <w:pStyle w:val="ListBullet"/>
        <w:ind w:left="360"/>
      </w:pPr>
      <w:r>
        <w:t>✅ Identificare e risolvere problemi di qualità</w:t>
      </w:r>
    </w:p>
    <w:p>
      <w:pPr>
        <w:pStyle w:val="ListBullet"/>
        <w:ind w:left="360"/>
      </w:pPr>
      <w:r>
        <w:t>✅ Mantenere la qualità nel tempo attraverso il monitoraggio continuo</w:t>
      </w:r>
    </w:p>
    <w:p/>
    <w:p>
      <w:r>
        <w:rPr>
          <w:b/>
        </w:rPr>
        <w:t>Roadmap consigliata:</w:t>
      </w:r>
    </w:p>
    <w:p>
      <w:pPr>
        <w:pStyle w:val="ListNumber"/>
        <w:ind w:left="360"/>
      </w:pPr>
      <w:r>
        <w:t>Settimana 1: Creare il primo Golden Dataset con 10-20 query</w:t>
      </w:r>
    </w:p>
    <w:p>
      <w:pPr>
        <w:pStyle w:val="ListNumber"/>
        <w:ind w:left="360"/>
      </w:pPr>
      <w:r>
        <w:t>Settimana 2: Eseguire la prima valutazione e stabilire la baseline</w:t>
      </w:r>
    </w:p>
    <w:p>
      <w:pPr>
        <w:pStyle w:val="ListNumber"/>
        <w:ind w:left="360"/>
      </w:pPr>
      <w:r>
        <w:t>Settimana 3: Implementare il monitoraggio settimanale automatico</w:t>
      </w:r>
    </w:p>
    <w:p>
      <w:pPr>
        <w:pStyle w:val="ListNumber"/>
        <w:ind w:left="360"/>
      </w:pPr>
      <w:r>
        <w:t>Mese 2: Espandere il dataset a 50+ query coprendo tutti i casi d'uso</w:t>
      </w:r>
    </w:p>
    <w:p>
      <w:pPr>
        <w:pStyle w:val="ListNumber"/>
        <w:ind w:left="360"/>
      </w:pPr>
      <w:r>
        <w:t>Mese 3: Integrare i test nella pipeline CI/CD</w:t>
      </w:r>
    </w:p>
    <w:p>
      <w:pPr>
        <w:pStyle w:val="ListNumber"/>
        <w:ind w:left="360"/>
      </w:pPr>
      <w:r>
        <w:t>Continuativo: Analizzare i trend mensili e ottimizzare continuamente</w:t>
      </w:r>
    </w:p>
    <w:p/>
    <w:p/>
    <w:p>
      <w:pPr>
        <w:jc w:val="center"/>
      </w:pPr>
      <w:r>
        <w:rPr>
          <w:i/>
          <w:sz w:val="20"/>
        </w:rPr>
        <w:t>📚 Per ulteriori dettagli tecnici, consulta la documentazione completa in:</w:t>
      </w:r>
    </w:p>
    <w:p>
      <w:pPr>
        <w:jc w:val="center"/>
      </w:pPr>
      <w:r>
        <w:rPr>
          <w:rFonts w:ascii="Courier New" w:hAnsi="Courier New"/>
          <w:sz w:val="20"/>
        </w:rPr>
        <w:t>/tests/RAG_QUALITY_TESTING_GUIDE.md</w:t>
      </w:r>
    </w:p>
    <w:p/>
    <w:p>
      <w:pPr>
        <w:jc w:val="center"/>
      </w:pPr>
      <w:r>
        <w:rPr>
          <w:b/>
          <w:color w:val="595959"/>
          <w:sz w:val="18"/>
        </w:rPr>
        <w:t>🎯 Sistema DocN - Gestione Documenti Intelligente con 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