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staticfiles %} {% block head_title %}InspectorClone{% endblock %} {% block content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{{ user.username }}!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web-app will help you conduct semi-automated precision studies for your clone detectors.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Here 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is_registered_tool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clone detection tools registered with us and want to use one of them?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Setup Experiment using an existing tool »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else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Precision Studies Made Easy!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web-app will help you conduct Semi-automated precision measurements for your code clone detector.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Pending Experiments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been invited to participate in the following experiments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Incomplete Experiment Setups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not completed the setup of following experiments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Completed Experiments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finished evaluating following experiments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Sign in credentials: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i w:val="0"/>
          <w:color w:val="ff0000"/>
          <w:sz w:val="28"/>
          <w:szCs w:val="28"/>
          <w:rtl w:val="0"/>
        </w:rPr>
        <w:t xml:space="preserve">icse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i w:val="0"/>
          <w:color w:val="ff0000"/>
          <w:sz w:val="28"/>
          <w:szCs w:val="28"/>
          <w:rtl w:val="0"/>
        </w:rPr>
        <w:t xml:space="preserve">icse2019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After signing in, you can evaluate clone pairs just by clicking the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button under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Pending Experiments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 {% block footer_javascript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