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b/>
          <w:i w:val="0"/>
          <w:color w:val="1F3FAF"/>
          <w:sz w:val="56"/>
        </w:rPr>
        <w:t>Product Requirements Document (PRD)</w:t>
      </w:r>
    </w:p>
    <w:p>
      <w:pPr>
        <w:spacing w:after="480"/>
        <w:jc w:val="center"/>
      </w:pPr>
      <w:r>
        <w:rPr>
          <w:rFonts w:ascii="Calibri" w:hAnsi="Calibri"/>
          <w:b/>
          <w:i w:val="0"/>
          <w:color w:val="3C61DD"/>
          <w:sz w:val="40"/>
        </w:rPr>
        <w:t>Mondial.eco — Global Project Intelligence Platform</w:t>
      </w:r>
    </w:p>
    <w:p>
      <w:pPr>
        <w:spacing w:after="960"/>
        <w:jc w:val="center"/>
      </w:pPr>
      <w:r>
        <w:rPr>
          <w:rFonts w:ascii="Calibri" w:hAnsi="Calibri"/>
          <w:b/>
          <w:i w:val="0"/>
          <w:color w:val="6F8BFF"/>
          <w:sz w:val="32"/>
        </w:rPr>
        <w:t>MVP Release v1.0 —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4320"/>
            <w:shd w:fill="E8EE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FAF"/>
                <w:sz w:val="22"/>
              </w:rPr>
              <w:t>Document Version</w:t>
            </w:r>
          </w:p>
        </w:tc>
        <w:tc>
          <w:tcPr>
            <w:tcW w:type="dxa" w:w="4320"/>
            <w:shd w:fill="F9F9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v1.0 Final</w:t>
            </w:r>
          </w:p>
        </w:tc>
      </w:tr>
      <w:tr>
        <w:tc>
          <w:tcPr>
            <w:tcW w:type="dxa" w:w="4320"/>
            <w:shd w:fill="E8EE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FAF"/>
                <w:sz w:val="22"/>
              </w:rPr>
              <w:t>Date</w:t>
            </w:r>
          </w:p>
        </w:tc>
        <w:tc>
          <w:tcPr>
            <w:tcW w:type="dxa" w:w="4320"/>
            <w:shd w:fill="F9F9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May 27, 2026</w:t>
            </w:r>
          </w:p>
        </w:tc>
      </w:tr>
      <w:tr>
        <w:tc>
          <w:tcPr>
            <w:tcW w:type="dxa" w:w="4320"/>
            <w:shd w:fill="E8EE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FAF"/>
                <w:sz w:val="22"/>
              </w:rPr>
              <w:t>Author</w:t>
            </w:r>
          </w:p>
        </w:tc>
        <w:tc>
          <w:tcPr>
            <w:tcW w:type="dxa" w:w="4320"/>
            <w:shd w:fill="F9F9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Senior Product Manager</w:t>
            </w:r>
          </w:p>
        </w:tc>
      </w:tr>
      <w:tr>
        <w:tc>
          <w:tcPr>
            <w:tcW w:type="dxa" w:w="4320"/>
            <w:shd w:fill="E8EE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FAF"/>
                <w:sz w:val="22"/>
              </w:rPr>
              <w:t>Status</w:t>
            </w:r>
          </w:p>
        </w:tc>
        <w:tc>
          <w:tcPr>
            <w:tcW w:type="dxa" w:w="4320"/>
            <w:shd w:fill="F9F9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Approved for Development</w:t>
            </w:r>
          </w:p>
        </w:tc>
      </w:tr>
      <w:tr>
        <w:tc>
          <w:tcPr>
            <w:tcW w:type="dxa" w:w="4320"/>
            <w:shd w:fill="E8EE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FAF"/>
                <w:sz w:val="22"/>
              </w:rPr>
              <w:t>Classification</w:t>
            </w:r>
          </w:p>
        </w:tc>
        <w:tc>
          <w:tcPr>
            <w:tcW w:type="dxa" w:w="4320"/>
            <w:shd w:fill="F9F9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Internal — 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Table of Contents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1. Executive Summary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2. Goals &amp; Measurable Outcomes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3. Target Users &amp; Personas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4. Competitive Landscape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5. Must-Have MVP Features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6. Critical User Journeys (CUJs)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7. Detailed Feature Requirements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8. Non-Functional Requirements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9. Design System Integration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10. Technical Architecture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11. Launch Plan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12. Risks &amp; Mitigations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13. Out of Scope (Post-MVP)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14. Open Questions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15. Appendix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F3FAF"/>
          <w:sz w:val="22"/>
        </w:rPr>
        <w:t>16. Approval &amp; Sign-Off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1. Executive Summary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1.1 Product Vision</w:t>
      </w:r>
    </w:p>
    <w:p>
      <w:pPr>
        <w:jc w:val="left"/>
      </w:pPr>
      <w:r>
        <w:rPr>
          <w:rFonts w:ascii="Calibri" w:hAnsi="Calibri"/>
          <w:b w:val="0"/>
          <w:i/>
          <w:color w:val="3C61DD"/>
          <w:sz w:val="24"/>
        </w:rPr>
        <w:t>"Transformez votre vision en réalité"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Mondial.eco is a unified global platform that connects Creators, Entrepreneurs, Investors, and Service Providers in an end-to-end project intelligence ecosystem. It transforms passive content consumers and idea-holders into active project builders by providing AI-powered business planning, investor matchmaking, equity management, and a verified marketplace for ideas and services.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1.2 Problem Statement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The Creator-Entrepreneur Chasm: Aspiring entrepreneurs have ideas but lack structured pathways to validate, plan, and fund them. Existing tools (Notion, Excel, ChatGPT) are fragmented and do not connect to capital.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The Investor Discovery Gap: Early-stage investors spend 60–80% of their time sourcing deals and performing due diligence. There is no unified platform that pre-qualifies opportunities with verified data rooms and AI-reviewed business plans.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The Service Provider Trust Deficit: Freelancers and agencies struggle to prove credibility to high-stakes startup clients. Reputation is scattered across platforms without verification tied to actual project outcomes.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1.3 Proposed Solution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A single platform with four interconnected user journeys: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Creators turn ideas into investor-ready projects (6 phases → 2 paths)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Entrepreneurs manage company operations, equity, and fundraising (9 phases)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Investors discover pre-vetted deal flow with AI compatibility scoring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Service Providers build verified reputations and win startup contracts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1.4 Elevator Pitch</w:t>
      </w:r>
    </w:p>
    <w:p>
      <w:r>
        <w:rPr>
          <w:rFonts w:ascii="Calibri" w:hAnsi="Calibri"/>
          <w:b w:val="0"/>
          <w:i/>
          <w:color w:val="3C61DD"/>
          <w:sz w:val="24"/>
        </w:rPr>
        <w:t>"Mondial.eco is the only platform where a creator with an idea can generate a business plan, build a cap table, get AI-reviewed, match with investors, and hire verified service providers — all in one unified workflow."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2. Goals &amp; Measurable Outcomes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2.1 North Star Metric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2"/>
        </w:rPr>
        <w:t>Projects Successfully Funded — Number of creator/entrepreneur projects that close funding rounds or marketplace deals through the platform within the first 6 months.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2.2 MVP Success Metrics (6-Month Horizon)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5"/>
        <w:gridCol w:w="3355"/>
        <w:gridCol w:w="3355"/>
      </w:tblGrid>
      <w:tr>
        <w:tc>
          <w:tcPr>
            <w:tcW w:type="dxa" w:w="2880"/>
            <w:shd w:fill="1F3FA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Metric</w:t>
            </w:r>
          </w:p>
        </w:tc>
        <w:tc>
          <w:tcPr>
            <w:tcW w:type="dxa" w:w="2880"/>
            <w:shd w:fill="1F3FA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Target</w:t>
            </w:r>
          </w:p>
        </w:tc>
        <w:tc>
          <w:tcPr>
            <w:tcW w:type="dxa" w:w="2880"/>
            <w:shd w:fill="1F3FA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Measurement Method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User Registrations (all roles)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10,000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Platform analytics</w:t>
            </w:r>
          </w:p>
        </w:tc>
      </w:tr>
      <w:tr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Verified Profiles (Tier 2+)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3,000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KYC completion tracking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Business Plans Generated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1,500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 generator usage logs</w:t>
            </w:r>
          </w:p>
        </w:tc>
      </w:tr>
      <w:tr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Funding Requests Published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500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Funding module analytics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Successful Matches (Handshake)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Match status tracking</w:t>
            </w:r>
          </w:p>
        </w:tc>
      </w:tr>
      <w:tr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Marketplace Transactions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200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Escrow completion tracking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Platform Trust Score Average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≥ 65/100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Reputation engine calculation</w:t>
            </w:r>
          </w:p>
        </w:tc>
      </w:tr>
      <w:tr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Net Promoter Score (NPS)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≥ 40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Quarterly user survey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FAF"/>
          <w:sz w:val="36"/>
        </w:rPr>
        <w:t>2.3 Leading Indicators (Weekly)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Indicator</w:t>
            </w:r>
          </w:p>
        </w:tc>
        <w:tc>
          <w:tcPr>
            <w:tcW w:type="dxa" w:w="432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Target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Phase 1 → Phase 2 Conversion (Creator)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≥ 60%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Phase 4 → Phase 5 Conversion (Entrepreneur)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≥ 40%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 Room Access Requests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≥ 50/week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 Review Completion Rate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≥ 70%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Average Session Duration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≥ 8 minutes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3. Target Users &amp; Personas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Persona A: "Idea-Driven Creator"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Demographics: 22–35, content creators, side-hustlers, recent graduates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Pain Points: Has ideas but no business background; does not know how to structure a company; afraid of losing IP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Goal: Validate and monetize ideas without building a full company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Tech Savvy: High (YouTube-native, uses AI tools)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Platform Entry: Creator Profile Flow (6 Phases)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Persona B: "Fundraising Entrepreneur"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Demographics: 28–45, startup founders, small business owners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Pain Points: Struggling to structure equity; cannot find right investors; due diligence is time-consuming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Goal: Raise seed/Series A funding efficiently with clean documentation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Tech Savvy: Medium (uses Stripe, QuickBooks, Notion)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Platform Entry: Entrepreneur Profile Flow (9 Phases)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Persona C: "Deal-Flow Investor"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Demographics: 35–55, angel investors, VC associates, family office managers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Pain Points: Too many cold pitches; due diligence takes weeks; portfolio tracking is manual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Goal: Find 2–3 high-quality deals per month with pre-vetted data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Tech Savvy: Medium-High (uses Crunchbase, PitchBook, Carta)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Platform Entry: Investor Profile Flow (5 Phases)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Persona D: "Verified Service Provider"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Demographics: 25–50, consultants, developers, designers, lawyers, accountants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Pain Points: Hard to prove credibility to startup clients; payment disputes; no recurring revenue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Goal: Win high-value startup contracts with verified reputation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Tech Savvy: High (uses Figma, GitHub, Stripe)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Platform Entry: Service Provider Flow (5 Phases)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3.2 Persona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FA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1728"/>
            <w:shd w:fill="1F3FA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Creator</w:t>
            </w:r>
          </w:p>
        </w:tc>
        <w:tc>
          <w:tcPr>
            <w:tcW w:type="dxa" w:w="1728"/>
            <w:shd w:fill="1F3FA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Entrepreneur</w:t>
            </w:r>
          </w:p>
        </w:tc>
        <w:tc>
          <w:tcPr>
            <w:tcW w:type="dxa" w:w="1728"/>
            <w:shd w:fill="1F3FA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Investor</w:t>
            </w:r>
          </w:p>
        </w:tc>
        <w:tc>
          <w:tcPr>
            <w:tcW w:type="dxa" w:w="1728"/>
            <w:shd w:fill="1F3FA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Provider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AI Business Plan Generator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★★★★★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★★★☆☆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★☆☆☆☆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★☆☆☆☆</w:t>
            </w:r>
          </w:p>
        </w:tc>
      </w:tr>
      <w:tr>
        <w:tc>
          <w:tcPr>
            <w:tcW w:type="dxa" w:w="1728"/>
            <w:shd w:fill="F9F9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Cap Table Manager</w:t>
            </w:r>
          </w:p>
        </w:tc>
        <w:tc>
          <w:tcPr>
            <w:tcW w:type="dxa" w:w="1728"/>
            <w:shd w:fill="F9F9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★★☆☆☆</w:t>
            </w:r>
          </w:p>
        </w:tc>
        <w:tc>
          <w:tcPr>
            <w:tcW w:type="dxa" w:w="1728"/>
            <w:shd w:fill="F9F9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★★★★★</w:t>
            </w:r>
          </w:p>
        </w:tc>
        <w:tc>
          <w:tcPr>
            <w:tcW w:type="dxa" w:w="1728"/>
            <w:shd w:fill="F9F9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★★★★☆</w:t>
            </w:r>
          </w:p>
        </w:tc>
        <w:tc>
          <w:tcPr>
            <w:tcW w:type="dxa" w:w="1728"/>
            <w:shd w:fill="F9F9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★☆☆☆☆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Data Room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★★☆☆☆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★★★★★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★★★★★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★★☆☆☆</w:t>
            </w:r>
          </w:p>
        </w:tc>
      </w:tr>
      <w:tr>
        <w:tc>
          <w:tcPr>
            <w:tcW w:type="dxa" w:w="1728"/>
            <w:shd w:fill="F9F9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Investor Matching</w:t>
            </w:r>
          </w:p>
        </w:tc>
        <w:tc>
          <w:tcPr>
            <w:tcW w:type="dxa" w:w="1728"/>
            <w:shd w:fill="F9F9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★★★★☆</w:t>
            </w:r>
          </w:p>
        </w:tc>
        <w:tc>
          <w:tcPr>
            <w:tcW w:type="dxa" w:w="1728"/>
            <w:shd w:fill="F9F9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★★★★★</w:t>
            </w:r>
          </w:p>
        </w:tc>
        <w:tc>
          <w:tcPr>
            <w:tcW w:type="dxa" w:w="1728"/>
            <w:shd w:fill="F9F9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★★★★★</w:t>
            </w:r>
          </w:p>
        </w:tc>
        <w:tc>
          <w:tcPr>
            <w:tcW w:type="dxa" w:w="1728"/>
            <w:shd w:fill="F9F9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★☆☆☆☆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Service Marketplace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★★★★☆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★★★★☆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★★☆☆☆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★★★★★</w:t>
            </w:r>
          </w:p>
        </w:tc>
      </w:tr>
      <w:tr>
        <w:tc>
          <w:tcPr>
            <w:tcW w:type="dxa" w:w="1728"/>
            <w:shd w:fill="F9F9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Escrow Payments</w:t>
            </w:r>
          </w:p>
        </w:tc>
        <w:tc>
          <w:tcPr>
            <w:tcW w:type="dxa" w:w="1728"/>
            <w:shd w:fill="F9F9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★★★☆☆</w:t>
            </w:r>
          </w:p>
        </w:tc>
        <w:tc>
          <w:tcPr>
            <w:tcW w:type="dxa" w:w="1728"/>
            <w:shd w:fill="F9F9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★★★★☆</w:t>
            </w:r>
          </w:p>
        </w:tc>
        <w:tc>
          <w:tcPr>
            <w:tcW w:type="dxa" w:w="1728"/>
            <w:shd w:fill="F9F9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★★☆☆☆</w:t>
            </w:r>
          </w:p>
        </w:tc>
        <w:tc>
          <w:tcPr>
            <w:tcW w:type="dxa" w:w="1728"/>
            <w:shd w:fill="F9F9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★★★★★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4. Competitive Landscape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Competitor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Strength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Weakness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Mondial.eco Differentiation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AngelList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Large investor network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US-centric; no creator journey; weak service marketplace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Global from day one; full creator-to-entrepreneur pipeline; integrated service layer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Carta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Best-in-class cap table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Expensive; no fundraising matchmaking; no AI tools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AI-powered cap table + matching engine; accessible pricing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Upwork/Fiverr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Large freelancer pool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Low trust for high-stakes projects; no equity/funding context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Verified professionals only; integrated with funding workflows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Notion/ChatGPT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Flexible ideation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 business logic; no investor connection; no verification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Structured business intelligence with capital access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Crunchbase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Investor data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Passive directory; no transaction capability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Active matchmaking with deal execution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5. Must-Have MVP Features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5.1 Scope Philosophy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2"/>
        </w:rPr>
        <w:t>The MVP focuses on one complete end-to-end journey: Creator → Entrepreneur → Funded. All other flows (pure investor, pure service provider) are secondary and will have reduced functionality.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5.2 MVP Module Prioritization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1152"/>
        <w:gridCol w:w="2592"/>
        <w:gridCol w:w="1440"/>
        <w:gridCol w:w="3168"/>
      </w:tblGrid>
      <w:tr>
        <w:tc>
          <w:tcPr>
            <w:tcW w:type="dxa" w:w="1728"/>
            <w:shd w:fill="1F3FA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728"/>
            <w:shd w:fill="1F3FA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fill="1F3FA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fill="1F3FA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MVP Inclusion</w:t>
            </w:r>
          </w:p>
        </w:tc>
        <w:tc>
          <w:tcPr>
            <w:tcW w:type="dxa" w:w="1728"/>
            <w:shd w:fill="1F3FA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M01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User Profile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Full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Foundation for all users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M02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KYC &amp; Verification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Full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Trust layer; regulatory requirement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M03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Data Room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Investor due diligence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M05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Reputation Score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Matching algorithm input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M17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Project Creator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Full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Creator ideation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M18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Pitch Builder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Investor-facing materials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M19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Business Plan Generator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Full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Key AI differentiator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M20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Financial Modeler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Valuation input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M25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Company Registration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Path B transition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M27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Equity Structure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Full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Critical for fundraising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M33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Funding Request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Full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Core transaction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M34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Investor Matching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Full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Key AI differentiator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M37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Due Diligence Room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Investor workflow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M43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Service Listing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Marketplace foundation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M45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Payment Gateway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Revenue collection</w:t>
            </w:r>
          </w:p>
        </w:tc>
      </w:tr>
      <w:tr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M46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Escrow Service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Full</w:t>
            </w:r>
          </w:p>
        </w:tc>
        <w:tc>
          <w:tcPr>
            <w:tcW w:type="dxa" w:w="1728"/>
            <w:shd w:fill="D4FFE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Trust in transactions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M04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Social Connect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Lite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Profile enrichment only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M06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Activity Log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Reputation input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M07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Badges &amp; Certifications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Gamification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M09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ID Verification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Full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KYC sub-component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M10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Document Verification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KYC sub-component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M21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Market Analyzer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Lite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AI review input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M22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Competitor Tracker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Lite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AI review input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M24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Progress Dashboard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Full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User engagement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M26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Team Management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Lite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Basic invite only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M28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IP Protection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Creator Path A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M29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Contract Manager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Lite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Template generation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M30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Legal Templates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Business plan output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M35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Term Sheet Builder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Lite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Template only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M36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Valuation Calculator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AI-powered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M38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Investment Tracker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Lite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Basic status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M39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Cap Table Manager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Full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Equity sub-component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M44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Booking System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Service marketplace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M47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Review System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Core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Reputation loop</w:t>
            </w:r>
          </w:p>
        </w:tc>
      </w:tr>
      <w:tr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M50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Provider Verification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✅ Full</w:t>
            </w:r>
          </w:p>
        </w:tc>
        <w:tc>
          <w:tcPr>
            <w:tcW w:type="dxa" w:w="1728"/>
            <w:shd w:fill="E8EE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Trust layer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6. Critical User Journeys (CUJs)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CUJ 1: Creator Path A — "Sell My Idea"</w:t>
      </w:r>
    </w:p>
    <w:p>
      <w:r>
        <w:rPr>
          <w:rFonts w:ascii="Calibri" w:hAnsi="Calibri"/>
          <w:b w:val="0"/>
          <w:i/>
          <w:color w:val="3C61DD"/>
          <w:sz w:val="22"/>
        </w:rPr>
        <w:t>User: Idea-Driven Creator (Persona A)</w:t>
      </w:r>
    </w:p>
    <w:p>
      <w:r>
        <w:rPr>
          <w:rFonts w:ascii="Calibri" w:hAnsi="Calibri"/>
          <w:b w:val="0"/>
          <w:i/>
          <w:color w:val="3C61DD"/>
          <w:sz w:val="22"/>
        </w:rPr>
        <w:t>Goal: Monetize idea without building a company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2"/>
        </w:rPr>
        <w:t>Journey Steps: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1: Sign Up → Select "Creator" → Complete Tier 2 Verification (M01, M02, M09)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2: AI Idea Refinement (M17) → Generate Business Plan (M19) → Financial Forecast (M20)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3: Define Services &amp; Pricing (M43) → Resource Needs Analysis (M26, M31)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4: CROSS-ROADS → Select "Path A: Marketplace Push"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5: AI IP Valuation (M28, M36) → List on Creator Marketplace (M43)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6: Smart Match to Entrepreneurs (M34) → Negotiate Terms (M29)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7: IP Transfer via Escrow (M46) → Receive Payment (M45)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SUCCESS: Creator earns royalties or lump-sum, retains no equity obligation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2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Creator can complete Path A without company registration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IP valuation updates dynamically based on business plan quality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Marketplace listing includes: idea summary, valuation range, asking price, creator reputation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Escrow holds payment until IP transfer confirmation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Transaction completes within 30 days of listing (or auto-delists)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CUJ 2: Creator Path B → Entrepreneur — "Build My Company"</w:t>
      </w:r>
    </w:p>
    <w:p>
      <w:r>
        <w:rPr>
          <w:rFonts w:ascii="Calibri" w:hAnsi="Calibri"/>
          <w:b w:val="0"/>
          <w:i/>
          <w:color w:val="3C61DD"/>
          <w:sz w:val="22"/>
        </w:rPr>
        <w:t>User: Idea-Driven Creator transitioning to Entrepreneur (Persona A → B)</w:t>
      </w:r>
    </w:p>
    <w:p>
      <w:r>
        <w:rPr>
          <w:rFonts w:ascii="Calibri" w:hAnsi="Calibri"/>
          <w:b w:val="0"/>
          <w:i/>
          <w:color w:val="3C61DD"/>
          <w:sz w:val="22"/>
        </w:rPr>
        <w:t>Goal: Transform idea into funded company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2"/>
        </w:rPr>
        <w:t>Journey Steps: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1-4: Same as Path A through Phase 4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5: CROSS-ROADS → Select "Path B: The Big Leap"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6: Company Registration (M25) → Shareholder Module (M27) → Cap Table Setup (M39)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7: Finalize Funding Ask (M33) → Equity Offer based on Cap Table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8: LEVEL UP — Golden Badge Award (M07) → Dashboard transitions to Entrepreneur mode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9: Build Data Room (M03, M37) → Upload Pitch, Plan, Cap Table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10: AI Expert Review (M21, M22) → "Investor-Ready" Badge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11: Publish Funding Ask (M33) → AI Matching (M34) → Investor Interest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12: Opt-In Handshake → Data Room Access → Term Sheet (M35)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13: Deal Execution → Milestone Tracking → Growth Loop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SUCCESS: Funding closed, company operational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2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Cross-Roads decision reversible within 30 days or until first commitment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Company registration workflow includes jurisdiction selection (EU, US, UK, etc.)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Cap table supports: Founder shares, Investor entries, ESOP pool (10–15%), Dilution simulation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Data Room enforces NDA before access, tracks document views with timestamps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AI compatibility score displays as percentage with breakdown rationale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Double opt-in required: Entrepreneur expresses interest → Investor requests access → Entrepreneur approves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CUJ 3: Investor Discovery &amp; Deal Execution</w:t>
      </w:r>
    </w:p>
    <w:p>
      <w:r>
        <w:rPr>
          <w:rFonts w:ascii="Calibri" w:hAnsi="Calibri"/>
          <w:b w:val="0"/>
          <w:i/>
          <w:color w:val="3C61DD"/>
          <w:sz w:val="22"/>
        </w:rPr>
        <w:t>User: Deal-Flow Investor (Persona C)</w:t>
      </w:r>
    </w:p>
    <w:p>
      <w:r>
        <w:rPr>
          <w:rFonts w:ascii="Calibri" w:hAnsi="Calibri"/>
          <w:b w:val="0"/>
          <w:i/>
          <w:color w:val="3C61DD"/>
          <w:sz w:val="22"/>
        </w:rPr>
        <w:t>Goal: Find and close 1 high-quality deal per month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2"/>
        </w:rPr>
        <w:t>Journey Steps: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1: Sign Up → Tier 3 Verification (M02, M09, M11) → Accredited Investor Proof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2: Investment Profile (Type, Stage, Ticket Size, Sectors, Geography)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3: Investment Thesis (Value-add, Board preference, Follow-on policy)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4: Pipeline Dashboard → Browse Opportunities → Filter by Match Score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5: Request Data Room Access → Sign NDA → Review Documents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6: Due Diligence Checklist → Score Opportunity → IC Workflow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7: Express Interest → Term Sheet Negotiation → Investment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8: Portfolio Tracking → Milestone Monitoring → Follow-on Decisions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SUCCESS: Investment deployed, portfolio tracked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2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Investor sees only opportunities matching their profile (stage, sector, geography)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Match score algorithm considers: sector fit (30%), stage fit (25%), ticket size match (20%), geographic alignment (15%), reputation compatibility (10%)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Data room access request triggers notification to entrepreneur within 5 minutes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Document watermarking includes investor name, timestamp, and access ID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Portfolio dashboard shows: investment amount, current valuation, milestone status, IRR calculation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CUJ 4: Service Provider Onboarding &amp; Client Acquisition</w:t>
      </w:r>
    </w:p>
    <w:p>
      <w:r>
        <w:rPr>
          <w:rFonts w:ascii="Calibri" w:hAnsi="Calibri"/>
          <w:b w:val="0"/>
          <w:i/>
          <w:color w:val="3C61DD"/>
          <w:sz w:val="22"/>
        </w:rPr>
        <w:t>User: Verified Service Provider (Persona D)</w:t>
      </w:r>
    </w:p>
    <w:p>
      <w:r>
        <w:rPr>
          <w:rFonts w:ascii="Calibri" w:hAnsi="Calibri"/>
          <w:b w:val="0"/>
          <w:i/>
          <w:color w:val="3C61DD"/>
          <w:sz w:val="22"/>
        </w:rPr>
        <w:t>Goal: Win 2 high-value contracts per month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2"/>
        </w:rPr>
        <w:t>Journey Steps: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1: Sign Up → Tier 2 Verification → Professional License Upload (M50)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2: Service Catalog Setup (Category, Pricing, Timeline, Portfolio)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3: Reputation Building → Case Studies → Client References → Content Publishing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4: Search Visibility Optimization → Lead Qualification → Proposal Submission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5: Contract Automation → Milestone Tracking → Deliverable Management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Step 6: Payment via Escrow → Review Collection → Reputation Score Update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SUCCESS: Contract completed, 5-star review, repeat business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2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Provider verification requires: ID check + license/certificate + 2 client references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Service categories include: Legal, Financial, Development, Design, Marketing, Operations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Booking system supports: Fixed price, Hourly rate, Monthly retainer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Escrow releases payment in 3 milestones: 30% start, 40% midpoint, 30% completion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[ ] Review system includes: Quality, Communication, Timeliness, Value (1–5 stars each)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7. Detailed Feature Requirements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7.1 Identity &amp; Trust Layer (M01–M02, M05, M09–M10)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600"/>
        <w:gridCol w:w="1152"/>
        <w:gridCol w:w="3456"/>
      </w:tblGrid>
      <w:tr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AUTH-001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Email/Phone registration with OTP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Registration completes in &lt; 2 minutes; OTP delivery &lt; 30 seconds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AUTH-002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Role selection (Creator/Entrepreneur/Investor/Provider)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Selection made at onboarding; changeable post-MVP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AUTH-003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Tier 2 Verification (ID + Photo + Liveness)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Government ID OCR + selfie match; automated approval in &lt; 5 minutes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AUTH-004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Tier 3 Verification (+ Background Check)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Manual review for investors; 24–48 hour turnaround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AUTH-005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Reputation Score calculation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Real-time score 0–100 based on: verification (25%), activity (20%), endorsements (15%), professional references (15%), platform engagement (15%), compliance history (10%)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AUTH-006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Badge system (Starter → Premium)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 tiers with visual badges; unlock benefits at each level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FAF"/>
          <w:sz w:val="36"/>
        </w:rPr>
        <w:t>7.2 AI Intelligence Engine (M17–M22)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600"/>
        <w:gridCol w:w="1152"/>
        <w:gridCol w:w="3456"/>
      </w:tblGrid>
      <w:tr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AI-001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Idea Card Generator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Generates 3–5 structured idea cards from user input; includes: concept, target market, revenue model, competitive differentiation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AI-002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Business Plan Generator (12 sections)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Generates complete business plan: Executive Summary, Market Analysis, Product/Service, Business Model, Marketing Strategy, Operations Plan, Management Team, Financial Plan, Funding Requirements, Risk Analysis, Milestones, Exit Strategy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AI-003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Financial Forecast (3-year)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Revenue, COGS, Opex, EBITDA projections with monthly granularity; sensitivity analysis for 3 scenarios (conservative/base/optimistic)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AI-004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Market Analyzer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TAM/SAM/SOM calculation; competitor identification (top 5); market growth rate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AI-005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Competitor Tracker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Basic competitor profiling: funding raised, team size, key differentiators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AI-006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Pitch Deck Analysis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12 essential slide checks; story flow validation; visual design score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FAF"/>
          <w:sz w:val="36"/>
        </w:rPr>
        <w:t>7.3 Equity &amp; Cap Table (M27, M39)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600"/>
        <w:gridCol w:w="1152"/>
        <w:gridCol w:w="3456"/>
      </w:tblGrid>
      <w:tr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EQU-001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Founder Equity Input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Supports multiple founders; percentage or share count input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EQU-002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Investor Entry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Records: investor name, investment amount, pre-money valuation, share class (common/preferred), date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EQU-003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ESOP Pool Creation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Default 10% pool; adjustable 5–20%; visual separation from founder/investor shares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EQU-004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Dilution Simulation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Slider-based simulation for Pre-seed → Seed → Series A → Series B → IPO; shows founder % at each stage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EQU-005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Cap Table Export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PDF export with pie chart; CSV for Excel import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EQU-006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Ownership Visualization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Real-time pie chart updates; color coding: Founder (Navy #1F3FAF), Investor (Teal), ESOP (Gold), Reserve (Gray)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FAF"/>
          <w:sz w:val="36"/>
        </w:rPr>
        <w:t>7.4 Funding &amp; Matchmaking (M33–M34, M37)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600"/>
        <w:gridCol w:w="1152"/>
        <w:gridCol w:w="3456"/>
      </w:tblGrid>
      <w:tr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FND-001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Funding Request Creation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Fields: target amount, funding type (equity/convertible/SAFE/debt), pre-money valuation, equity offered, use of funds breakdown, minimum investment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FND-002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AI Investor Matching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Compatibility score 0–100%; matching factors: sector (30%), stage (25%), ticket size (20%), geography (15%), reputation (10%)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FND-003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Double Opt-In Handshake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Entrepreneur publishes → Investor expresses interest → Entrepreneur approves access → Data Room opens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FND-004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Data Room Organization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 folders: Legal, Financial, Technical, Product, Team; drag-and-drop upload; version control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FND-005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Data Room Permissions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View/Download/Print controls per user; NDA gate; access logging with timestamps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FND-006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Document Watermarking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Dynamic watermark: user name, email, timestamp, access ID on every page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FAF"/>
          <w:sz w:val="36"/>
        </w:rPr>
        <w:t>7.5 Marketplace &amp; Transactions (M43–M50)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600"/>
        <w:gridCol w:w="1152"/>
        <w:gridCol w:w="3456"/>
      </w:tblGrid>
      <w:tr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MKT-001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Service Listing Creation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Category, title, description, pricing type (fixed/hourly/retainer), price, delivery timeline, portfolio images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MKT-002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Creator Idea Listing (Path A)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Idea summary, AI valuation range, asking price, royalty structure, creator reputation, exclusivity terms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MKT-003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Booking &amp; Milestone System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3-milestone default: 30% start, 40% delivery, 30% completion; customizable by provider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MKT-004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Escrow Service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Funds held in escrow until milestone approval; 48-hour dispute window; auto-release after 7 days if no dispute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MKT-005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Payment Processing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Stripe integration; supports EUR, USD, GBP; 3.5% platform fee + 2.9% + €0.30 Stripe fee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MKT-006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Review &amp; Rating System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 dimensions (Quality, Communication, Timeliness, Value); 1–5 stars; text review required for 4+ stars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8. Non-Functional Requirements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8.1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Requirement</w:t>
            </w:r>
          </w:p>
        </w:tc>
        <w:tc>
          <w:tcPr>
            <w:tcW w:type="dxa" w:w="432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Target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Page Load Time (First Contentful Paint)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1.5s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Time to Interactive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3s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 Business Plan Generation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30s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Cap Table Calculation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2s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Search Results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500ms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API Response Time (p95)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200ms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Uptime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99.9%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FAF"/>
          <w:sz w:val="36"/>
        </w:rPr>
        <w:t>8.2 Security &amp;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Requirement</w:t>
            </w:r>
          </w:p>
        </w:tc>
        <w:tc>
          <w:tcPr>
            <w:tcW w:type="dxa" w:w="432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Implementation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 Encryption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AES-256 at rest, TLS 1.3 in transit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Authentication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OAuth 2.0 + JWT, optional MFA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KYC Data Storage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Encrypted, access logged, retention 7 years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GDPR Compliance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Right to deletion, data portability, consent management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SOC 2 Type II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Target: Within 12 months of launch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 Residency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EU data stays in EU (GDPR); configurable by region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FAF"/>
          <w:sz w:val="36"/>
        </w:rPr>
        <w:t>8.3 Scalability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Requirement</w:t>
            </w:r>
          </w:p>
        </w:tc>
        <w:tc>
          <w:tcPr>
            <w:tcW w:type="dxa" w:w="432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Target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Concurrent Users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10,000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Documents in Data Room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1,000 per company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 Generations per Day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50,000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Marketplace Listings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100,000 active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API Requests per Minute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100,000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FAF"/>
          <w:sz w:val="36"/>
        </w:rPr>
        <w:t>8.4 Accessibility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Requirement</w:t>
            </w:r>
          </w:p>
        </w:tc>
        <w:tc>
          <w:tcPr>
            <w:tcW w:type="dxa" w:w="432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Standard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WCAG Compliance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Level AA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Screen Reader Support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Full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Keyboard Navigation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Full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Color Contrast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4.5:1 minimum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9. Design System Integration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9.1 Color Tokens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440"/>
        <w:gridCol w:w="2880"/>
        <w:gridCol w:w="2880"/>
      </w:tblGrid>
      <w:tr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Hex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Usage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WCAG Pairing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Primary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#3C61DD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CTAs, primary buttons, active navigation, links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White #FFFFFF — 5.32:1 ✅ AA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Secondary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#1F3FAF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Headers, trust elements, verified badges, deep UI chrome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White #FFFFFF — 8.79:1 ✅ AAA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Tertiary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#6F8BFF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Hover states, secondary accents, AI-generated content highlights, progress indicators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Secondary #1F3FAF — 4.8:1 ✅ AA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Accent/Neutral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#E8EEFF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Page backgrounds, card surfaces, subtle separators, empty states, input backgrounds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Primary #3C61DD — 5.1:1 ✅ AA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FAF"/>
          <w:sz w:val="36"/>
        </w:rPr>
        <w:t>9.2 Extended Semantic Palette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4608"/>
      </w:tblGrid>
      <w:tr>
        <w:tc>
          <w:tcPr>
            <w:tcW w:type="dxa" w:w="288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288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Hex</w:t>
            </w:r>
          </w:p>
        </w:tc>
        <w:tc>
          <w:tcPr>
            <w:tcW w:type="dxa" w:w="288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Yellow Core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#F9F2E8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Warning backgrounds, pending states, badge backgrounds</w:t>
            </w:r>
          </w:p>
        </w:tc>
      </w:tr>
      <w:tr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Yellow Text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#786C22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Warning text, caution labels, tier indicators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Button Yellow Primary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#965F11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Primary action in warning context, "Upgrade" CTAs</w:t>
            </w:r>
          </w:p>
        </w:tc>
      </w:tr>
      <w:tr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Green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#D4FFE5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Success backgrounds, verified badges, positive indicators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Button Green BG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#157A55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Success buttons, "Complete" actions, verification CTAs</w:t>
            </w:r>
          </w:p>
        </w:tc>
      </w:tr>
      <w:tr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Green Dark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#052511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Success text on light backgrounds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Red Shade BG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#FFFAFA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Error backgrounds, declined states, alert containers</w:t>
            </w:r>
          </w:p>
        </w:tc>
      </w:tr>
      <w:tr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Red Button BG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#D41C1C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Destructive actions, error buttons, "Remove"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Red Dark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#260304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Error text, critical alerts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FAF"/>
          <w:sz w:val="36"/>
        </w:rPr>
        <w:t>9.3 Typography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Font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Weights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Fallback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Primary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Inter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400, 500, 600, 700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system-ui, -apple-system, sans-serif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Monospace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JetBrains Mono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400, 500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Menlo, Monaco, monospace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Display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Inter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700, 800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system-ui, -apple-system, sans-serif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FAF"/>
          <w:sz w:val="36"/>
        </w:rPr>
        <w:t>9.4 Key UI Patterns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32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Pattern</w:t>
            </w:r>
          </w:p>
        </w:tc>
        <w:tc>
          <w:tcPr>
            <w:tcW w:type="dxa" w:w="432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Phase Stepper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Vertical desktop, horizontal mobile; current = Primary (#3C61DD) + pulse; completed = Secondary (#1F3FAF) + check; locked = Neutral + lock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Trust Score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Circular progress ring; Primary to Tertiary gradient fill; breakdown on hover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AI Content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Tertiary (#6F8BFF) subtle background tint; sparkle icon (✨) on all AI-generated elements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Cross-Roads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Split-screen: Path A (Primary theme, "Safe") vs Path B (Gold theme, "Ambition")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Data Room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Left accent border Secondary (#1F3FAF); encryption badges; bank-statement-style access logs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Loading States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Skeleton screens never blank; "AI is analyzing..." with animated dots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10. Technical Architecture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10.1 Technology 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32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432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Next.js 14, React 18, Tailwind CSS, shadcn/ui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Node.js (NestJS), Python (FastAPI for AI)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Database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PostgreSQL 16 (primary), Redis (cache/sessions)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AI/ML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OpenAI GPT-4, LangChain, Pinecone (vector DB)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Search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OpenSearch / Elasticsearch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Storage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AWS S3 + CloudFront CDN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Payments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Stripe Connect</w:t>
            </w:r>
          </w:p>
        </w:tc>
      </w:tr>
      <w:tr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Authentication</w:t>
            </w:r>
          </w:p>
        </w:tc>
        <w:tc>
          <w:tcPr>
            <w:tcW w:type="dxa" w:w="432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Auth0 / Clerk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Hosting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AWS (ECS Fargate, RDS, ElastiCache)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FAF"/>
          <w:sz w:val="36"/>
        </w:rPr>
        <w:t>10.2 System Architecture Diagram</w:t>
      </w:r>
    </w:p>
    <w:p>
      <w:r>
        <w:rPr>
          <w:rFonts w:ascii="Calibri" w:hAnsi="Calibri"/>
          <w:b w:val="0"/>
          <w:i w:val="0"/>
          <w:color w:val="1F3FAF"/>
          <w:sz w:val="16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  CLIENT LAYER                           │</w:t>
        <w:br/>
        <w:t>│  ┌──────────────┐  ┌──────────────┐  ┌──────────────┐        │</w:t>
        <w:br/>
        <w:t>│  │   Web App    │  │  Mobile PWA  │  │  Admin Panel │        │</w:t>
        <w:br/>
        <w:t>│  │   (React)    │  │   (Next.js)  │  │   (React)    │        │</w:t>
        <w:br/>
        <w:t>│  └──────┬───────┘  └──────┬───────┘  └──────┬───────┘        │</w:t>
        <w:br/>
        <w:t>└─────────┼─────────────────┼─────────────────┼───────────────┘</w:t>
        <w:br/>
        <w:t xml:space="preserve">          │                 │                 │</w:t>
        <w:br/>
        <w:t xml:space="preserve">          └─────────────────┴─────────────────┘</w:t>
        <w:br/>
        <w:t xml:space="preserve">                            │</w:t>
        <w:br/>
        <w:t xml:space="preserve">                  ┌─────────▼─────────┐</w:t>
        <w:br/>
        <w:t xml:space="preserve">                  │    API Gateway    │</w:t>
        <w:br/>
        <w:t xml:space="preserve">                  │  (Kong / AWS API) │</w:t>
        <w:br/>
        <w:t xml:space="preserve">                  └─────────┬─────────┘</w:t>
        <w:br/>
        <w:t xml:space="preserve">                            │</w:t>
        <w:br/>
        <w:t xml:space="preserve">        ┌───────────────────┼───────────────────┐</w:t>
        <w:br/>
        <w:t xml:space="preserve">        │                   │                   │</w:t>
        <w:br/>
        <w:t>┌───────▼───────┐   ┌───────▼───────┐   ┌───────▼───────┐</w:t>
        <w:br/>
        <w:t>│  AI/ML Service│   │  Core Backend │   │ External APIs │</w:t>
        <w:br/>
        <w:t>│   (Python)    │   │   (Node.js)   │   │               │</w:t>
        <w:br/>
        <w:t>│               │   │               │   │  • Stripe     │</w:t>
        <w:br/>
        <w:t>│ • Matching    │   │ • Auth &amp; Users│   │  • LinkedIn   │</w:t>
        <w:br/>
        <w:t>│ • Valuation   │   │ • CRUD Ops    │   │  • Gov APIs   │</w:t>
        <w:br/>
        <w:t>│ • Forecast    │   │ • Business    │   │  • SendGrid   │</w:t>
        <w:br/>
        <w:t>│ • Review      │   │   Logic       │   │               │</w:t>
        <w:br/>
        <w:t>└───────┬───────┘   └───────┬───────┘   └───────────────┘</w:t>
        <w:br/>
        <w:t xml:space="preserve">        │                   │</w:t>
        <w:br/>
        <w:t xml:space="preserve">        │   ┌───────────────┼───────────────┐</w:t>
        <w:br/>
        <w:t xml:space="preserve">        │   │               │               │</w:t>
        <w:br/>
        <w:t>┌───────▼───┐ ┌───────▼───┐ ┌───────▼───┐ ┌───────▼───┐</w:t>
        <w:br/>
        <w:t>│ PostgreSQL│ │   Redis   │ │  AWS S3   │ │ OpenSearch│</w:t>
        <w:br/>
        <w:t>│ (Primary) │ │  (Cache)  │ │ (Storage) │ │  (Search) │</w:t>
        <w:br/>
        <w:t>└───────────┘ └───────────┘ └───────────┘ └───────────┘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11. Launch Plan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11.1 Phased Rollout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Timeline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Scope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Users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Alpha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Month 1–2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Core auth, Creator Phase 1–3, AI generators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50 internal testers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Beta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Month 3–4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Full Creator flow (Path A &amp; B), basic Investor profile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500 waitlist users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Public MVP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Month 5–6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All 4 roles, full marketplace, escrow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10,000 open registration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Month 7–9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Enhanced matching, mobile PWA, analytics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All users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FAF"/>
          <w:sz w:val="36"/>
        </w:rPr>
        <w:t>11.2 Go-to-Market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55"/>
        <w:gridCol w:w="3355"/>
        <w:gridCol w:w="3355"/>
      </w:tblGrid>
      <w:tr>
        <w:tc>
          <w:tcPr>
            <w:tcW w:type="dxa" w:w="288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Channel</w:t>
            </w:r>
          </w:p>
        </w:tc>
        <w:tc>
          <w:tcPr>
            <w:tcW w:type="dxa" w:w="288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Tactic</w:t>
            </w:r>
          </w:p>
        </w:tc>
        <w:tc>
          <w:tcPr>
            <w:tcW w:type="dxa" w:w="288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KPI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Content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YouTube series: "From Viewer to Builder"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100K views in 90 days</w:t>
            </w:r>
          </w:p>
        </w:tc>
      </w:tr>
      <w:tr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Community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Discord/Telegram for creators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5,000 members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Partnerships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Incubator/accelerator partnerships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10 partners</w:t>
            </w:r>
          </w:p>
        </w:tc>
      </w:tr>
      <w:tr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Paid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LinkedIn ads targeting entrepreneurs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$50 CAC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SEO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"How to start a business" content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50K organic visits/month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12. Risks &amp; Mitigations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440"/>
        <w:gridCol w:w="1440"/>
        <w:gridCol w:w="4320"/>
      </w:tblGrid>
      <w:tr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Risk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Probability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AI generation quality insufficient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Human-in-the-loop review; template-based generation with user input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Investor adoption slow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Seed 50 active investors from network; offer exclusive deal flow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Regulatory KYC delays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 with Onfido/Veriff for automated verification; manual fallback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Payment fraud in marketplace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Escrow + 48-hour dispute window; provider verification mandatory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Competitor fast-follow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Build network effects (reputation, matching data) quickly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Technical debt from AI integration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Modular AI service; swappable LLM providers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13. Out of Scope (Post-MVP)</w:t>
      </w:r>
    </w:p>
    <w:p>
      <w:pPr>
        <w:spacing w:after="120"/>
      </w:pPr>
      <w:r>
        <w:rPr>
          <w:rFonts w:ascii="Calibri" w:hAnsi="Calibri"/>
          <w:b w:val="0"/>
          <w:i/>
          <w:color w:val="000000"/>
          <w:sz w:val="22"/>
        </w:rPr>
        <w:t>The following features are explicitly excluded from the MVP to maintain focus: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2160"/>
      </w:tblGrid>
      <w:tr>
        <w:tc>
          <w:tcPr>
            <w:tcW w:type="dxa" w:w="288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Rationale</w:t>
            </w:r>
          </w:p>
        </w:tc>
        <w:tc>
          <w:tcPr>
            <w:tcW w:type="dxa" w:w="288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Planned For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Mobile Native Apps (iOS/Android)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PWA sufficient for MVP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v1.5</w:t>
            </w:r>
          </w:p>
        </w:tc>
      </w:tr>
      <w:tr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Blockchain-based Equity Tokens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Regulatory complexity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v2.0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Multi-language AI Generation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English/French only for MVP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v1.2</w:t>
            </w:r>
          </w:p>
        </w:tc>
      </w:tr>
      <w:tr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Institutional LP Portal (M42)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B2B sales cycle too long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v2.0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Advanced Dispute Resolution (M48)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Manual mediation sufficient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v1.3</w:t>
            </w:r>
          </w:p>
        </w:tc>
      </w:tr>
      <w:tr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Real-time Video Conferencing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External Zoom integration for MVP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v1.2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Crypto Payments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Regulatory uncertainty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v2.0</w:t>
            </w:r>
          </w:p>
        </w:tc>
      </w:tr>
      <w:tr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AI-powered Legal Contract Review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Too complex for MVP</w:t>
            </w:r>
          </w:p>
        </w:tc>
        <w:tc>
          <w:tcPr>
            <w:tcW w:type="dxa" w:w="2880"/>
            <w:shd w:fill="F9F9FA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v1.5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14. Open Questions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Regulatory: Which jurisdictions should we prioritize for company registration (M25)? EU (France, Germany), UK, US (Delaware)?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Pricing: What is the platform fee structure? Subscription vs. transaction-based vs. freemium?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AI Provider: Should we commit to OpenAI or maintain provider flexibility (Anthropic, Google, open-source)?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Data Room Hosting: Self-hosted or partner with DocSend/Intralinks for enterprise-grade security?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Escrow Banking: Which banking partner for escrow accounts? Stripe Treasury, Mercury, or traditional bank?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15. Appendix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A. Module Reference (M01–M50)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See attached system documentation for full module definitions.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B. User Flow Diagrams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Creator Journey Flow (6 Phases)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Entrepreneur Journey Flow (9 Phases)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Cross-Roads Decision Framework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Investor Deal Flow (5 Phases)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C. Competitive Analysis Deep Dive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Available in separate document.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D. Technical Specification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To be produced by Engineering Lead post-PRD approval.</w:t>
      </w:r>
    </w:p>
    <w:p>
      <w:pPr>
        <w:pStyle w:val="Heading2"/>
      </w:pPr>
      <w:r>
        <w:rPr>
          <w:rFonts w:ascii="Calibri" w:hAnsi="Calibri"/>
          <w:b/>
          <w:color w:val="1F3FAF"/>
          <w:sz w:val="36"/>
        </w:rPr>
        <w:t>E. UX Wireframes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To be produced by Design Lead post-PRD approval.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FAF"/>
          <w:sz w:val="48"/>
        </w:rPr>
        <w:t>16. Approval &amp;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2160"/>
            <w:shd w:fill="1F3FA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Product Manager</w:t>
            </w:r>
          </w:p>
        </w:tc>
        <w:tc>
          <w:tcPr>
            <w:tcW w:type="dxa" w:w="2160"/>
            <w:shd w:fill="FFFFFF"/>
          </w:tcPr>
          <w:p>
            <w:r/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969696"/>
                <w:sz w:val="20"/>
              </w:rPr>
              <w:t>_________________</w:t>
            </w:r>
          </w:p>
        </w:tc>
        <w:tc>
          <w:tcPr>
            <w:tcW w:type="dxa" w:w="2160"/>
            <w:shd w:fill="FFFFFF"/>
          </w:tcPr>
          <w:p>
            <w:r/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Engineering Lead</w:t>
            </w:r>
          </w:p>
        </w:tc>
        <w:tc>
          <w:tcPr>
            <w:tcW w:type="dxa" w:w="2160"/>
            <w:shd w:fill="FFFFFF"/>
          </w:tcPr>
          <w:p>
            <w:r/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969696"/>
                <w:sz w:val="20"/>
              </w:rPr>
              <w:t>_________________</w:t>
            </w:r>
          </w:p>
        </w:tc>
        <w:tc>
          <w:tcPr>
            <w:tcW w:type="dxa" w:w="2160"/>
            <w:shd w:fill="FFFFFF"/>
          </w:tcPr>
          <w:p>
            <w:r/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Design Lead</w:t>
            </w:r>
          </w:p>
        </w:tc>
        <w:tc>
          <w:tcPr>
            <w:tcW w:type="dxa" w:w="2160"/>
            <w:shd w:fill="FFFFFF"/>
          </w:tcPr>
          <w:p>
            <w:r/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969696"/>
                <w:sz w:val="20"/>
              </w:rPr>
              <w:t>_________________</w:t>
            </w:r>
          </w:p>
        </w:tc>
        <w:tc>
          <w:tcPr>
            <w:tcW w:type="dxa" w:w="2160"/>
            <w:shd w:fill="FFFFFF"/>
          </w:tcPr>
          <w:p>
            <w:r/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CEO/Founder</w:t>
            </w:r>
          </w:p>
        </w:tc>
        <w:tc>
          <w:tcPr>
            <w:tcW w:type="dxa" w:w="2160"/>
            <w:shd w:fill="FFFFFF"/>
          </w:tcPr>
          <w:p>
            <w:r/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969696"/>
                <w:sz w:val="20"/>
              </w:rPr>
              <w:t>_________________</w:t>
            </w:r>
          </w:p>
        </w:tc>
        <w:tc>
          <w:tcPr>
            <w:tcW w:type="dxa" w:w="2160"/>
            <w:shd w:fill="FFFFFF"/>
          </w:tcPr>
          <w:p>
            <w:r/>
          </w:p>
        </w:tc>
      </w:tr>
      <w:tr>
        <w:tc>
          <w:tcPr>
            <w:tcW w:type="dxa" w:w="2160"/>
            <w:shd w:fill="F9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Legal/Compliance</w:t>
            </w:r>
          </w:p>
        </w:tc>
        <w:tc>
          <w:tcPr>
            <w:tcW w:type="dxa" w:w="2160"/>
            <w:shd w:fill="FFFFFF"/>
          </w:tcPr>
          <w:p>
            <w:r/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969696"/>
                <w:sz w:val="20"/>
              </w:rPr>
              <w:t>_________________</w:t>
            </w:r>
          </w:p>
        </w:tc>
        <w:tc>
          <w:tcPr>
            <w:tcW w:type="dxa" w:w="2160"/>
            <w:shd w:fill="FFFFFF"/>
          </w:tcPr>
          <w:p>
            <w:r/>
          </w:p>
        </w:tc>
      </w:tr>
    </w:tbl>
    <w:p>
      <w:pPr>
        <w:spacing w:after="120"/>
      </w:pPr>
      <w:r>
        <w:rPr>
          <w:rFonts w:ascii="Calibri" w:hAnsi="Calibri"/>
          <w:b w:val="0"/>
          <w:i/>
          <w:color w:val="646464"/>
          <w:sz w:val="20"/>
        </w:rPr>
        <w:t>Document Control: This PRD is a living document. All changes must be versioned and approved by the Product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