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720" w:firstLine="0"/>
        <w:jc w:val="center"/>
        <w:rPr/>
      </w:pPr>
      <w:bookmarkStart w:colFirst="0" w:colLast="0" w:name="_heading=h.5q6e1y5houfh" w:id="0"/>
      <w:bookmarkEnd w:id="0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INVENTARIO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Verdana" w:cs="Verdana" w:eastAsia="Verdana" w:hAnsi="Verdana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3795"/>
        <w:gridCol w:w="1155"/>
        <w:gridCol w:w="1995"/>
        <w:gridCol w:w="1845"/>
        <w:gridCol w:w="1710"/>
        <w:gridCol w:w="1380"/>
        <w:gridCol w:w="405"/>
        <w:gridCol w:w="390"/>
        <w:gridCol w:w="420"/>
        <w:gridCol w:w="825"/>
        <w:tblGridChange w:id="0">
          <w:tblGrid>
            <w:gridCol w:w="660"/>
            <w:gridCol w:w="3795"/>
            <w:gridCol w:w="1155"/>
            <w:gridCol w:w="1995"/>
            <w:gridCol w:w="1845"/>
            <w:gridCol w:w="1710"/>
            <w:gridCol w:w="1380"/>
            <w:gridCol w:w="405"/>
            <w:gridCol w:w="390"/>
            <w:gridCol w:w="420"/>
            <w:gridCol w:w="8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Verdana" w:cs="Verdana" w:eastAsia="Verdana" w:hAnsi="Verdana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Activo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Tipo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Contenedor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Relacionados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Propietario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Custodio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I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Crit.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8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4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/>
        <w:sectPr>
          <w:footerReference r:id="rId7" w:type="default"/>
          <w:pgSz w:h="12240" w:w="15840" w:orient="landscape"/>
          <w:pgMar w:bottom="758" w:top="567" w:left="709" w:right="85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center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IDENTIFICACIÓN DE RIESGOS</w:t>
      </w:r>
    </w:p>
    <w:tbl>
      <w:tblPr>
        <w:tblStyle w:val="Table2"/>
        <w:tblW w:w="1077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984"/>
        <w:gridCol w:w="709"/>
        <w:gridCol w:w="2410"/>
        <w:gridCol w:w="3686"/>
        <w:tblGridChange w:id="0">
          <w:tblGrid>
            <w:gridCol w:w="1985"/>
            <w:gridCol w:w="1984"/>
            <w:gridCol w:w="709"/>
            <w:gridCol w:w="2410"/>
            <w:gridCol w:w="3686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Id. </w:t>
            </w:r>
          </w:p>
        </w:tc>
        <w:tc>
          <w:tcPr>
            <w:gridSpan w:val="4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Legajo: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Apellido y Nombres:  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Clasificación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06640625" w:hRule="atLeast"/>
          <w:tblHeader w:val="0"/>
        </w:trPr>
        <w:tc>
          <w:tcPr>
            <w:gridSpan w:val="5"/>
            <w:shd w:fill="efefef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Descripción ampliada del Contexto del Riesgo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5"/>
            <w:shd w:fill="efefef" w:val="clear"/>
            <w:vAlign w:val="center"/>
          </w:tcPr>
          <w:p w:rsidR="00000000" w:rsidDel="00000000" w:rsidP="00000000" w:rsidRDefault="00000000" w:rsidRPr="00000000" w14:paraId="00000092">
            <w:pPr>
              <w:spacing w:before="0" w:line="24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VALORACIÓN DEL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.13281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ACTIVOS 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involucrados y dimensión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valor de su criticidad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Descripción de Factores analizados para evaluar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PROBABILIDAD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Descripción de Factores analizados para evaluar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VALORACIÓN DEL RIESGO:</w:t>
            </w:r>
          </w:p>
          <w:p w:rsidR="00000000" w:rsidDel="00000000" w:rsidP="00000000" w:rsidRDefault="00000000" w:rsidRPr="00000000" w14:paraId="000000AA">
            <w:pPr>
              <w:spacing w:line="36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PROBABILIDAD = </w:t>
            </w:r>
          </w:p>
          <w:p w:rsidR="00000000" w:rsidDel="00000000" w:rsidP="00000000" w:rsidRDefault="00000000" w:rsidRPr="00000000" w14:paraId="000000AB">
            <w:pPr>
              <w:spacing w:line="36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IMPACTO = 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ind w:left="72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SEVERIDAD = </w:t>
            </w:r>
          </w:p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ind w:left="720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Verdana" w:cs="Verdana" w:eastAsia="Verdana" w:hAnsi="Verdan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jc w:val="center"/>
        <w:rPr>
          <w:rFonts w:ascii="Verdana" w:cs="Verdana" w:eastAsia="Verdana" w:hAnsi="Verdana"/>
          <w:b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TRATAMIENTO DE RIESGOS</w:t>
      </w:r>
    </w:p>
    <w:p w:rsidR="00000000" w:rsidDel="00000000" w:rsidP="00000000" w:rsidRDefault="00000000" w:rsidRPr="00000000" w14:paraId="000000B7">
      <w:pPr>
        <w:ind w:left="720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1365"/>
        <w:gridCol w:w="1980"/>
        <w:gridCol w:w="6810"/>
        <w:tblGridChange w:id="0">
          <w:tblGrid>
            <w:gridCol w:w="615"/>
            <w:gridCol w:w="1365"/>
            <w:gridCol w:w="1980"/>
            <w:gridCol w:w="6810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Id. </w:t>
            </w:r>
          </w:p>
        </w:tc>
        <w:tc>
          <w:tcPr>
            <w:gridSpan w:val="2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Legajo: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Apellido y Nombres:  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.6796875" w:hRule="atLeast"/>
          <w:tblHeader w:val="0"/>
        </w:trPr>
        <w:tc>
          <w:tcPr>
            <w:vMerge w:val="restart"/>
            <w:shd w:fill="efefef" w:val="clear"/>
            <w:vAlign w:val="center"/>
          </w:tcPr>
          <w:p w:rsidR="00000000" w:rsidDel="00000000" w:rsidP="00000000" w:rsidRDefault="00000000" w:rsidRPr="00000000" w14:paraId="000000C5">
            <w:pPr>
              <w:ind w:left="113" w:right="113" w:firstLine="0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ESTRATEGIAS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Merge w:val="continue"/>
            <w:shd w:fill="efefe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1.6796875" w:hRule="atLeast"/>
          <w:tblHeader w:val="0"/>
        </w:trPr>
        <w:tc>
          <w:tcPr>
            <w:vMerge w:val="continue"/>
            <w:shd w:fill="efefef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TRANSFERIR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39.5312499999998" w:hRule="atLeast"/>
          <w:tblHeader w:val="0"/>
        </w:trPr>
        <w:tc>
          <w:tcPr>
            <w:vMerge w:val="continue"/>
            <w:shd w:fill="efefef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continue"/>
            <w:shd w:fill="efefef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Verdana" w:cs="Verdana" w:eastAsia="Verdana" w:hAnsi="Verdan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MITIGAR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5" w:hRule="atLeast"/>
          <w:tblHeader w:val="0"/>
        </w:trPr>
        <w:tc>
          <w:tcPr>
            <w:vMerge w:val="continue"/>
            <w:shd w:fill="efefe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E5">
            <w:pPr>
              <w:ind w:left="113" w:right="113" w:firstLine="0"/>
              <w:jc w:val="center"/>
              <w:rPr>
                <w:rFonts w:ascii="Verdana" w:cs="Verdana" w:eastAsia="Verdana" w:hAnsi="Verdana"/>
                <w:b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rtl w:val="0"/>
              </w:rPr>
              <w:t xml:space="preserve">CONTROLES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4"/>
            <w:shd w:fill="efefef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highlight w:val="white"/>
                <w:rtl w:val="0"/>
              </w:rPr>
              <w:t xml:space="preserve">RIESGO RESIDUAL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ED">
            <w:pPr>
              <w:shd w:fill="ffffff" w:val="clear"/>
              <w:tabs>
                <w:tab w:val="left" w:leader="none" w:pos="284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hd w:fill="ffffff" w:val="clear"/>
              <w:tabs>
                <w:tab w:val="left" w:leader="none" w:pos="284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hd w:fill="ffffff" w:val="clear"/>
              <w:tabs>
                <w:tab w:val="left" w:leader="none" w:pos="284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hd w:fill="ffffff" w:val="clear"/>
              <w:tabs>
                <w:tab w:val="left" w:leader="none" w:pos="284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hd w:fill="ffffff" w:val="clear"/>
              <w:tabs>
                <w:tab w:val="left" w:leader="none" w:pos="284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hd w:fill="ffffff" w:val="clear"/>
        <w:tabs>
          <w:tab w:val="left" w:leader="none" w:pos="284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sz w:val="26"/>
          <w:szCs w:val="26"/>
          <w:rtl w:val="0"/>
        </w:rPr>
        <w:t xml:space="preserve">PLANES DE </w:t>
        <w:br w:type="textWrapping"/>
        <w:t xml:space="preserve">CONTINGENCIA, RECUPERACIÓN Y CONTINUIDAD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0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2130"/>
        <w:gridCol w:w="6810"/>
        <w:tblGridChange w:id="0">
          <w:tblGrid>
            <w:gridCol w:w="1830"/>
            <w:gridCol w:w="2130"/>
            <w:gridCol w:w="6810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Id. </w:t>
            </w:r>
          </w:p>
        </w:tc>
        <w:tc>
          <w:tcPr>
            <w:gridSpan w:val="2"/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Legajo: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Apellido y Nombres:  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  <w:color w:val="ff0000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Disparadores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Contingencia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Recuperación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Continuidad </w:t>
              <w:br w:type="textWrapping"/>
              <w:t xml:space="preserve">de Negocio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ind w:left="360" w:firstLine="0"/>
              <w:rPr>
                <w:rFonts w:ascii="Verdana" w:cs="Verdana" w:eastAsia="Verdana" w:hAnsi="Verdana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Controles de Garantía de los Planes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F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ind w:left="3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tabs>
          <w:tab w:val="left" w:leader="none" w:pos="284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284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4155"/>
        </w:tabs>
        <w:spacing w:after="200" w:line="276" w:lineRule="auto"/>
        <w:ind w:firstLine="0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REFERENCIAS:</w:t>
      </w:r>
    </w:p>
    <w:p w:rsidR="00000000" w:rsidDel="00000000" w:rsidP="00000000" w:rsidRDefault="00000000" w:rsidRPr="00000000" w14:paraId="0000013B">
      <w:pPr>
        <w:tabs>
          <w:tab w:val="left" w:leader="none" w:pos="4155"/>
        </w:tabs>
        <w:spacing w:after="200" w:line="276" w:lineRule="auto"/>
        <w:ind w:firstLine="0"/>
        <w:rPr>
          <w:rFonts w:ascii="Verdana" w:cs="Verdana" w:eastAsia="Verdana" w:hAnsi="Verdana"/>
          <w:b w:val="1"/>
          <w:color w:val="073763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073763"/>
          <w:sz w:val="28"/>
          <w:szCs w:val="28"/>
          <w:u w:val="single"/>
          <w:rtl w:val="0"/>
        </w:rPr>
        <w:t xml:space="preserve">Para la identificación del riesgo</w:t>
      </w:r>
    </w:p>
    <w:p w:rsidR="00000000" w:rsidDel="00000000" w:rsidP="00000000" w:rsidRDefault="00000000" w:rsidRPr="00000000" w14:paraId="0000013C">
      <w:pPr>
        <w:spacing w:line="276" w:lineRule="auto"/>
        <w:ind w:left="567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Especificación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escribir el evento particular que, una vez materializado, afecta al activo. </w:t>
      </w:r>
    </w:p>
    <w:p w:rsidR="00000000" w:rsidDel="00000000" w:rsidP="00000000" w:rsidRDefault="00000000" w:rsidRPr="00000000" w14:paraId="0000013E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Puede tener la forma: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Relacionados con Activos de información, soportes de información, hardware o software: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firstLine="0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presenta &lt;Degradación en la dimensión [Integridad – Disponibilidad – Confidencialidad&gt; causada por &lt;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Amenaza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Acción de amenaza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 con 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Motivo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 sobre un 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Activo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 por parte de 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Agente de Amenaza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genera &lt;Degradación en la dimensión [Integridad – Disponibilidad – Confidencialidad&gt;</w:t>
      </w:r>
    </w:p>
    <w:p w:rsidR="00000000" w:rsidDel="00000000" w:rsidP="00000000" w:rsidRDefault="00000000" w:rsidRPr="00000000" w14:paraId="00000143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Activo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&gt;no cuenta con Característica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Relacionados con Activos de Procesos:</w:t>
      </w:r>
    </w:p>
    <w:p w:rsidR="00000000" w:rsidDel="00000000" w:rsidP="00000000" w:rsidRDefault="00000000" w:rsidRPr="00000000" w14:paraId="00000145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 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Proceso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&gt; no se ejecuta</w:t>
      </w:r>
    </w:p>
    <w:p w:rsidR="00000000" w:rsidDel="00000000" w:rsidP="00000000" w:rsidRDefault="00000000" w:rsidRPr="00000000" w14:paraId="00000146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Proceso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demora más tiempo de lo esperado</w:t>
      </w:r>
    </w:p>
    <w:p w:rsidR="00000000" w:rsidDel="00000000" w:rsidP="00000000" w:rsidRDefault="00000000" w:rsidRPr="00000000" w14:paraId="00000147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Proceso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cuesta más de lo esperado</w:t>
      </w:r>
    </w:p>
    <w:p w:rsidR="00000000" w:rsidDel="00000000" w:rsidP="00000000" w:rsidRDefault="00000000" w:rsidRPr="00000000" w14:paraId="00000148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Proceso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no cuenta con &lt;Rol&gt;</w:t>
      </w:r>
    </w:p>
    <w:p w:rsidR="00000000" w:rsidDel="00000000" w:rsidP="00000000" w:rsidRDefault="00000000" w:rsidRPr="00000000" w14:paraId="00000149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Proceso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&gt; no cuenta con &lt;Actividad&gt;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Relacionados con Recursos Humanos:</w:t>
      </w:r>
    </w:p>
    <w:p w:rsidR="00000000" w:rsidDel="00000000" w:rsidP="00000000" w:rsidRDefault="00000000" w:rsidRPr="00000000" w14:paraId="0000014B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&lt;Rol&gt; no está definido</w:t>
      </w:r>
    </w:p>
    <w:p w:rsidR="00000000" w:rsidDel="00000000" w:rsidP="00000000" w:rsidRDefault="00000000" w:rsidRPr="00000000" w14:paraId="0000014C">
      <w:pPr>
        <w:spacing w:line="276" w:lineRule="auto"/>
        <w:ind w:left="92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&lt;Rol&gt; no cuenta con &lt;Competencia&gt;</w:t>
      </w:r>
    </w:p>
    <w:p w:rsidR="00000000" w:rsidDel="00000000" w:rsidP="00000000" w:rsidRDefault="00000000" w:rsidRPr="00000000" w14:paraId="0000014D">
      <w:pPr>
        <w:spacing w:line="276" w:lineRule="auto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ind w:left="567" w:firstLine="0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Clasificación</w:t>
      </w:r>
    </w:p>
    <w:p w:rsidR="00000000" w:rsidDel="00000000" w:rsidP="00000000" w:rsidRDefault="00000000" w:rsidRPr="00000000" w14:paraId="0000014F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Indicar dependiendo de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la Taxonomía o Lista de Chequeo seleccionada: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rPr>
          <w:rFonts w:ascii="Verdana" w:cs="Verdana" w:eastAsia="Verdana" w:hAnsi="Verdana"/>
          <w:b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la estructura de desglose del Riesgo del PMI: Categoría/Sub-categoría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" w:right="0" w:hanging="360"/>
        <w:rPr>
          <w:rFonts w:ascii="Verdana" w:cs="Verdana" w:eastAsia="Verdana" w:hAnsi="Verdana"/>
          <w:b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taxonomía de riesgos operacionales del SEI: Clase de la Fuente/Subclase/Elemento</w:t>
      </w:r>
    </w:p>
    <w:p w:rsidR="00000000" w:rsidDel="00000000" w:rsidP="00000000" w:rsidRDefault="00000000" w:rsidRPr="00000000" w14:paraId="00000152">
      <w:pPr>
        <w:spacing w:line="276" w:lineRule="auto"/>
        <w:ind w:left="567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ind w:left="567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Descripción ampliada del Contexto del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Indicar cuestiones que mejoren la descripción del riesgo en función del contexto que se está evaluando.</w:t>
      </w:r>
    </w:p>
    <w:p w:rsidR="00000000" w:rsidDel="00000000" w:rsidP="00000000" w:rsidRDefault="00000000" w:rsidRPr="00000000" w14:paraId="00000155">
      <w:pPr>
        <w:spacing w:line="276" w:lineRule="auto"/>
        <w:ind w:firstLine="567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ind w:firstLine="567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Valoración del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ind w:left="567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Activos involucrados en el riesgo y dimensiones para la valoración de su criticidad</w:t>
      </w:r>
    </w:p>
    <w:p w:rsidR="00000000" w:rsidDel="00000000" w:rsidP="00000000" w:rsidRDefault="00000000" w:rsidRPr="00000000" w14:paraId="00000158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utilizar una escala (1-5 o 1-3) para establecer su criticidad en términos de confidencialidad, integridad y disponibilidad.</w:t>
      </w:r>
    </w:p>
    <w:p w:rsidR="00000000" w:rsidDel="00000000" w:rsidP="00000000" w:rsidRDefault="00000000" w:rsidRPr="00000000" w14:paraId="00000159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ind w:left="567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Factores considerados para el cálculo del impacto o la probabilidad</w:t>
      </w:r>
    </w:p>
    <w:p w:rsidR="00000000" w:rsidDel="00000000" w:rsidP="00000000" w:rsidRDefault="00000000" w:rsidRPr="00000000" w14:paraId="0000015B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Utilizando FAIR realizar una descripción de los factores que influirían en el cálculo de la escala de probabilidad o impacto. </w:t>
      </w:r>
    </w:p>
    <w:p w:rsidR="00000000" w:rsidDel="00000000" w:rsidP="00000000" w:rsidRDefault="00000000" w:rsidRPr="00000000" w14:paraId="0000015C">
      <w:pPr>
        <w:spacing w:line="276" w:lineRule="auto"/>
        <w:ind w:firstLine="567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ind w:firstLine="567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Valores de Probabilidad o Impacto: Utilizar una escala de 1-5 </w:t>
      </w:r>
    </w:p>
    <w:p w:rsidR="00000000" w:rsidDel="00000000" w:rsidP="00000000" w:rsidRDefault="00000000" w:rsidRPr="00000000" w14:paraId="0000015E">
      <w:pPr>
        <w:spacing w:line="276" w:lineRule="auto"/>
        <w:ind w:firstLine="567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ind w:firstLine="567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ind w:firstLine="567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ind w:firstLine="567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ind w:left="567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4155"/>
        </w:tabs>
        <w:spacing w:after="200" w:line="276" w:lineRule="auto"/>
        <w:ind w:firstLine="0"/>
        <w:rPr>
          <w:rFonts w:ascii="Verdana" w:cs="Verdana" w:eastAsia="Verdana" w:hAnsi="Verdana"/>
          <w:b w:val="1"/>
          <w:color w:val="073763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073763"/>
          <w:sz w:val="28"/>
          <w:szCs w:val="28"/>
          <w:u w:val="single"/>
          <w:rtl w:val="0"/>
        </w:rPr>
        <w:t xml:space="preserve">Para las estrategias de tratamiento del riesgo</w:t>
      </w:r>
    </w:p>
    <w:p w:rsidR="00000000" w:rsidDel="00000000" w:rsidP="00000000" w:rsidRDefault="00000000" w:rsidRPr="00000000" w14:paraId="00000164">
      <w:pPr>
        <w:spacing w:line="276" w:lineRule="auto"/>
        <w:ind w:left="567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Estrategia</w:t>
      </w:r>
    </w:p>
    <w:p w:rsidR="00000000" w:rsidDel="00000000" w:rsidP="00000000" w:rsidRDefault="00000000" w:rsidRPr="00000000" w14:paraId="00000165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indicar para cada uno de los tipos de estrategia las características de las estrategias, sus ventajas y desventajas. Numerarlas para identificar los controles necesarios</w:t>
      </w:r>
    </w:p>
    <w:p w:rsidR="00000000" w:rsidDel="00000000" w:rsidP="00000000" w:rsidRDefault="00000000" w:rsidRPr="00000000" w14:paraId="00000166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ind w:left="567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Riesgo residual</w:t>
      </w:r>
    </w:p>
    <w:p w:rsidR="00000000" w:rsidDel="00000000" w:rsidP="00000000" w:rsidRDefault="00000000" w:rsidRPr="00000000" w14:paraId="00000168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 riesgo no cambia de especificación por lo que aquí debe hacerse referencia a las estrategias indicadas anteriormente y a su efecto sobre la probabilidad o impacto del riesgo inherente calculado en la identificación del riesgo</w:t>
      </w:r>
    </w:p>
    <w:p w:rsidR="00000000" w:rsidDel="00000000" w:rsidP="00000000" w:rsidRDefault="00000000" w:rsidRPr="00000000" w14:paraId="00000169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55"/>
        </w:tabs>
        <w:spacing w:after="200" w:before="0" w:line="276" w:lineRule="auto"/>
        <w:ind w:left="0" w:right="0" w:firstLine="0"/>
        <w:rPr>
          <w:rFonts w:ascii="Verdana" w:cs="Verdana" w:eastAsia="Verdana" w:hAnsi="Verdana"/>
          <w:b w:val="1"/>
          <w:color w:val="073763"/>
          <w:sz w:val="28"/>
          <w:szCs w:val="28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073763"/>
          <w:sz w:val="28"/>
          <w:szCs w:val="28"/>
          <w:u w:val="single"/>
          <w:rtl w:val="0"/>
        </w:rPr>
        <w:t xml:space="preserve">Para los Planes de Contingencia, Recuperación y Continuidad de negocio</w:t>
      </w:r>
    </w:p>
    <w:p w:rsidR="00000000" w:rsidDel="00000000" w:rsidP="00000000" w:rsidRDefault="00000000" w:rsidRPr="00000000" w14:paraId="0000016B">
      <w:pPr>
        <w:spacing w:line="276" w:lineRule="auto"/>
        <w:ind w:left="567" w:firstLine="0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Disparadores</w:t>
      </w:r>
    </w:p>
    <w:p w:rsidR="00000000" w:rsidDel="00000000" w:rsidP="00000000" w:rsidRDefault="00000000" w:rsidRPr="00000000" w14:paraId="0000016C">
      <w:pPr>
        <w:spacing w:line="276" w:lineRule="auto"/>
        <w:ind w:left="567" w:firstLine="0"/>
        <w:rPr>
          <w:rFonts w:ascii="Verdana" w:cs="Verdana" w:eastAsia="Verdana" w:hAnsi="Verdana"/>
          <w:i w:val="1"/>
        </w:rPr>
      </w:pP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Indicar las señales de advertencia o alarmas que permitan detectar la proximidad del riesgo o su materialización</w:t>
      </w:r>
    </w:p>
    <w:p w:rsidR="00000000" w:rsidDel="00000000" w:rsidP="00000000" w:rsidRDefault="00000000" w:rsidRPr="00000000" w14:paraId="0000016D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76" w:lineRule="auto"/>
        <w:ind w:left="567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Contingencia / Recuperación / Continuidad de Negocio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especificar las acciones específicas para cada uno de los planes</w:t>
      </w:r>
    </w:p>
    <w:p w:rsidR="00000000" w:rsidDel="00000000" w:rsidP="00000000" w:rsidRDefault="00000000" w:rsidRPr="00000000" w14:paraId="00000170">
      <w:pPr>
        <w:spacing w:line="276" w:lineRule="auto"/>
        <w:ind w:left="567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ind w:left="567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Controles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Identificar los controles de la ISO 27002:2022 requeridos para garantizar tanto las estrategias de tratamiento de riesgos como para garantizar los planes de contingencia, recuperación y continuidad de negocio.</w:t>
      </w:r>
    </w:p>
    <w:p w:rsidR="00000000" w:rsidDel="00000000" w:rsidP="00000000" w:rsidRDefault="00000000" w:rsidRPr="00000000" w14:paraId="00000173">
      <w:pPr>
        <w:spacing w:line="276" w:lineRule="auto"/>
        <w:ind w:left="567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ind w:left="567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ind w:left="567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09" w:top="851" w:left="567" w:right="75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jc w:val="center"/>
      <w:rPr/>
    </w:pPr>
    <w:r w:rsidDel="00000000" w:rsidR="00000000" w:rsidRPr="00000000">
      <w:rPr>
        <w:rtl w:val="0"/>
      </w:rPr>
      <w:t xml:space="preserve">UTN Rosario – Administración de Sist. de Información</w:t>
      <w:tab/>
      <w:tab/>
      <w:tab/>
      <w:tab/>
      <w:tab/>
      <w:tab/>
      <w:t xml:space="preserve">Planilla Riesgo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3E11"/>
    <w:pPr>
      <w:spacing w:after="0" w:line="240" w:lineRule="auto"/>
    </w:pPr>
    <w:rPr>
      <w:rFonts w:ascii="Arial" w:cs="Times New Roman" w:eastAsia="Times New Roman" w:hAnsi="Arial"/>
      <w:sz w:val="20"/>
      <w:szCs w:val="24"/>
      <w:lang w:eastAsia="es-ES" w:val="es-E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0219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KBfRbSwvNX064T+0ZzEc20seA==">CgMxLjAyDmguNXE2ZTF5NWhvdWZoOAByITFtYXU1UEtxMXczSTZpeVUyUXpjbll2SEdORDRiUHQwRA==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2018-06-27T19:40:00Z</dcterms:created>
  <dc:creator>Fabiana</dc:creator>
</cp:coreProperties>
</file>