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405F2" w14:textId="185CA074" w:rsidR="00EE6F71" w:rsidRDefault="00A67027" w:rsidP="00A67027">
      <w:pPr>
        <w:pStyle w:val="Ttulo1"/>
        <w:rPr>
          <w:lang w:val="es-ES"/>
        </w:rPr>
      </w:pPr>
      <w:r>
        <w:rPr>
          <w:lang w:val="es-ES"/>
        </w:rPr>
        <w:t>Marco teórico</w:t>
      </w:r>
    </w:p>
    <w:p w14:paraId="1634830D" w14:textId="5CEB4613" w:rsidR="00A67027" w:rsidRDefault="00A67027" w:rsidP="00A67027">
      <w:pPr>
        <w:pStyle w:val="Ttulo3"/>
        <w:rPr>
          <w:lang w:val="es-ES"/>
        </w:rPr>
      </w:pPr>
      <w:r>
        <w:rPr>
          <w:lang w:val="es-ES"/>
        </w:rPr>
        <w:t xml:space="preserve">Sistemas de </w:t>
      </w:r>
      <w:r w:rsidR="004A26F4">
        <w:rPr>
          <w:lang w:val="es-ES"/>
        </w:rPr>
        <w:t>control</w:t>
      </w:r>
    </w:p>
    <w:p w14:paraId="2A3D1652" w14:textId="6B125332" w:rsidR="004A26F4" w:rsidRPr="004A26F4" w:rsidRDefault="00637256" w:rsidP="004A26F4">
      <w:pPr>
        <w:rPr>
          <w:lang w:val="es-ES"/>
        </w:rPr>
      </w:pPr>
      <w:r w:rsidRPr="00637256">
        <w:rPr>
          <w:lang w:val="es-ES"/>
        </w:rPr>
        <w:t>Los sistemas de control son fundamentales para la automatización de procesos en la ingeniería. Pueden clasificarse en dos grandes grupos según la existencia o no de realimentación: sistemas de lazo abierto y de lazo cerrado.</w:t>
      </w:r>
    </w:p>
    <w:p w14:paraId="7DD487F7" w14:textId="29746ED4" w:rsidR="00637256" w:rsidRDefault="00A67027" w:rsidP="00637256">
      <w:pPr>
        <w:pStyle w:val="Ttulo4"/>
        <w:rPr>
          <w:lang w:val="es-ES"/>
        </w:rPr>
      </w:pPr>
      <w:r>
        <w:rPr>
          <w:lang w:val="es-ES"/>
        </w:rPr>
        <w:t>Sistemas de lazo abierto</w:t>
      </w:r>
    </w:p>
    <w:p w14:paraId="74E90C33" w14:textId="2BA24DCB" w:rsidR="000874B6" w:rsidRPr="000874B6" w:rsidRDefault="000874B6" w:rsidP="000874B6">
      <w:pPr>
        <w:rPr>
          <w:lang w:val="es-ES"/>
        </w:rPr>
      </w:pPr>
      <w:r w:rsidRPr="000874B6">
        <w:t>La acción de control se calcula conociendo la dinámica del sistema, las consignas y estimando las perturbaciones. Esta estrategia de control puede compensar los retrasos inherentes del sistema anticipándose a las necesidades del usuario.</w:t>
      </w:r>
    </w:p>
    <w:p w14:paraId="05FF15A9" w14:textId="289D9F1A" w:rsidR="00637256" w:rsidRPr="00637256" w:rsidRDefault="00637256" w:rsidP="00637256">
      <w:pPr>
        <w:rPr>
          <w:lang w:val="es-ES"/>
        </w:rPr>
      </w:pPr>
      <w:r w:rsidRPr="00637256">
        <w:rPr>
          <w:lang w:val="es-ES"/>
        </w:rPr>
        <w:t>En un sistema de control en lazo abierto, la salida del sistema no se mide ni se utiliza para modificar la acción del controlador. Esto implica que el sistema opera únicamente en función de la señal de entrada, sin considerar cómo esta afecta realmente la salida.</w:t>
      </w:r>
    </w:p>
    <w:p w14:paraId="55D83FBF" w14:textId="25EEAB65" w:rsidR="004A26F4" w:rsidRDefault="00637256" w:rsidP="00637256">
      <w:pPr>
        <w:rPr>
          <w:lang w:val="es-ES"/>
        </w:rPr>
      </w:pPr>
      <w:r w:rsidRPr="00637256">
        <w:rPr>
          <w:lang w:val="es-ES"/>
        </w:rPr>
        <w:t>Un ejemplo típico es el horno eléctrico que calienta durante un tiempo fijo sin medir la temperatura alcanzada. Su sencillez implica menor costo y complejidad, pero también menor precisión y adaptabilidad frente a cambios o perturbaciones.</w:t>
      </w:r>
      <w:r w:rsidR="00747E77">
        <w:rPr>
          <w:lang w:val="es-ES"/>
        </w:rPr>
        <w:t xml:space="preserve"> </w:t>
      </w:r>
    </w:p>
    <w:p w14:paraId="58FB80A1" w14:textId="7FA91F2B" w:rsidR="00A67027" w:rsidRDefault="00747E77" w:rsidP="00747E77">
      <w:pPr>
        <w:rPr>
          <w:lang w:val="es-ES"/>
        </w:rPr>
      </w:pPr>
      <w:r>
        <w:rPr>
          <w:lang w:val="es-ES"/>
        </w:rPr>
        <w:t>Este tipos de sistemas son utilizados cuando no se requiere una gran precisión en los valores de la señal de salida</w:t>
      </w:r>
      <w:r w:rsidR="004A26F4">
        <w:rPr>
          <w:lang w:val="es-ES"/>
        </w:rPr>
        <w:t>, ya que puede haber factores externos al sistema (como ruido o perturbaciones) que modifiquen la señal de salida luego de que actúe el control, por lo cual no se tiene la posibilidad de corregir.</w:t>
      </w:r>
    </w:p>
    <w:p w14:paraId="0F04B981" w14:textId="27D1B652" w:rsidR="004A26F4" w:rsidRDefault="004A26F4" w:rsidP="004A26F4">
      <w:pPr>
        <w:pStyle w:val="Ttulo4"/>
        <w:rPr>
          <w:lang w:val="es-ES"/>
        </w:rPr>
      </w:pPr>
      <w:r>
        <w:rPr>
          <w:lang w:val="es-ES"/>
        </w:rPr>
        <w:t>Sistemas de lazo cerrado</w:t>
      </w:r>
    </w:p>
    <w:p w14:paraId="3E96D154" w14:textId="27C305CF" w:rsidR="00637256" w:rsidRPr="00637256" w:rsidRDefault="00637256" w:rsidP="00637256">
      <w:pPr>
        <w:rPr>
          <w:lang w:val="es-ES"/>
        </w:rPr>
      </w:pPr>
      <w:r w:rsidRPr="00637256">
        <w:rPr>
          <w:lang w:val="es-ES"/>
        </w:rPr>
        <w:t>En contraste, los sistemas de lazo cerrado (también llamados sistemas con realimentación) miden constantemente la salida y comparan ese valor con una referencia deseada (setpoint). La diferencia entre ambos (el error) es utilizada por el controlador para ajustar su acción y reducir ese error, permitiendo mantener el sistema lo más cerca posible del comportamiento deseado.</w:t>
      </w:r>
    </w:p>
    <w:p w14:paraId="4C9D3205" w14:textId="3AE96B38" w:rsidR="00747E77" w:rsidRDefault="00637256" w:rsidP="00637256">
      <w:pPr>
        <w:rPr>
          <w:lang w:val="es-ES"/>
        </w:rPr>
      </w:pPr>
      <w:r w:rsidRPr="00637256">
        <w:rPr>
          <w:lang w:val="es-ES"/>
        </w:rPr>
        <w:t>Este tipo de sistemas puede corregir desviaciones provocadas por perturbaciones externas o cambios en las condiciones del proceso. Aunque son más complejos, permiten mayor precisión, estabilidad y robustez.</w:t>
      </w:r>
    </w:p>
    <w:p w14:paraId="4884C654" w14:textId="335EF239" w:rsidR="00637256" w:rsidRPr="00637256" w:rsidRDefault="00637256" w:rsidP="00637256">
      <w:r>
        <w:rPr>
          <w:lang w:val="es-ES"/>
        </w:rPr>
        <w:t>Por ejemplo una incubadora, en donde es muy importante mantener el nivel de temperatura del interior constante y con errores mínimos.</w:t>
      </w:r>
    </w:p>
    <w:p w14:paraId="012052D8" w14:textId="454162D2" w:rsidR="00A67027" w:rsidRDefault="00A67027" w:rsidP="00A67027">
      <w:pPr>
        <w:pStyle w:val="Ttulo3"/>
      </w:pPr>
      <w:r>
        <w:t>Controladores</w:t>
      </w:r>
    </w:p>
    <w:p w14:paraId="54DA5B61" w14:textId="77777777" w:rsidR="009D296A" w:rsidRPr="009D296A" w:rsidRDefault="009D296A" w:rsidP="009D296A">
      <w:r w:rsidRPr="009D296A">
        <w:t>En ingeniería de control, los controladores son dispositivos o algoritmos cuya función principal es regular el comportamiento de un sistema dinámico. A partir de una señal de referencia y de la medición de la salida real del sistema, el controlador genera una señal de control que permite reducir el error entre ambos valores. De esta forma, el sistema puede mantener condiciones deseadas frente a perturbaciones externas o cambios en sus parámetros internos.</w:t>
      </w:r>
    </w:p>
    <w:p w14:paraId="4E2C6A07" w14:textId="1F128F9B" w:rsidR="00A67027" w:rsidRDefault="009D296A" w:rsidP="00A67027">
      <w:r w:rsidRPr="009D296A">
        <w:t xml:space="preserve">Existen diferentes tipos de controladores, que varían en complejidad y desempeño. Algunos se basan en reglas simples (como el control on-off), mientras que otros utilizan </w:t>
      </w:r>
      <w:r w:rsidRPr="009D296A">
        <w:lastRenderedPageBreak/>
        <w:t>modelos matemáticos para calcular la acción de control más adecuada en cada instante. Entre los más utilizados en la práctica industrial se encuentran los controladores proporcionales (P), proporcionales-integrales (PI), proporcionales-derivativos (PD) y proporcionales-integrales-derivativos (PID), debido a su equilibrio entre simplicidad y eficacia.</w:t>
      </w:r>
    </w:p>
    <w:p w14:paraId="6188E7EA" w14:textId="381483E0" w:rsidR="009D296A" w:rsidRDefault="009D296A" w:rsidP="009D296A">
      <w:pPr>
        <w:pStyle w:val="Ttulo5"/>
      </w:pPr>
      <w:r>
        <w:t>Laplace</w:t>
      </w:r>
    </w:p>
    <w:p w14:paraId="09C74035" w14:textId="77777777" w:rsidR="009D296A" w:rsidRPr="009D296A" w:rsidRDefault="009D296A" w:rsidP="009D296A">
      <w:r w:rsidRPr="009D296A">
        <w:t>La transformada de Laplace se utiliza en ingeniería de control para transformar ecuaciones diferenciales del dominio del tiempo al dominio de la frecuencia (o dominio s). Esto permite analizar y diseñar sistemas de control de forma más simple, ya que convierte derivadas e integrales en operaciones algebraicas. Gracias a esto, se facilita el estudio del comportamiento dinámico del sistema y el diseño de controladores como los PID.</w:t>
      </w:r>
    </w:p>
    <w:p w14:paraId="48105061" w14:textId="2AEFA42E" w:rsidR="009D296A" w:rsidRPr="009D296A" w:rsidRDefault="009D296A" w:rsidP="009D296A">
      <w:r w:rsidRPr="009D296A">
        <w:t>En el contexto de los controladores, la transformada de Laplace permite representar su acción (proporcional, integral y derivativa) mediante funciones de transferencia. Esto es clave para analizar la estabilidad, la respuesta en frecuencia y la respuesta temporal del sistema controlado, así como para sintetizar controladores que cumplan con requisitos específicos de desempeño.</w:t>
      </w:r>
    </w:p>
    <w:p w14:paraId="17F86045" w14:textId="70779A3A" w:rsidR="009D296A" w:rsidRDefault="009D296A" w:rsidP="009D296A">
      <w:pPr>
        <w:pStyle w:val="Ttulo4"/>
      </w:pPr>
      <w:r>
        <w:t>Proporcional</w:t>
      </w:r>
    </w:p>
    <w:p w14:paraId="12CD78FF" w14:textId="20AB954F" w:rsidR="001B282B" w:rsidRDefault="00C0793B" w:rsidP="009D296A">
      <w:r>
        <w:t>En el control proporcional se utiliza información que se tiene del presente y se aplica una corrección en función de esto</w:t>
      </w:r>
      <w:r w:rsidR="001B282B">
        <w:t xml:space="preserve">, </w:t>
      </w:r>
      <w:r w:rsidR="001B282B" w:rsidRPr="001B282B">
        <w:t>es esencialmente un amplificador con ganancia ajustable</w:t>
      </w:r>
      <w:r w:rsidR="001B282B">
        <w:t>.</w:t>
      </w:r>
    </w:p>
    <w:p w14:paraId="6A0CF209" w14:textId="311105DF" w:rsidR="001B282B" w:rsidRDefault="001B282B" w:rsidP="001B282B">
      <w:r>
        <w:t>Con este controlador se obtiene una relación entre la entrada de error (e(t)), que es la diferencia entre el valor deseado y el realmente existente, y la salida o variable de control (m(t))</w:t>
      </w:r>
      <w:r w:rsidR="00D46BD7">
        <w:t xml:space="preserve">; el cual tiene una ganancia </w:t>
      </w:r>
      <w:r w:rsidR="00D46BD7" w:rsidRPr="00D46BD7">
        <w:rPr>
          <w:i/>
          <w:iCs/>
        </w:rPr>
        <w:t>k</w:t>
      </w:r>
      <w:r w:rsidR="00D46BD7" w:rsidRPr="00D46BD7">
        <w:rPr>
          <w:i/>
          <w:iCs/>
          <w:vertAlign w:val="subscript"/>
        </w:rPr>
        <w:t>P</w:t>
      </w:r>
      <w:r>
        <w:t>:</w:t>
      </w:r>
    </w:p>
    <w:p w14:paraId="5CD740AF" w14:textId="32F3032A" w:rsidR="001B282B" w:rsidRPr="00D46BD7" w:rsidRDefault="001B282B" w:rsidP="001B282B">
      <w:pPr>
        <w:jc w:val="center"/>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.e(t)</m:t>
          </m:r>
        </m:oMath>
      </m:oMathPara>
    </w:p>
    <w:p w14:paraId="2A52D033" w14:textId="04BF498C" w:rsidR="00D46BD7" w:rsidRDefault="00D46BD7" w:rsidP="00D46BD7">
      <w:pPr>
        <w:rPr>
          <w:rFonts w:eastAsiaTheme="minorEastAsia"/>
        </w:rPr>
      </w:pPr>
      <w:r>
        <w:rPr>
          <w:rFonts w:eastAsiaTheme="minorEastAsia"/>
        </w:rPr>
        <w:t>O aplicando transformada de Laplace:</w:t>
      </w:r>
    </w:p>
    <w:p w14:paraId="5E67D11F" w14:textId="690B799D" w:rsidR="00D46BD7" w:rsidRPr="00D46BD7" w:rsidRDefault="00D46BD7" w:rsidP="00D46BD7">
      <w:pPr>
        <w:jc w:val="center"/>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.E(s)</m:t>
          </m:r>
        </m:oMath>
      </m:oMathPara>
    </w:p>
    <w:p w14:paraId="4B3CCE25" w14:textId="7E5ABC82" w:rsidR="00C0793B" w:rsidRDefault="00C0793B" w:rsidP="009D296A">
      <w:r w:rsidRPr="00C0793B">
        <w:t xml:space="preserve">Cuanto mayor sea el valor de </w:t>
      </w:r>
      <w:r w:rsidR="003509E6">
        <w:t>k</w:t>
      </w:r>
      <w:r w:rsidR="003509E6">
        <w:rPr>
          <w:vertAlign w:val="subscript"/>
        </w:rPr>
        <w:t>P</w:t>
      </w:r>
      <w:r w:rsidRPr="00C0793B">
        <w:t xml:space="preserve"> menor será el tiempo de corrección</w:t>
      </w:r>
      <w:r w:rsidR="003509E6">
        <w:t>, el k</w:t>
      </w:r>
      <w:r w:rsidR="003509E6">
        <w:rPr>
          <w:vertAlign w:val="subscript"/>
        </w:rPr>
        <w:t>P</w:t>
      </w:r>
      <w:r w:rsidR="003509E6">
        <w:t xml:space="preserve"> está asociado a la sensibilidad del controlador</w:t>
      </w:r>
      <w:r w:rsidRPr="00C0793B">
        <w:t xml:space="preserve">. Pero no se puede subir infinitamente, ya que a partir de cierto </w:t>
      </w:r>
      <w:r>
        <w:t>punto</w:t>
      </w:r>
      <w:r w:rsidRPr="00C0793B">
        <w:t xml:space="preserve"> la corrección que </w:t>
      </w:r>
      <w:r>
        <w:t xml:space="preserve">se aplica a </w:t>
      </w:r>
      <w:r w:rsidRPr="00C0793B">
        <w:t xml:space="preserve">la salida superará el error anterior, llevando al sistema a </w:t>
      </w:r>
      <w:r>
        <w:t xml:space="preserve">la </w:t>
      </w:r>
      <w:r w:rsidRPr="00C0793B">
        <w:t>inestabilidad.</w:t>
      </w:r>
    </w:p>
    <w:p w14:paraId="4AAFD737" w14:textId="4135F631" w:rsidR="005F193C" w:rsidRDefault="005F193C" w:rsidP="005F193C">
      <w:pPr>
        <w:pStyle w:val="Ttulo6"/>
      </w:pPr>
      <w:r>
        <w:t>Ventajas</w:t>
      </w:r>
    </w:p>
    <w:p w14:paraId="025C1962" w14:textId="316A3B0E" w:rsidR="005F193C" w:rsidRDefault="005F193C" w:rsidP="005F193C">
      <w:pPr>
        <w:pStyle w:val="Prrafodelista"/>
        <w:numPr>
          <w:ilvl w:val="0"/>
          <w:numId w:val="2"/>
        </w:numPr>
      </w:pPr>
      <w:r>
        <w:t>Instantaneidad de aplicación</w:t>
      </w:r>
    </w:p>
    <w:p w14:paraId="66003896" w14:textId="64CA2D6C" w:rsidR="005F193C" w:rsidRDefault="005F193C" w:rsidP="005F193C">
      <w:pPr>
        <w:pStyle w:val="Prrafodelista"/>
        <w:numPr>
          <w:ilvl w:val="0"/>
          <w:numId w:val="2"/>
        </w:numPr>
      </w:pPr>
      <w:r>
        <w:t>Facilidad a la hora de comprobar resultados</w:t>
      </w:r>
      <w:r w:rsidR="003509E6">
        <w:t>.</w:t>
      </w:r>
    </w:p>
    <w:p w14:paraId="10CF1329" w14:textId="589BD461" w:rsidR="003509E6" w:rsidRPr="005F193C" w:rsidRDefault="003509E6" w:rsidP="005F193C">
      <w:pPr>
        <w:pStyle w:val="Prrafodelista"/>
        <w:numPr>
          <w:ilvl w:val="0"/>
          <w:numId w:val="2"/>
        </w:numPr>
      </w:pPr>
      <w:r>
        <w:t>Permite acercarse al setpoint.</w:t>
      </w:r>
    </w:p>
    <w:p w14:paraId="02E30D98" w14:textId="091D3329" w:rsidR="005F193C" w:rsidRDefault="005F193C" w:rsidP="005F193C">
      <w:pPr>
        <w:pStyle w:val="Ttulo6"/>
      </w:pPr>
      <w:r>
        <w:t>Desventajas</w:t>
      </w:r>
    </w:p>
    <w:p w14:paraId="003063F0" w14:textId="6575E842" w:rsidR="005F193C" w:rsidRDefault="005F193C" w:rsidP="005F193C">
      <w:pPr>
        <w:pStyle w:val="Prrafodelista"/>
        <w:numPr>
          <w:ilvl w:val="0"/>
          <w:numId w:val="3"/>
        </w:numPr>
      </w:pPr>
      <w:r>
        <w:t>La falta de inmunidad al ruido.</w:t>
      </w:r>
    </w:p>
    <w:p w14:paraId="231DF4A8" w14:textId="6188358F" w:rsidR="005F193C" w:rsidRDefault="005F193C" w:rsidP="005F193C">
      <w:pPr>
        <w:pStyle w:val="Prrafodelista"/>
        <w:numPr>
          <w:ilvl w:val="0"/>
          <w:numId w:val="3"/>
        </w:numPr>
      </w:pPr>
      <w:r>
        <w:t>La imposibilidad de corregir algunos errores de forma permanente: El aumento de la ganancia proporcional en forma exagerada puede hacer que polos de la función transferencia no modelados, adquieran importancia y transformen al sistema en uno inestable.</w:t>
      </w:r>
    </w:p>
    <w:p w14:paraId="4D75A8BE" w14:textId="03A9CAC1" w:rsidR="003509E6" w:rsidRDefault="003509E6" w:rsidP="005F193C">
      <w:pPr>
        <w:pStyle w:val="Prrafodelista"/>
        <w:numPr>
          <w:ilvl w:val="0"/>
          <w:numId w:val="3"/>
        </w:numPr>
      </w:pPr>
      <w:r>
        <w:t xml:space="preserve">Mantiene el error en estado estacionario: </w:t>
      </w:r>
      <w:r w:rsidRPr="003509E6">
        <w:t xml:space="preserve">El error en estado estacionario es la diferencia entre la salida del sistema y la señal de referencia una vez que el sistema ha alcanzado un régimen permanente, es decir, cuando ya no hay cambios </w:t>
      </w:r>
      <w:r w:rsidRPr="003509E6">
        <w:lastRenderedPageBreak/>
        <w:t>significativos en el tiempo. Este error indica cuán cerca está el sistema de alcanzar el valor deseado de forma sostenida y depende tanto del tipo de controlador como del tipo de entrada aplicada (escalón, rampa, etc.).</w:t>
      </w:r>
    </w:p>
    <w:p w14:paraId="7C36FB09" w14:textId="77777777" w:rsidR="005F193C" w:rsidRDefault="005F193C" w:rsidP="005F193C">
      <w:pPr>
        <w:pStyle w:val="Ttulo4"/>
      </w:pPr>
      <w:r>
        <w:t>Integral</w:t>
      </w:r>
    </w:p>
    <w:p w14:paraId="1DF4E423" w14:textId="58926522" w:rsidR="005F193C" w:rsidRDefault="005F193C" w:rsidP="005F193C">
      <w:r w:rsidRPr="00C0793B">
        <w:t xml:space="preserve">Este control utiliza los datos pasados y dota de memoria al sistema. Del mismo modo que el control proporcional actúa en función del error actual, el control integral actúa en función del error que </w:t>
      </w:r>
      <w:r>
        <w:t>se ha</w:t>
      </w:r>
      <w:r w:rsidRPr="00C0793B">
        <w:t xml:space="preserve"> acumulado.</w:t>
      </w:r>
    </w:p>
    <w:p w14:paraId="17322784" w14:textId="506DE4AB" w:rsidR="001F6372" w:rsidRDefault="001F6372" w:rsidP="005F193C">
      <w:r>
        <w:t>En este control, la salida (m(t)) es proporcional a la integral de la entrada (e(t)):</w:t>
      </w:r>
    </w:p>
    <w:p w14:paraId="147DE85B" w14:textId="57892FA4" w:rsidR="001F6372" w:rsidRPr="00E26A65" w:rsidRDefault="001F6372" w:rsidP="005F193C">
      <w:pPr>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e(t)</m:t>
              </m:r>
            </m:e>
          </m:nary>
          <m:r>
            <w:rPr>
              <w:rFonts w:ascii="Cambria Math" w:hAnsi="Cambria Math"/>
            </w:rPr>
            <m:t>.dt</m:t>
          </m:r>
        </m:oMath>
      </m:oMathPara>
    </w:p>
    <w:p w14:paraId="624A637A" w14:textId="6DA6A95A" w:rsidR="00E26A65" w:rsidRDefault="00E26A65" w:rsidP="005F193C">
      <w:pPr>
        <w:rPr>
          <w:rFonts w:eastAsiaTheme="minorEastAsia"/>
        </w:rPr>
      </w:pPr>
      <w:r>
        <w:rPr>
          <w:rFonts w:eastAsiaTheme="minorEastAsia"/>
        </w:rPr>
        <w:t>O transformado a Laplace:</w:t>
      </w:r>
    </w:p>
    <w:p w14:paraId="174CBA8D" w14:textId="21AD2B34" w:rsidR="00E26A65" w:rsidRPr="00E26A65" w:rsidRDefault="00E26A65" w:rsidP="005F193C">
      <w:pPr>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E(s)</m:t>
              </m:r>
            </m:num>
            <m:den>
              <m:r>
                <w:rPr>
                  <w:rFonts w:ascii="Cambria Math" w:hAnsi="Cambria Math"/>
                </w:rPr>
                <m:t>s</m:t>
              </m:r>
            </m:den>
          </m:f>
        </m:oMath>
      </m:oMathPara>
    </w:p>
    <w:p w14:paraId="5E51EA26" w14:textId="6938F3B6" w:rsidR="00E26A65" w:rsidRDefault="00E26A65" w:rsidP="005F193C">
      <w:pPr>
        <w:rPr>
          <w:rFonts w:eastAsiaTheme="minorEastAsia"/>
        </w:rPr>
      </w:pPr>
      <w:r w:rsidRPr="00E26A65">
        <w:rPr>
          <w:rFonts w:eastAsiaTheme="minorEastAsia"/>
        </w:rPr>
        <w:t>En cualquier control, la acción proporcional es la más importante y se suelen poner las distintas constantes en función de la ganancia proporcional k</w:t>
      </w:r>
      <w:r>
        <w:rPr>
          <w:rFonts w:eastAsiaTheme="minorEastAsia"/>
          <w:vertAlign w:val="subscript"/>
        </w:rPr>
        <w:t>P</w:t>
      </w:r>
      <w:r w:rsidRPr="00E26A65">
        <w:rPr>
          <w:rFonts w:eastAsiaTheme="minorEastAsia"/>
        </w:rPr>
        <w:t>. De esta forma se define a la constante k</w:t>
      </w:r>
      <w:r w:rsidRPr="00E26A65">
        <w:rPr>
          <w:rFonts w:eastAsiaTheme="minorEastAsia"/>
          <w:vertAlign w:val="subscript"/>
        </w:rPr>
        <w:t>I</w:t>
      </w:r>
      <w:r w:rsidRPr="00E26A65">
        <w:rPr>
          <w:rFonts w:eastAsiaTheme="minorEastAsia"/>
        </w:rPr>
        <w:t xml:space="preserve"> como:</w:t>
      </w:r>
    </w:p>
    <w:p w14:paraId="68C959A2" w14:textId="5C2C0CB8" w:rsidR="00E26A65" w:rsidRDefault="00000000" w:rsidP="005F193C">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P</m:t>
                  </m:r>
                </m:sub>
              </m:sSub>
            </m:num>
            <m:den>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5495EB10" w14:textId="66B1FDDF" w:rsidR="00E26A65" w:rsidRPr="00E26A65" w:rsidRDefault="00E26A65" w:rsidP="005F193C">
      <w:pPr>
        <w:rPr>
          <w:rFonts w:eastAsiaTheme="minorEastAsia"/>
        </w:rPr>
      </w:pPr>
      <w:r>
        <w:rPr>
          <w:rFonts w:eastAsiaTheme="minorEastAsia"/>
        </w:rPr>
        <w:t>Donde T</w:t>
      </w:r>
      <w:r>
        <w:rPr>
          <w:rFonts w:eastAsiaTheme="minorEastAsia"/>
          <w:vertAlign w:val="subscript"/>
        </w:rPr>
        <w:t>I</w:t>
      </w:r>
      <w:r>
        <w:rPr>
          <w:rFonts w:eastAsiaTheme="minorEastAsia"/>
        </w:rPr>
        <w:t xml:space="preserve"> es el tiempo integral.</w:t>
      </w:r>
    </w:p>
    <w:p w14:paraId="7765094F" w14:textId="77777777" w:rsidR="003509E6" w:rsidRDefault="003509E6" w:rsidP="003509E6">
      <w:pPr>
        <w:pStyle w:val="Ttulo6"/>
      </w:pPr>
      <w:r>
        <w:t>Ventajas</w:t>
      </w:r>
    </w:p>
    <w:p w14:paraId="2D79DB1E" w14:textId="5D78CA55" w:rsidR="003509E6" w:rsidRPr="005F193C" w:rsidRDefault="003509E6" w:rsidP="003509E6">
      <w:pPr>
        <w:pStyle w:val="Prrafodelista"/>
        <w:numPr>
          <w:ilvl w:val="0"/>
          <w:numId w:val="2"/>
        </w:numPr>
      </w:pPr>
      <w:r>
        <w:t>Elimina el error en estado estacionario.</w:t>
      </w:r>
    </w:p>
    <w:p w14:paraId="36D7E03F" w14:textId="77777777" w:rsidR="003509E6" w:rsidRDefault="003509E6" w:rsidP="003509E6">
      <w:pPr>
        <w:pStyle w:val="Ttulo6"/>
      </w:pPr>
      <w:r>
        <w:t>Desventajas</w:t>
      </w:r>
    </w:p>
    <w:p w14:paraId="6A703F31" w14:textId="40BBFD7F" w:rsidR="00755741" w:rsidRPr="005F193C" w:rsidRDefault="003509E6" w:rsidP="003509E6">
      <w:pPr>
        <w:pStyle w:val="Prrafodelista"/>
        <w:numPr>
          <w:ilvl w:val="0"/>
          <w:numId w:val="3"/>
        </w:numPr>
      </w:pPr>
      <w:r>
        <w:t>El control integra es lento, por eso se lo combina.</w:t>
      </w:r>
    </w:p>
    <w:p w14:paraId="29E7110B" w14:textId="632BE03F" w:rsidR="009D296A" w:rsidRDefault="009D296A" w:rsidP="009D296A">
      <w:pPr>
        <w:pStyle w:val="Ttulo4"/>
      </w:pPr>
      <w:r>
        <w:t>Derivativo</w:t>
      </w:r>
    </w:p>
    <w:p w14:paraId="7C367B7F" w14:textId="663754C4" w:rsidR="00C0793B" w:rsidRDefault="00C0793B" w:rsidP="00C0793B">
      <w:r w:rsidRPr="00C0793B">
        <w:t>Este tipo de control añade otra componente a lo visto anteriormente, e intenta aportar una reacción a los datos futuros.</w:t>
      </w:r>
      <w:r w:rsidR="001B282B">
        <w:t xml:space="preserve"> </w:t>
      </w:r>
      <w:r w:rsidRPr="00C0793B">
        <w:t xml:space="preserve">Básicamente observa </w:t>
      </w:r>
      <w:r>
        <w:t>qué tan</w:t>
      </w:r>
      <w:r w:rsidRPr="00C0793B">
        <w:t xml:space="preserve"> rápido cambia el error</w:t>
      </w:r>
      <w:r w:rsidR="008D0DBD">
        <w:t>, es decir la velocidad de cambio del error con respecto al tiempo (la derivada)</w:t>
      </w:r>
      <w:r w:rsidRPr="00C0793B">
        <w:t>.</w:t>
      </w:r>
      <w:r>
        <w:t xml:space="preserve"> </w:t>
      </w:r>
      <w:r w:rsidRPr="00C0793B">
        <w:t xml:space="preserve">Esto también se aplica mientras </w:t>
      </w:r>
      <w:r>
        <w:t>se está</w:t>
      </w:r>
      <w:r w:rsidRPr="00C0793B">
        <w:t xml:space="preserve"> corrigiendo el error.</w:t>
      </w:r>
    </w:p>
    <w:p w14:paraId="514AA081" w14:textId="578D2183" w:rsidR="008D0DBD" w:rsidRDefault="008D0DBD" w:rsidP="008D0DBD">
      <w:r>
        <w:t>En este control, la salida (m(t)) es proporcional a la derivada de la entrada (e(t)):</w:t>
      </w:r>
    </w:p>
    <w:p w14:paraId="26F18AA8" w14:textId="663CC147" w:rsidR="008D0DBD" w:rsidRPr="00E26A65" w:rsidRDefault="008D0DBD" w:rsidP="008D0DBD">
      <w:pPr>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∂e(t)</m:t>
              </m:r>
            </m:num>
            <m:den>
              <m:r>
                <w:rPr>
                  <w:rFonts w:ascii="Cambria Math" w:hAnsi="Cambria Math"/>
                </w:rPr>
                <m:t>∂t</m:t>
              </m:r>
            </m:den>
          </m:f>
        </m:oMath>
      </m:oMathPara>
    </w:p>
    <w:p w14:paraId="108D9B63" w14:textId="77777777" w:rsidR="008D0DBD" w:rsidRDefault="008D0DBD" w:rsidP="008D0DBD">
      <w:pPr>
        <w:rPr>
          <w:rFonts w:eastAsiaTheme="minorEastAsia"/>
        </w:rPr>
      </w:pPr>
      <w:r>
        <w:rPr>
          <w:rFonts w:eastAsiaTheme="minorEastAsia"/>
        </w:rPr>
        <w:t>O transformado a Laplace:</w:t>
      </w:r>
    </w:p>
    <w:p w14:paraId="060ACCC1" w14:textId="3F4FD0AD" w:rsidR="008D0DBD" w:rsidRPr="008D0DBD" w:rsidRDefault="008D0DBD" w:rsidP="00C0793B">
      <w:pPr>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.s.E(s)</m:t>
          </m:r>
        </m:oMath>
      </m:oMathPara>
    </w:p>
    <w:p w14:paraId="19DF8F78" w14:textId="2DD04AD4" w:rsidR="008D0DBD" w:rsidRDefault="008D0DBD" w:rsidP="008D0DBD">
      <w:pPr>
        <w:rPr>
          <w:rFonts w:eastAsiaTheme="minorEastAsia"/>
        </w:rPr>
      </w:pPr>
      <w:r>
        <w:rPr>
          <w:rFonts w:eastAsiaTheme="minorEastAsia"/>
        </w:rPr>
        <w:t>S</w:t>
      </w:r>
      <w:r w:rsidRPr="00E26A65">
        <w:rPr>
          <w:rFonts w:eastAsiaTheme="minorEastAsia"/>
        </w:rPr>
        <w:t>e define a la constante k</w:t>
      </w:r>
      <w:r>
        <w:rPr>
          <w:rFonts w:eastAsiaTheme="minorEastAsia"/>
          <w:vertAlign w:val="subscript"/>
        </w:rPr>
        <w:t>D</w:t>
      </w:r>
      <w:r w:rsidRPr="00E26A65">
        <w:rPr>
          <w:rFonts w:eastAsiaTheme="minorEastAsia"/>
        </w:rPr>
        <w:t xml:space="preserve"> como:</w:t>
      </w:r>
    </w:p>
    <w:p w14:paraId="308F9CAD" w14:textId="6ECEFEF9" w:rsidR="008D0DBD" w:rsidRDefault="00000000" w:rsidP="008D0DBD">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m:t>
              </m:r>
            </m:sub>
          </m:sSub>
        </m:oMath>
      </m:oMathPara>
    </w:p>
    <w:p w14:paraId="5D22C4AA" w14:textId="77777777" w:rsidR="008D0DBD" w:rsidRPr="008D0DBD" w:rsidRDefault="008D0DBD" w:rsidP="00C0793B">
      <w:pPr>
        <w:rPr>
          <w:rFonts w:eastAsiaTheme="minorEastAsia"/>
        </w:rPr>
      </w:pPr>
    </w:p>
    <w:p w14:paraId="0B56D113" w14:textId="77777777" w:rsidR="008D0DBD" w:rsidRDefault="008D0DBD" w:rsidP="00C0793B"/>
    <w:p w14:paraId="67591F86" w14:textId="77777777" w:rsidR="00E26A65" w:rsidRDefault="00E26A65" w:rsidP="00E26A65">
      <w:pPr>
        <w:pStyle w:val="Ttulo6"/>
      </w:pPr>
      <w:r>
        <w:lastRenderedPageBreak/>
        <w:t>Ventajas</w:t>
      </w:r>
    </w:p>
    <w:p w14:paraId="1DF4B848" w14:textId="77777777" w:rsidR="00E26A65" w:rsidRDefault="00E26A65" w:rsidP="00E26A65">
      <w:pPr>
        <w:rPr>
          <w:i/>
          <w:iCs/>
        </w:rPr>
      </w:pPr>
      <w:r w:rsidRPr="00E26A65">
        <w:t>La acción derivativa es anticipativa, es decir adelanta la acción de control frente a la aparición de una tendencia de error (derivada). Esto tiende a estabilizar al sistema, en forma opuesta a lo que ocurre con los retardos en el control que tienden a desestabilizarlo.</w:t>
      </w:r>
    </w:p>
    <w:p w14:paraId="6C4D2138" w14:textId="76E3D87A" w:rsidR="00E26A65" w:rsidRDefault="00E26A65" w:rsidP="00E26A65">
      <w:pPr>
        <w:pStyle w:val="Ttulo6"/>
      </w:pPr>
      <w:r>
        <w:t>Desventajas</w:t>
      </w:r>
    </w:p>
    <w:p w14:paraId="49C4AF3A" w14:textId="7ECFC8F8" w:rsidR="00E26A65" w:rsidRPr="00E26A65" w:rsidRDefault="00E26A65" w:rsidP="00E26A65">
      <w:r w:rsidRPr="00E26A65">
        <w:t>La acción derivativa es prácticamente inaplicable ante la presencia de ruido ya que éste hace que la variable de control tome valores contrapuestos y máximos cuando la pendiente del ruido entra como señal de error. Es necesario entonces filtrar la señal ruidosa dejando pasar solo las frecuencias de señal que corresponden a la misma y no al ruido.</w:t>
      </w:r>
    </w:p>
    <w:p w14:paraId="08442ED7" w14:textId="764E07D3" w:rsidR="00C0793B" w:rsidRDefault="00C0793B" w:rsidP="00C0793B">
      <w:pPr>
        <w:pStyle w:val="Ttulo4"/>
      </w:pPr>
      <w:r>
        <w:t>PID</w:t>
      </w:r>
    </w:p>
    <w:p w14:paraId="048CAEEE" w14:textId="57C5FB38" w:rsidR="008D0DBD" w:rsidRDefault="00C0793B" w:rsidP="00A67027">
      <w:r w:rsidRPr="00C0793B">
        <w:t xml:space="preserve">Uniendo los tres tipos de corrección anteriores </w:t>
      </w:r>
      <w:r>
        <w:t>se obtiene</w:t>
      </w:r>
      <w:r w:rsidRPr="00C0793B">
        <w:t xml:space="preserve"> un controlador PID</w:t>
      </w:r>
      <w:r w:rsidR="008D0DBD">
        <w:t>, obteniéndose de esta manera un controlador que complementa las desventajas de los tres con las ventajas de estos, reduciendo el impacto de estas significativamente.</w:t>
      </w:r>
    </w:p>
    <w:p w14:paraId="64DFDE79" w14:textId="3478ADA0" w:rsidR="008D0DBD" w:rsidRPr="00391CF7" w:rsidRDefault="008D0DBD" w:rsidP="00A67027">
      <w:pPr>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e(t)</m:t>
              </m:r>
            </m:e>
          </m:nary>
          <m:r>
            <w:rPr>
              <w:rFonts w:ascii="Cambria Math" w:hAnsi="Cambria Math"/>
            </w:rPr>
            <m:t>.dt+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∂e(t)</m:t>
              </m:r>
            </m:num>
            <m:den>
              <m:r>
                <w:rPr>
                  <w:rFonts w:ascii="Cambria Math" w:hAnsi="Cambria Math"/>
                </w:rPr>
                <m:t>∂t</m:t>
              </m:r>
            </m:den>
          </m:f>
        </m:oMath>
      </m:oMathPara>
    </w:p>
    <w:p w14:paraId="4BF05962" w14:textId="19058840" w:rsidR="00391CF7" w:rsidRDefault="00391CF7" w:rsidP="00A67027">
      <w:pPr>
        <w:rPr>
          <w:rFonts w:eastAsiaTheme="minorEastAsia"/>
        </w:rPr>
      </w:pPr>
      <w:r>
        <w:rPr>
          <w:rFonts w:eastAsiaTheme="minorEastAsia"/>
        </w:rPr>
        <w:t>O transformada con Laplace:</w:t>
      </w:r>
    </w:p>
    <w:p w14:paraId="745F16D8" w14:textId="3DF78EC2" w:rsidR="00391CF7" w:rsidRPr="00391CF7" w:rsidRDefault="00391CF7" w:rsidP="00A6702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M(s)</m:t>
              </m:r>
            </m:num>
            <m:den>
              <m:r>
                <w:rPr>
                  <w:rFonts w:ascii="Cambria Math" w:eastAsiaTheme="minorEastAsia" w:hAnsi="Cambria Math"/>
                </w:rPr>
                <m:t>E(s)</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.s</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.s</m:t>
          </m:r>
          <m:r>
            <w:rPr>
              <w:rFonts w:ascii="Cambria Math" w:eastAsiaTheme="minorEastAsia" w:hAnsi="Cambria Math"/>
            </w:rPr>
            <m:t>)</m:t>
          </m:r>
        </m:oMath>
      </m:oMathPara>
    </w:p>
    <w:p w14:paraId="5F536AB9" w14:textId="58143B21" w:rsidR="00391CF7" w:rsidRDefault="00391CF7" w:rsidP="00A67027">
      <w:pPr>
        <w:rPr>
          <w:rFonts w:eastAsiaTheme="minorEastAsia"/>
        </w:rPr>
      </w:pPr>
      <w:r w:rsidRPr="00391CF7">
        <w:rPr>
          <w:rFonts w:eastAsiaTheme="minorEastAsia"/>
        </w:rPr>
        <w:t>Con k</w:t>
      </w:r>
      <w:r w:rsidRPr="00391CF7">
        <w:rPr>
          <w:rFonts w:eastAsiaTheme="minorEastAsia"/>
          <w:vertAlign w:val="subscript"/>
        </w:rPr>
        <w:t>P</w:t>
      </w:r>
      <w:r w:rsidRPr="00391CF7">
        <w:rPr>
          <w:rFonts w:eastAsiaTheme="minorEastAsia"/>
        </w:rPr>
        <w:t>, T</w:t>
      </w:r>
      <w:r w:rsidRPr="00391CF7">
        <w:rPr>
          <w:rFonts w:eastAsiaTheme="minorEastAsia"/>
          <w:vertAlign w:val="subscript"/>
        </w:rPr>
        <w:t>I</w:t>
      </w:r>
      <w:r w:rsidRPr="00391CF7">
        <w:rPr>
          <w:rFonts w:eastAsiaTheme="minorEastAsia"/>
        </w:rPr>
        <w:t>, T</w:t>
      </w:r>
      <w:r w:rsidRPr="00391CF7">
        <w:rPr>
          <w:rFonts w:eastAsiaTheme="minorEastAsia"/>
          <w:vertAlign w:val="subscript"/>
        </w:rPr>
        <w:t>D</w:t>
      </w:r>
      <w:r w:rsidRPr="00391CF7">
        <w:rPr>
          <w:rFonts w:eastAsiaTheme="minorEastAsia"/>
        </w:rPr>
        <w:t>, constantes ajustables</w:t>
      </w:r>
      <w:r>
        <w:rPr>
          <w:rFonts w:eastAsiaTheme="minorEastAsia"/>
        </w:rPr>
        <w:t>.</w:t>
      </w:r>
    </w:p>
    <w:p w14:paraId="3563F894" w14:textId="7F5CF64E" w:rsidR="00391CF7" w:rsidRDefault="00391CF7" w:rsidP="00391CF7">
      <w:pPr>
        <w:pStyle w:val="Ttulo6"/>
        <w:rPr>
          <w:rFonts w:eastAsiaTheme="minorEastAsia"/>
        </w:rPr>
      </w:pPr>
      <w:r>
        <w:rPr>
          <w:rFonts w:eastAsiaTheme="minorEastAsia"/>
        </w:rPr>
        <w:t>Ventajas</w:t>
      </w:r>
    </w:p>
    <w:p w14:paraId="66F2F581" w14:textId="7EFD129F" w:rsidR="00391CF7" w:rsidRPr="00391CF7" w:rsidRDefault="00391CF7" w:rsidP="00391CF7">
      <w:pPr>
        <w:pStyle w:val="Prrafodelista"/>
        <w:numPr>
          <w:ilvl w:val="0"/>
          <w:numId w:val="3"/>
        </w:numPr>
      </w:pPr>
      <w:r w:rsidRPr="00391CF7">
        <w:rPr>
          <w:b/>
          <w:bCs/>
        </w:rPr>
        <w:t>Precisión</w:t>
      </w:r>
      <w:r w:rsidRPr="00391CF7">
        <w:t>: El término integral elimina el error en estado estacionario, asegurando que la salida alcance y mantenga el valor deseado.</w:t>
      </w:r>
    </w:p>
    <w:p w14:paraId="11C132C7" w14:textId="2EA1DA8A" w:rsidR="00391CF7" w:rsidRPr="00391CF7" w:rsidRDefault="00391CF7" w:rsidP="00391CF7">
      <w:pPr>
        <w:pStyle w:val="Prrafodelista"/>
        <w:numPr>
          <w:ilvl w:val="0"/>
          <w:numId w:val="3"/>
        </w:numPr>
      </w:pPr>
      <w:r w:rsidRPr="00391CF7">
        <w:rPr>
          <w:b/>
          <w:bCs/>
        </w:rPr>
        <w:t>Rapidez</w:t>
      </w:r>
      <w:r w:rsidRPr="00391CF7">
        <w:t>: El componente derivativo anticipa los cambios en el error, mejorando la respuesta transitoria del sistema.</w:t>
      </w:r>
    </w:p>
    <w:p w14:paraId="3BC5B8C3" w14:textId="1EC6A884" w:rsidR="00391CF7" w:rsidRPr="00391CF7" w:rsidRDefault="00391CF7" w:rsidP="00391CF7">
      <w:pPr>
        <w:pStyle w:val="Prrafodelista"/>
        <w:numPr>
          <w:ilvl w:val="0"/>
          <w:numId w:val="3"/>
        </w:numPr>
      </w:pPr>
      <w:r w:rsidRPr="00391CF7">
        <w:rPr>
          <w:b/>
          <w:bCs/>
        </w:rPr>
        <w:t>Estabilidad</w:t>
      </w:r>
      <w:r w:rsidRPr="00391CF7">
        <w:t>: La acción proporcional proporciona una respuesta inmediata al error actual, contribuyendo a la estabilidad general del sistema.</w:t>
      </w:r>
    </w:p>
    <w:p w14:paraId="4BE3CCA9" w14:textId="17197284" w:rsidR="00391CF7" w:rsidRPr="00391CF7" w:rsidRDefault="00391CF7" w:rsidP="00391CF7">
      <w:pPr>
        <w:pStyle w:val="Prrafodelista"/>
        <w:numPr>
          <w:ilvl w:val="0"/>
          <w:numId w:val="3"/>
        </w:numPr>
      </w:pPr>
      <w:r w:rsidRPr="00391CF7">
        <w:rPr>
          <w:b/>
          <w:bCs/>
        </w:rPr>
        <w:t>Versatilidad</w:t>
      </w:r>
      <w:r w:rsidRPr="00391CF7">
        <w:t>: Es aplicable a una amplia gama de procesos industriales, desde control de temperatura hasta sistemas de posicionamiento en robótica.</w:t>
      </w:r>
    </w:p>
    <w:p w14:paraId="49531030" w14:textId="499B95C7" w:rsidR="00391CF7" w:rsidRDefault="00391CF7" w:rsidP="00391CF7">
      <w:pPr>
        <w:pStyle w:val="Ttulo6"/>
        <w:rPr>
          <w:rFonts w:eastAsiaTheme="minorEastAsia"/>
        </w:rPr>
      </w:pPr>
      <w:r>
        <w:rPr>
          <w:rFonts w:eastAsiaTheme="minorEastAsia"/>
        </w:rPr>
        <w:t>Desventajas</w:t>
      </w:r>
    </w:p>
    <w:p w14:paraId="7E9D5249" w14:textId="495F5689" w:rsidR="00A67027" w:rsidRDefault="00391CF7" w:rsidP="00A67027">
      <w:pPr>
        <w:rPr>
          <w:rFonts w:eastAsiaTheme="minorEastAsia"/>
        </w:rPr>
      </w:pPr>
      <w:r w:rsidRPr="00391CF7">
        <w:rPr>
          <w:rFonts w:eastAsiaTheme="minorEastAsia"/>
        </w:rPr>
        <w:t>Aunque el controlador PID es robusto y eficaz, su desempeño óptimo depende de una correcta sintonización de sus parámetros. Métodos como Ziegler-Nichols proporcionan un punto de partida para ajustar las ganancias, pero en sistemas complejos o no lineales puede ser necesario recurrir a técnicas más avanzadas o adaptativas.</w:t>
      </w:r>
    </w:p>
    <w:p w14:paraId="157E38C4" w14:textId="77777777" w:rsidR="00E22D19" w:rsidRDefault="00E22D19" w:rsidP="00A67027">
      <w:pPr>
        <w:rPr>
          <w:rFonts w:eastAsiaTheme="minorEastAsia"/>
        </w:rPr>
      </w:pPr>
    </w:p>
    <w:p w14:paraId="10FA7676" w14:textId="461D8EA6" w:rsidR="00E22D19" w:rsidRPr="00E22D19" w:rsidRDefault="00E22D19" w:rsidP="00A67027">
      <w:pPr>
        <w:rPr>
          <w:rFonts w:eastAsiaTheme="minorEastAsia"/>
        </w:rPr>
      </w:pPr>
      <w:r>
        <w:rPr>
          <w:rFonts w:eastAsiaTheme="minorEastAsia"/>
        </w:rPr>
        <w:t>Para muchas otras aplicaciones pueden ser usadas combinaciones intermedias de estos controladores, así como lo son el controlador PD o PI. Pero elegimos centrarnos en la descripción del PID que es el más completo.</w:t>
      </w:r>
    </w:p>
    <w:p w14:paraId="3BB2B22A" w14:textId="3B609633" w:rsidR="00A67027" w:rsidRDefault="00A67027" w:rsidP="00A67027">
      <w:pPr>
        <w:pStyle w:val="Ttulo2"/>
      </w:pPr>
      <w:r>
        <w:t>Bibliografía</w:t>
      </w:r>
    </w:p>
    <w:p w14:paraId="1CDD60DD" w14:textId="3AEDBDE6" w:rsidR="00A67027" w:rsidRDefault="00A67027" w:rsidP="007C1BC9">
      <w:pPr>
        <w:ind w:left="360"/>
      </w:pPr>
      <w:hyperlink r:id="rId5" w:history="1">
        <w:r w:rsidRPr="00D80226">
          <w:rPr>
            <w:rStyle w:val="Hipervnculo"/>
          </w:rPr>
          <w:t>https://electronica.tec17ba.edu.ar/asignaturas/Sistemas_De_Control/Apuntes_teoricos/SC-AT8-C</w:t>
        </w:r>
        <w:r w:rsidRPr="00D80226">
          <w:rPr>
            <w:rStyle w:val="Hipervnculo"/>
          </w:rPr>
          <w:t>o</w:t>
        </w:r>
        <w:r w:rsidRPr="00D80226">
          <w:rPr>
            <w:rStyle w:val="Hipervnculo"/>
          </w:rPr>
          <w:t>ntroladores%20On-Off%20y%20PID.pdf</w:t>
        </w:r>
      </w:hyperlink>
    </w:p>
    <w:p w14:paraId="5C641D93" w14:textId="11629308" w:rsidR="00A67027" w:rsidRDefault="00747E77" w:rsidP="007C1BC9">
      <w:pPr>
        <w:ind w:left="360"/>
      </w:pPr>
      <w:hyperlink r:id="rId6" w:history="1">
        <w:r w:rsidRPr="00D80226">
          <w:rPr>
            <w:rStyle w:val="Hipervnculo"/>
          </w:rPr>
          <w:t>https://www.educa2.madrid.org/web/4656105/robotica/-/book/sistemas-de-control-lazo-abierto-lazo-cerrado?_book_viewe</w:t>
        </w:r>
        <w:r w:rsidRPr="00D80226">
          <w:rPr>
            <w:rStyle w:val="Hipervnculo"/>
          </w:rPr>
          <w:t>r</w:t>
        </w:r>
        <w:r w:rsidRPr="00D80226">
          <w:rPr>
            <w:rStyle w:val="Hipervnculo"/>
          </w:rPr>
          <w:t>_WAR_cms_tools_chapterIndex=1b6179c9-c749-4c3e-b5df-3bab4ce27ced</w:t>
        </w:r>
      </w:hyperlink>
    </w:p>
    <w:p w14:paraId="70D85DD0" w14:textId="1BAFB177" w:rsidR="00747E77" w:rsidRDefault="000874B6" w:rsidP="007C1BC9">
      <w:pPr>
        <w:ind w:left="360"/>
      </w:pPr>
      <w:hyperlink r:id="rId7" w:history="1">
        <w:r w:rsidRPr="00FE1F51">
          <w:rPr>
            <w:rStyle w:val="Hipervnculo"/>
          </w:rPr>
          <w:t>https://sinadrives.com/es/c</w:t>
        </w:r>
        <w:r w:rsidRPr="00FE1F51">
          <w:rPr>
            <w:rStyle w:val="Hipervnculo"/>
          </w:rPr>
          <w:t>o</w:t>
        </w:r>
        <w:r w:rsidRPr="00FE1F51">
          <w:rPr>
            <w:rStyle w:val="Hipervnculo"/>
          </w:rPr>
          <w:t>ntrol-de-maquinaria-control-en-lazo-abierto-cerrado/</w:t>
        </w:r>
      </w:hyperlink>
    </w:p>
    <w:p w14:paraId="52A4D602" w14:textId="2D343D6A" w:rsidR="000874B6" w:rsidRDefault="000874B6" w:rsidP="007C1BC9">
      <w:pPr>
        <w:ind w:left="360"/>
      </w:pPr>
      <w:hyperlink r:id="rId8" w:history="1">
        <w:r w:rsidRPr="00FE1F51">
          <w:rPr>
            <w:rStyle w:val="Hipervnculo"/>
          </w:rPr>
          <w:t>https://upcom</w:t>
        </w:r>
        <w:r w:rsidRPr="00FE1F51">
          <w:rPr>
            <w:rStyle w:val="Hipervnculo"/>
          </w:rPr>
          <w:t>m</w:t>
        </w:r>
        <w:r w:rsidRPr="00FE1F51">
          <w:rPr>
            <w:rStyle w:val="Hipervnculo"/>
          </w:rPr>
          <w:t>ons.upc.edu/bitstream/handle/2099.1/3330/34059-5.pdf?sequence=5</w:t>
        </w:r>
      </w:hyperlink>
    </w:p>
    <w:p w14:paraId="33FBF5BA" w14:textId="540907FD" w:rsidR="000874B6" w:rsidRDefault="000874B6" w:rsidP="007C1BC9">
      <w:pPr>
        <w:ind w:left="360"/>
      </w:pPr>
      <w:hyperlink r:id="rId9" w:history="1">
        <w:r w:rsidRPr="00FE1F51">
          <w:rPr>
            <w:rStyle w:val="Hipervnculo"/>
          </w:rPr>
          <w:t>https://www.eng.newcastle.edu.au/~jhb519/teaching/caut1/Apuntes/PID.pdf</w:t>
        </w:r>
      </w:hyperlink>
    </w:p>
    <w:p w14:paraId="0170DEEA" w14:textId="4576BEE2" w:rsidR="000874B6" w:rsidRDefault="00755741" w:rsidP="007C1BC9">
      <w:pPr>
        <w:ind w:left="360"/>
      </w:pPr>
      <w:hyperlink r:id="rId10" w:history="1">
        <w:r w:rsidRPr="00D80226">
          <w:rPr>
            <w:rStyle w:val="Hipervnculo"/>
          </w:rPr>
          <w:t>https://www.luisllamas.es/como-implementar-un-controlador-pid-en-arduino/</w:t>
        </w:r>
      </w:hyperlink>
    </w:p>
    <w:p w14:paraId="1AA4B35A" w14:textId="7DF92E9D" w:rsidR="00755741" w:rsidRDefault="00755741" w:rsidP="007C1BC9">
      <w:pPr>
        <w:ind w:left="360"/>
      </w:pPr>
      <w:hyperlink r:id="rId11" w:history="1">
        <w:r w:rsidRPr="00D80226">
          <w:rPr>
            <w:rStyle w:val="Hipervnculo"/>
          </w:rPr>
          <w:t>https://www.luisllamas.es/teoria-de-control-en-arduino-el-controlador-pid/</w:t>
        </w:r>
      </w:hyperlink>
    </w:p>
    <w:p w14:paraId="2DB89136" w14:textId="77777777" w:rsidR="00755741" w:rsidRPr="00A67027" w:rsidRDefault="00755741" w:rsidP="00A67027">
      <w:pPr>
        <w:pStyle w:val="Prrafodelista"/>
        <w:numPr>
          <w:ilvl w:val="0"/>
          <w:numId w:val="1"/>
        </w:numPr>
      </w:pPr>
    </w:p>
    <w:sectPr w:rsidR="00755741" w:rsidRPr="00A670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E70EA"/>
    <w:multiLevelType w:val="hybridMultilevel"/>
    <w:tmpl w:val="342AB2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B2C0B4C"/>
    <w:multiLevelType w:val="hybridMultilevel"/>
    <w:tmpl w:val="1400AD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CBD6D04"/>
    <w:multiLevelType w:val="hybridMultilevel"/>
    <w:tmpl w:val="CB04DE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80120027">
    <w:abstractNumId w:val="1"/>
  </w:num>
  <w:num w:numId="2" w16cid:durableId="261768677">
    <w:abstractNumId w:val="0"/>
  </w:num>
  <w:num w:numId="3" w16cid:durableId="854340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42"/>
    <w:rsid w:val="00066A81"/>
    <w:rsid w:val="000874B6"/>
    <w:rsid w:val="001B282B"/>
    <w:rsid w:val="001F6372"/>
    <w:rsid w:val="003509E6"/>
    <w:rsid w:val="00391CF7"/>
    <w:rsid w:val="004A26F4"/>
    <w:rsid w:val="004F6B4A"/>
    <w:rsid w:val="005F193C"/>
    <w:rsid w:val="00603E5F"/>
    <w:rsid w:val="00637256"/>
    <w:rsid w:val="00747E77"/>
    <w:rsid w:val="00755741"/>
    <w:rsid w:val="007C1BC9"/>
    <w:rsid w:val="007E0B53"/>
    <w:rsid w:val="007E173C"/>
    <w:rsid w:val="008D0DBD"/>
    <w:rsid w:val="009D296A"/>
    <w:rsid w:val="00A67027"/>
    <w:rsid w:val="00B56B42"/>
    <w:rsid w:val="00C0793B"/>
    <w:rsid w:val="00C82837"/>
    <w:rsid w:val="00C95431"/>
    <w:rsid w:val="00D46BD7"/>
    <w:rsid w:val="00E22D19"/>
    <w:rsid w:val="00E26A65"/>
    <w:rsid w:val="00E548BA"/>
    <w:rsid w:val="00EE6F7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6D92"/>
  <w15:chartTrackingRefBased/>
  <w15:docId w15:val="{6EC7D756-6FA5-4976-8D8C-8E6F93DD3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027"/>
    <w:pPr>
      <w:jc w:val="both"/>
    </w:pPr>
  </w:style>
  <w:style w:type="paragraph" w:styleId="Ttulo1">
    <w:name w:val="heading 1"/>
    <w:basedOn w:val="Normal"/>
    <w:next w:val="Normal"/>
    <w:link w:val="Ttulo1Car"/>
    <w:uiPriority w:val="9"/>
    <w:qFormat/>
    <w:rsid w:val="00B56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56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56B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56B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B56B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B56B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B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B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B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B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56B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56B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56B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B56B42"/>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B56B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B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B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B42"/>
    <w:rPr>
      <w:rFonts w:eastAsiaTheme="majorEastAsia" w:cstheme="majorBidi"/>
      <w:color w:val="272727" w:themeColor="text1" w:themeTint="D8"/>
    </w:rPr>
  </w:style>
  <w:style w:type="paragraph" w:styleId="Ttulo">
    <w:name w:val="Title"/>
    <w:basedOn w:val="Normal"/>
    <w:next w:val="Normal"/>
    <w:link w:val="TtuloCar"/>
    <w:uiPriority w:val="10"/>
    <w:qFormat/>
    <w:rsid w:val="00B56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B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6B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B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B42"/>
    <w:pPr>
      <w:spacing w:before="160"/>
      <w:jc w:val="center"/>
    </w:pPr>
    <w:rPr>
      <w:i/>
      <w:iCs/>
      <w:color w:val="404040" w:themeColor="text1" w:themeTint="BF"/>
    </w:rPr>
  </w:style>
  <w:style w:type="character" w:customStyle="1" w:styleId="CitaCar">
    <w:name w:val="Cita Car"/>
    <w:basedOn w:val="Fuentedeprrafopredeter"/>
    <w:link w:val="Cita"/>
    <w:uiPriority w:val="29"/>
    <w:rsid w:val="00B56B42"/>
    <w:rPr>
      <w:i/>
      <w:iCs/>
      <w:color w:val="404040" w:themeColor="text1" w:themeTint="BF"/>
    </w:rPr>
  </w:style>
  <w:style w:type="paragraph" w:styleId="Prrafodelista">
    <w:name w:val="List Paragraph"/>
    <w:basedOn w:val="Normal"/>
    <w:uiPriority w:val="34"/>
    <w:qFormat/>
    <w:rsid w:val="00B56B42"/>
    <w:pPr>
      <w:ind w:left="720"/>
      <w:contextualSpacing/>
    </w:pPr>
  </w:style>
  <w:style w:type="character" w:styleId="nfasisintenso">
    <w:name w:val="Intense Emphasis"/>
    <w:basedOn w:val="Fuentedeprrafopredeter"/>
    <w:uiPriority w:val="21"/>
    <w:qFormat/>
    <w:rsid w:val="00B56B42"/>
    <w:rPr>
      <w:i/>
      <w:iCs/>
      <w:color w:val="0F4761" w:themeColor="accent1" w:themeShade="BF"/>
    </w:rPr>
  </w:style>
  <w:style w:type="paragraph" w:styleId="Citadestacada">
    <w:name w:val="Intense Quote"/>
    <w:basedOn w:val="Normal"/>
    <w:next w:val="Normal"/>
    <w:link w:val="CitadestacadaCar"/>
    <w:uiPriority w:val="30"/>
    <w:qFormat/>
    <w:rsid w:val="00B56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6B42"/>
    <w:rPr>
      <w:i/>
      <w:iCs/>
      <w:color w:val="0F4761" w:themeColor="accent1" w:themeShade="BF"/>
    </w:rPr>
  </w:style>
  <w:style w:type="character" w:styleId="Referenciaintensa">
    <w:name w:val="Intense Reference"/>
    <w:basedOn w:val="Fuentedeprrafopredeter"/>
    <w:uiPriority w:val="32"/>
    <w:qFormat/>
    <w:rsid w:val="00B56B42"/>
    <w:rPr>
      <w:b/>
      <w:bCs/>
      <w:smallCaps/>
      <w:color w:val="0F4761" w:themeColor="accent1" w:themeShade="BF"/>
      <w:spacing w:val="5"/>
    </w:rPr>
  </w:style>
  <w:style w:type="character" w:styleId="Hipervnculo">
    <w:name w:val="Hyperlink"/>
    <w:basedOn w:val="Fuentedeprrafopredeter"/>
    <w:uiPriority w:val="99"/>
    <w:unhideWhenUsed/>
    <w:rsid w:val="00A67027"/>
    <w:rPr>
      <w:color w:val="467886" w:themeColor="hyperlink"/>
      <w:u w:val="single"/>
    </w:rPr>
  </w:style>
  <w:style w:type="character" w:styleId="Mencinsinresolver">
    <w:name w:val="Unresolved Mention"/>
    <w:basedOn w:val="Fuentedeprrafopredeter"/>
    <w:uiPriority w:val="99"/>
    <w:semiHidden/>
    <w:unhideWhenUsed/>
    <w:rsid w:val="00A67027"/>
    <w:rPr>
      <w:color w:val="605E5C"/>
      <w:shd w:val="clear" w:color="auto" w:fill="E1DFDD"/>
    </w:rPr>
  </w:style>
  <w:style w:type="character" w:styleId="Textodelmarcadordeposicin">
    <w:name w:val="Placeholder Text"/>
    <w:basedOn w:val="Fuentedeprrafopredeter"/>
    <w:uiPriority w:val="99"/>
    <w:semiHidden/>
    <w:rsid w:val="001B282B"/>
    <w:rPr>
      <w:color w:val="666666"/>
    </w:rPr>
  </w:style>
  <w:style w:type="character" w:styleId="Hipervnculovisitado">
    <w:name w:val="FollowedHyperlink"/>
    <w:basedOn w:val="Fuentedeprrafopredeter"/>
    <w:uiPriority w:val="99"/>
    <w:semiHidden/>
    <w:unhideWhenUsed/>
    <w:rsid w:val="00391C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290367">
      <w:bodyDiv w:val="1"/>
      <w:marLeft w:val="0"/>
      <w:marRight w:val="0"/>
      <w:marTop w:val="0"/>
      <w:marBottom w:val="0"/>
      <w:divBdr>
        <w:top w:val="none" w:sz="0" w:space="0" w:color="auto"/>
        <w:left w:val="none" w:sz="0" w:space="0" w:color="auto"/>
        <w:bottom w:val="none" w:sz="0" w:space="0" w:color="auto"/>
        <w:right w:val="none" w:sz="0" w:space="0" w:color="auto"/>
      </w:divBdr>
    </w:div>
    <w:div w:id="655694786">
      <w:bodyDiv w:val="1"/>
      <w:marLeft w:val="0"/>
      <w:marRight w:val="0"/>
      <w:marTop w:val="0"/>
      <w:marBottom w:val="0"/>
      <w:divBdr>
        <w:top w:val="none" w:sz="0" w:space="0" w:color="auto"/>
        <w:left w:val="none" w:sz="0" w:space="0" w:color="auto"/>
        <w:bottom w:val="none" w:sz="0" w:space="0" w:color="auto"/>
        <w:right w:val="none" w:sz="0" w:space="0" w:color="auto"/>
      </w:divBdr>
    </w:div>
    <w:div w:id="691107620">
      <w:bodyDiv w:val="1"/>
      <w:marLeft w:val="0"/>
      <w:marRight w:val="0"/>
      <w:marTop w:val="0"/>
      <w:marBottom w:val="0"/>
      <w:divBdr>
        <w:top w:val="none" w:sz="0" w:space="0" w:color="auto"/>
        <w:left w:val="none" w:sz="0" w:space="0" w:color="auto"/>
        <w:bottom w:val="none" w:sz="0" w:space="0" w:color="auto"/>
        <w:right w:val="none" w:sz="0" w:space="0" w:color="auto"/>
      </w:divBdr>
    </w:div>
    <w:div w:id="993877359">
      <w:bodyDiv w:val="1"/>
      <w:marLeft w:val="0"/>
      <w:marRight w:val="0"/>
      <w:marTop w:val="0"/>
      <w:marBottom w:val="0"/>
      <w:divBdr>
        <w:top w:val="none" w:sz="0" w:space="0" w:color="auto"/>
        <w:left w:val="none" w:sz="0" w:space="0" w:color="auto"/>
        <w:bottom w:val="none" w:sz="0" w:space="0" w:color="auto"/>
        <w:right w:val="none" w:sz="0" w:space="0" w:color="auto"/>
      </w:divBdr>
    </w:div>
    <w:div w:id="1058212707">
      <w:bodyDiv w:val="1"/>
      <w:marLeft w:val="0"/>
      <w:marRight w:val="0"/>
      <w:marTop w:val="0"/>
      <w:marBottom w:val="0"/>
      <w:divBdr>
        <w:top w:val="none" w:sz="0" w:space="0" w:color="auto"/>
        <w:left w:val="none" w:sz="0" w:space="0" w:color="auto"/>
        <w:bottom w:val="none" w:sz="0" w:space="0" w:color="auto"/>
        <w:right w:val="none" w:sz="0" w:space="0" w:color="auto"/>
      </w:divBdr>
    </w:div>
    <w:div w:id="1062366070">
      <w:bodyDiv w:val="1"/>
      <w:marLeft w:val="0"/>
      <w:marRight w:val="0"/>
      <w:marTop w:val="0"/>
      <w:marBottom w:val="0"/>
      <w:divBdr>
        <w:top w:val="none" w:sz="0" w:space="0" w:color="auto"/>
        <w:left w:val="none" w:sz="0" w:space="0" w:color="auto"/>
        <w:bottom w:val="none" w:sz="0" w:space="0" w:color="auto"/>
        <w:right w:val="none" w:sz="0" w:space="0" w:color="auto"/>
      </w:divBdr>
    </w:div>
    <w:div w:id="1193957538">
      <w:bodyDiv w:val="1"/>
      <w:marLeft w:val="0"/>
      <w:marRight w:val="0"/>
      <w:marTop w:val="0"/>
      <w:marBottom w:val="0"/>
      <w:divBdr>
        <w:top w:val="none" w:sz="0" w:space="0" w:color="auto"/>
        <w:left w:val="none" w:sz="0" w:space="0" w:color="auto"/>
        <w:bottom w:val="none" w:sz="0" w:space="0" w:color="auto"/>
        <w:right w:val="none" w:sz="0" w:space="0" w:color="auto"/>
      </w:divBdr>
    </w:div>
    <w:div w:id="1251935051">
      <w:bodyDiv w:val="1"/>
      <w:marLeft w:val="0"/>
      <w:marRight w:val="0"/>
      <w:marTop w:val="0"/>
      <w:marBottom w:val="0"/>
      <w:divBdr>
        <w:top w:val="none" w:sz="0" w:space="0" w:color="auto"/>
        <w:left w:val="none" w:sz="0" w:space="0" w:color="auto"/>
        <w:bottom w:val="none" w:sz="0" w:space="0" w:color="auto"/>
        <w:right w:val="none" w:sz="0" w:space="0" w:color="auto"/>
      </w:divBdr>
    </w:div>
    <w:div w:id="1360275331">
      <w:bodyDiv w:val="1"/>
      <w:marLeft w:val="0"/>
      <w:marRight w:val="0"/>
      <w:marTop w:val="0"/>
      <w:marBottom w:val="0"/>
      <w:divBdr>
        <w:top w:val="none" w:sz="0" w:space="0" w:color="auto"/>
        <w:left w:val="none" w:sz="0" w:space="0" w:color="auto"/>
        <w:bottom w:val="none" w:sz="0" w:space="0" w:color="auto"/>
        <w:right w:val="none" w:sz="0" w:space="0" w:color="auto"/>
      </w:divBdr>
    </w:div>
    <w:div w:id="1430352670">
      <w:bodyDiv w:val="1"/>
      <w:marLeft w:val="0"/>
      <w:marRight w:val="0"/>
      <w:marTop w:val="0"/>
      <w:marBottom w:val="0"/>
      <w:divBdr>
        <w:top w:val="none" w:sz="0" w:space="0" w:color="auto"/>
        <w:left w:val="none" w:sz="0" w:space="0" w:color="auto"/>
        <w:bottom w:val="none" w:sz="0" w:space="0" w:color="auto"/>
        <w:right w:val="none" w:sz="0" w:space="0" w:color="auto"/>
      </w:divBdr>
    </w:div>
    <w:div w:id="1529947911">
      <w:bodyDiv w:val="1"/>
      <w:marLeft w:val="0"/>
      <w:marRight w:val="0"/>
      <w:marTop w:val="0"/>
      <w:marBottom w:val="0"/>
      <w:divBdr>
        <w:top w:val="none" w:sz="0" w:space="0" w:color="auto"/>
        <w:left w:val="none" w:sz="0" w:space="0" w:color="auto"/>
        <w:bottom w:val="none" w:sz="0" w:space="0" w:color="auto"/>
        <w:right w:val="none" w:sz="0" w:space="0" w:color="auto"/>
      </w:divBdr>
    </w:div>
    <w:div w:id="1732117493">
      <w:bodyDiv w:val="1"/>
      <w:marLeft w:val="0"/>
      <w:marRight w:val="0"/>
      <w:marTop w:val="0"/>
      <w:marBottom w:val="0"/>
      <w:divBdr>
        <w:top w:val="none" w:sz="0" w:space="0" w:color="auto"/>
        <w:left w:val="none" w:sz="0" w:space="0" w:color="auto"/>
        <w:bottom w:val="none" w:sz="0" w:space="0" w:color="auto"/>
        <w:right w:val="none" w:sz="0" w:space="0" w:color="auto"/>
      </w:divBdr>
    </w:div>
    <w:div w:id="1814131425">
      <w:bodyDiv w:val="1"/>
      <w:marLeft w:val="0"/>
      <w:marRight w:val="0"/>
      <w:marTop w:val="0"/>
      <w:marBottom w:val="0"/>
      <w:divBdr>
        <w:top w:val="none" w:sz="0" w:space="0" w:color="auto"/>
        <w:left w:val="none" w:sz="0" w:space="0" w:color="auto"/>
        <w:bottom w:val="none" w:sz="0" w:space="0" w:color="auto"/>
        <w:right w:val="none" w:sz="0" w:space="0" w:color="auto"/>
      </w:divBdr>
    </w:div>
    <w:div w:id="199787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commons.upc.edu/bitstream/handle/2099.1/3330/34059-5.pdf?sequence=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inadrives.com/es/control-de-maquinaria-control-en-lazo-abierto-cerrad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ca2.madrid.org/web/4656105/robotica/-/book/sistemas-de-control-lazo-abierto-lazo-cerrado?_book_viewer_WAR_cms_tools_chapterIndex=1b6179c9-c749-4c3e-b5df-3bab4ce27ced" TargetMode="External"/><Relationship Id="rId11" Type="http://schemas.openxmlformats.org/officeDocument/2006/relationships/hyperlink" Target="https://www.luisllamas.es/teoria-de-control-en-arduino-el-controlador-pid/" TargetMode="External"/><Relationship Id="rId5" Type="http://schemas.openxmlformats.org/officeDocument/2006/relationships/hyperlink" Target="https://electronica.tec17ba.edu.ar/asignaturas/Sistemas_De_Control/Apuntes_teoricos/SC-AT8-Controladores%20On-Off%20y%20PID.pdf" TargetMode="External"/><Relationship Id="rId10" Type="http://schemas.openxmlformats.org/officeDocument/2006/relationships/hyperlink" Target="https://www.luisllamas.es/como-implementar-un-controlador-pid-en-arduino/" TargetMode="External"/><Relationship Id="rId4" Type="http://schemas.openxmlformats.org/officeDocument/2006/relationships/webSettings" Target="webSettings.xml"/><Relationship Id="rId9" Type="http://schemas.openxmlformats.org/officeDocument/2006/relationships/hyperlink" Target="https://www.eng.newcastle.edu.au/~jhb519/teaching/caut1/Apuntes/PID.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5</Pages>
  <Words>1625</Words>
  <Characters>8942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8</cp:revision>
  <dcterms:created xsi:type="dcterms:W3CDTF">2025-06-05T19:27:00Z</dcterms:created>
  <dcterms:modified xsi:type="dcterms:W3CDTF">2025-06-05T23:17:00Z</dcterms:modified>
</cp:coreProperties>
</file>