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21C52" w14:textId="4BB218C8" w:rsidR="00C8786B" w:rsidRDefault="00C8786B" w:rsidP="00393916">
      <w:pPr>
        <w:pStyle w:val="Ttulo1"/>
      </w:pPr>
      <w:r>
        <w:t>Información del informe</w:t>
      </w:r>
    </w:p>
    <w:p w14:paraId="6F8E26D8" w14:textId="0480BC32" w:rsidR="00C8786B" w:rsidRDefault="00C8786B" w:rsidP="00C8786B">
      <w:pPr>
        <w:pStyle w:val="Ttulo2"/>
        <w:numPr>
          <w:ilvl w:val="0"/>
          <w:numId w:val="2"/>
        </w:numPr>
      </w:pPr>
      <w:r>
        <w:t>Definir el sistema bajo estudio:</w:t>
      </w:r>
    </w:p>
    <w:p w14:paraId="1D4F0600" w14:textId="5FF4A30C" w:rsidR="00C8786B" w:rsidRDefault="00C8786B" w:rsidP="00C8786B">
      <w:r>
        <w:t xml:space="preserve">En este estudio se realizará la simulación de la circulación de vehículos en la rotonda de la plaza Charles de Gaulle, donde se encuentra el Arco del Triunfo, en Paris, Francia. </w:t>
      </w:r>
      <w:r w:rsidRPr="00643F67">
        <w:rPr>
          <w:color w:val="EE0000"/>
        </w:rPr>
        <w:t>La misma no tiene delimitados carriles en su interior, pero analizando videos actuales observamos que tiene el espacio para algo así de ocho vehículos en paralelo, es decir, ocho carriles.</w:t>
      </w:r>
      <w:r>
        <w:t xml:space="preserve"> Además, las avenidas que son vías de acceso de dicha rotonda son doce en total:</w:t>
      </w:r>
    </w:p>
    <w:p w14:paraId="75E55D93" w14:textId="77777777" w:rsidR="00C8786B" w:rsidRPr="00643F67" w:rsidRDefault="00C8786B" w:rsidP="00C8786B">
      <w:pPr>
        <w:pStyle w:val="Prrafodelista"/>
        <w:numPr>
          <w:ilvl w:val="0"/>
          <w:numId w:val="1"/>
        </w:numPr>
        <w:rPr>
          <w:color w:val="EE0000"/>
        </w:rPr>
      </w:pPr>
      <w:r w:rsidRPr="00643F67">
        <w:rPr>
          <w:color w:val="EE0000"/>
        </w:rPr>
        <w:t xml:space="preserve">Avenue des </w:t>
      </w:r>
      <w:proofErr w:type="spellStart"/>
      <w:r w:rsidRPr="00643F67">
        <w:rPr>
          <w:color w:val="EE0000"/>
        </w:rPr>
        <w:t>Champs-Élysées</w:t>
      </w:r>
      <w:proofErr w:type="spellEnd"/>
    </w:p>
    <w:p w14:paraId="7B43CC68" w14:textId="77777777" w:rsidR="00C8786B" w:rsidRPr="00643F67" w:rsidRDefault="00C8786B" w:rsidP="00C8786B">
      <w:pPr>
        <w:pStyle w:val="Prrafodelista"/>
        <w:numPr>
          <w:ilvl w:val="0"/>
          <w:numId w:val="1"/>
        </w:numPr>
        <w:rPr>
          <w:color w:val="EE0000"/>
        </w:rPr>
      </w:pPr>
      <w:r w:rsidRPr="00643F67">
        <w:rPr>
          <w:color w:val="EE0000"/>
        </w:rPr>
        <w:t>Avenue de la Grande-</w:t>
      </w:r>
      <w:proofErr w:type="spellStart"/>
      <w:r w:rsidRPr="00643F67">
        <w:rPr>
          <w:color w:val="EE0000"/>
        </w:rPr>
        <w:t>Armée</w:t>
      </w:r>
      <w:proofErr w:type="spellEnd"/>
    </w:p>
    <w:p w14:paraId="7305A34B" w14:textId="77777777" w:rsidR="00C8786B" w:rsidRPr="00643F67" w:rsidRDefault="00C8786B" w:rsidP="00C8786B">
      <w:pPr>
        <w:pStyle w:val="Prrafodelista"/>
        <w:numPr>
          <w:ilvl w:val="0"/>
          <w:numId w:val="1"/>
        </w:numPr>
        <w:rPr>
          <w:color w:val="EE0000"/>
        </w:rPr>
      </w:pPr>
      <w:r w:rsidRPr="00643F67">
        <w:rPr>
          <w:color w:val="EE0000"/>
        </w:rPr>
        <w:t xml:space="preserve">Avenue </w:t>
      </w:r>
      <w:proofErr w:type="spellStart"/>
      <w:r w:rsidRPr="00643F67">
        <w:rPr>
          <w:color w:val="EE0000"/>
        </w:rPr>
        <w:t>Kléber</w:t>
      </w:r>
      <w:proofErr w:type="spellEnd"/>
    </w:p>
    <w:p w14:paraId="3A567BA4" w14:textId="77777777" w:rsidR="00C8786B" w:rsidRPr="00643F67" w:rsidRDefault="00C8786B" w:rsidP="00C8786B">
      <w:pPr>
        <w:pStyle w:val="Prrafodelista"/>
        <w:numPr>
          <w:ilvl w:val="0"/>
          <w:numId w:val="1"/>
        </w:numPr>
        <w:rPr>
          <w:color w:val="EE0000"/>
        </w:rPr>
      </w:pPr>
      <w:r w:rsidRPr="00643F67">
        <w:rPr>
          <w:color w:val="EE0000"/>
        </w:rPr>
        <w:t xml:space="preserve">Avenue </w:t>
      </w:r>
      <w:proofErr w:type="spellStart"/>
      <w:r w:rsidRPr="00643F67">
        <w:rPr>
          <w:color w:val="EE0000"/>
        </w:rPr>
        <w:t>Victor</w:t>
      </w:r>
      <w:proofErr w:type="spellEnd"/>
      <w:r w:rsidRPr="00643F67">
        <w:rPr>
          <w:color w:val="EE0000"/>
        </w:rPr>
        <w:t>-Hugo</w:t>
      </w:r>
    </w:p>
    <w:p w14:paraId="22D2251C" w14:textId="77777777" w:rsidR="00C8786B" w:rsidRPr="00643F67" w:rsidRDefault="00C8786B" w:rsidP="00C8786B">
      <w:pPr>
        <w:pStyle w:val="Prrafodelista"/>
        <w:numPr>
          <w:ilvl w:val="0"/>
          <w:numId w:val="1"/>
        </w:numPr>
        <w:rPr>
          <w:color w:val="EE0000"/>
        </w:rPr>
      </w:pPr>
      <w:r w:rsidRPr="00643F67">
        <w:rPr>
          <w:color w:val="EE0000"/>
        </w:rPr>
        <w:t>Avenue Foch</w:t>
      </w:r>
    </w:p>
    <w:p w14:paraId="72E6778A" w14:textId="77777777" w:rsidR="00C8786B" w:rsidRPr="00643F67" w:rsidRDefault="00C8786B" w:rsidP="00C8786B">
      <w:pPr>
        <w:pStyle w:val="Prrafodelista"/>
        <w:numPr>
          <w:ilvl w:val="0"/>
          <w:numId w:val="1"/>
        </w:numPr>
        <w:rPr>
          <w:color w:val="EE0000"/>
        </w:rPr>
      </w:pPr>
      <w:r w:rsidRPr="00643F67">
        <w:rPr>
          <w:color w:val="EE0000"/>
        </w:rPr>
        <w:t xml:space="preserve">Avenue </w:t>
      </w:r>
      <w:proofErr w:type="spellStart"/>
      <w:r w:rsidRPr="00643F67">
        <w:rPr>
          <w:color w:val="EE0000"/>
        </w:rPr>
        <w:t>Hoche</w:t>
      </w:r>
      <w:proofErr w:type="spellEnd"/>
    </w:p>
    <w:p w14:paraId="0E84D735" w14:textId="77777777" w:rsidR="00C8786B" w:rsidRPr="00643F67" w:rsidRDefault="00C8786B" w:rsidP="00C8786B">
      <w:pPr>
        <w:pStyle w:val="Prrafodelista"/>
        <w:numPr>
          <w:ilvl w:val="0"/>
          <w:numId w:val="1"/>
        </w:numPr>
        <w:rPr>
          <w:color w:val="EE0000"/>
        </w:rPr>
      </w:pPr>
      <w:r w:rsidRPr="00643F67">
        <w:rPr>
          <w:color w:val="EE0000"/>
        </w:rPr>
        <w:t>Avenue Carnot</w:t>
      </w:r>
    </w:p>
    <w:p w14:paraId="1940B94A" w14:textId="77777777" w:rsidR="00C8786B" w:rsidRPr="00643F67" w:rsidRDefault="00C8786B" w:rsidP="00C8786B">
      <w:pPr>
        <w:pStyle w:val="Prrafodelista"/>
        <w:numPr>
          <w:ilvl w:val="0"/>
          <w:numId w:val="1"/>
        </w:numPr>
        <w:rPr>
          <w:color w:val="EE0000"/>
        </w:rPr>
      </w:pPr>
      <w:r w:rsidRPr="00643F67">
        <w:rPr>
          <w:color w:val="EE0000"/>
        </w:rPr>
        <w:t>Avenue Mac-</w:t>
      </w:r>
      <w:proofErr w:type="spellStart"/>
      <w:r w:rsidRPr="00643F67">
        <w:rPr>
          <w:color w:val="EE0000"/>
        </w:rPr>
        <w:t>Mahon</w:t>
      </w:r>
      <w:proofErr w:type="spellEnd"/>
    </w:p>
    <w:p w14:paraId="631105BA" w14:textId="77777777" w:rsidR="00C8786B" w:rsidRPr="00643F67" w:rsidRDefault="00C8786B" w:rsidP="00C8786B">
      <w:pPr>
        <w:pStyle w:val="Prrafodelista"/>
        <w:numPr>
          <w:ilvl w:val="0"/>
          <w:numId w:val="1"/>
        </w:numPr>
        <w:rPr>
          <w:color w:val="EE0000"/>
        </w:rPr>
      </w:pPr>
      <w:r w:rsidRPr="00643F67">
        <w:rPr>
          <w:color w:val="EE0000"/>
        </w:rPr>
        <w:t xml:space="preserve">Avenue </w:t>
      </w:r>
      <w:proofErr w:type="spellStart"/>
      <w:r w:rsidRPr="00643F67">
        <w:rPr>
          <w:color w:val="EE0000"/>
        </w:rPr>
        <w:t>d’Iéna</w:t>
      </w:r>
      <w:proofErr w:type="spellEnd"/>
    </w:p>
    <w:p w14:paraId="1F15931A" w14:textId="77777777" w:rsidR="00C8786B" w:rsidRPr="00643F67" w:rsidRDefault="00C8786B" w:rsidP="00C8786B">
      <w:pPr>
        <w:pStyle w:val="Prrafodelista"/>
        <w:numPr>
          <w:ilvl w:val="0"/>
          <w:numId w:val="1"/>
        </w:numPr>
        <w:rPr>
          <w:color w:val="EE0000"/>
        </w:rPr>
      </w:pPr>
      <w:r w:rsidRPr="00643F67">
        <w:rPr>
          <w:color w:val="EE0000"/>
        </w:rPr>
        <w:t>Avenue Marceau</w:t>
      </w:r>
    </w:p>
    <w:p w14:paraId="19B920D1" w14:textId="77777777" w:rsidR="00C8786B" w:rsidRPr="00643F67" w:rsidRDefault="00C8786B" w:rsidP="00C8786B">
      <w:pPr>
        <w:pStyle w:val="Prrafodelista"/>
        <w:numPr>
          <w:ilvl w:val="0"/>
          <w:numId w:val="1"/>
        </w:numPr>
        <w:rPr>
          <w:color w:val="EE0000"/>
        </w:rPr>
      </w:pPr>
      <w:r w:rsidRPr="00643F67">
        <w:rPr>
          <w:color w:val="EE0000"/>
        </w:rPr>
        <w:t xml:space="preserve">Avenue de </w:t>
      </w:r>
      <w:proofErr w:type="spellStart"/>
      <w:r w:rsidRPr="00643F67">
        <w:rPr>
          <w:color w:val="EE0000"/>
        </w:rPr>
        <w:t>Friedland</w:t>
      </w:r>
      <w:proofErr w:type="spellEnd"/>
    </w:p>
    <w:p w14:paraId="2DDFEEE8" w14:textId="706AF335" w:rsidR="00C8786B" w:rsidRPr="00643F67" w:rsidRDefault="00C8786B" w:rsidP="00C8786B">
      <w:pPr>
        <w:pStyle w:val="Prrafodelista"/>
        <w:numPr>
          <w:ilvl w:val="0"/>
          <w:numId w:val="1"/>
        </w:numPr>
        <w:rPr>
          <w:color w:val="EE0000"/>
        </w:rPr>
      </w:pPr>
      <w:r w:rsidRPr="00643F67">
        <w:rPr>
          <w:color w:val="EE0000"/>
        </w:rPr>
        <w:t xml:space="preserve">Avenue de </w:t>
      </w:r>
      <w:proofErr w:type="spellStart"/>
      <w:r w:rsidRPr="00643F67">
        <w:rPr>
          <w:color w:val="EE0000"/>
        </w:rPr>
        <w:t>Wagram</w:t>
      </w:r>
      <w:proofErr w:type="spellEnd"/>
    </w:p>
    <w:p w14:paraId="196E9A0B" w14:textId="0FB77987" w:rsidR="00E474BF" w:rsidRPr="00643F67" w:rsidRDefault="00E474BF" w:rsidP="00E474BF">
      <w:pPr>
        <w:rPr>
          <w:color w:val="EE0000"/>
        </w:rPr>
      </w:pPr>
      <w:r w:rsidRPr="00643F67">
        <w:rPr>
          <w:color w:val="EE0000"/>
        </w:rPr>
        <w:t>Para definir la probabilidad de que un vehículo salga por una</w:t>
      </w:r>
      <w:r w:rsidR="00FE355D" w:rsidRPr="00643F67">
        <w:rPr>
          <w:color w:val="EE0000"/>
        </w:rPr>
        <w:t xml:space="preserve"> avenida fue usado un método que otorga una mayor probabilidad de salida por la avenida que tenga más carriles. El método es simple, pero funcional en nuestro caso, consta de:</w:t>
      </w:r>
    </w:p>
    <w:p w14:paraId="096509FC" w14:textId="79953D76" w:rsidR="00FE355D" w:rsidRPr="00643F67" w:rsidRDefault="00FE355D" w:rsidP="00FE355D">
      <w:pPr>
        <w:pStyle w:val="Prrafodelista"/>
        <w:ind w:left="0"/>
        <w:rPr>
          <w:color w:val="EE0000"/>
        </w:rPr>
      </w:pPr>
      <w:r w:rsidRPr="00643F67">
        <w:rPr>
          <w:color w:val="EE0000"/>
        </w:rPr>
        <w:t>Dividir a 1 (suma de todas las probabilidades) por la cantidad de carriles posibles de salida (22), luego se le otorga una probabilidad de salida a cada calle en función de la cantidad de carriles de salida que tenga.</w:t>
      </w:r>
    </w:p>
    <w:p w14:paraId="043CC83D" w14:textId="104B4103" w:rsidR="00FE355D" w:rsidRPr="00643F67" w:rsidRDefault="00FE355D" w:rsidP="00FE355D">
      <w:pPr>
        <w:pStyle w:val="Prrafodelista"/>
        <w:ind w:left="0"/>
        <w:rPr>
          <w:color w:val="EE0000"/>
        </w:rPr>
      </w:pPr>
      <w:proofErr w:type="spellStart"/>
      <w:r w:rsidRPr="00643F67">
        <w:rPr>
          <w:color w:val="EE0000"/>
        </w:rPr>
        <w:t>ProbDeSalPorCalle</w:t>
      </w:r>
      <w:proofErr w:type="spellEnd"/>
      <w:r w:rsidRPr="00643F67">
        <w:rPr>
          <w:color w:val="EE0000"/>
        </w:rPr>
        <w:t xml:space="preserve"> = 1/22 = 0.0454545454545454545</w:t>
      </w:r>
    </w:p>
    <w:p w14:paraId="2ADA8EC6" w14:textId="77777777" w:rsidR="00FE355D" w:rsidRPr="00643F67" w:rsidRDefault="00FE355D" w:rsidP="00FE355D">
      <w:pPr>
        <w:pStyle w:val="Prrafodelista"/>
        <w:ind w:left="0"/>
        <w:rPr>
          <w:color w:val="EE0000"/>
        </w:rPr>
      </w:pPr>
    </w:p>
    <w:p w14:paraId="1DA407C4" w14:textId="58778B2E" w:rsidR="00FE355D" w:rsidRPr="00643F67" w:rsidRDefault="00FE355D" w:rsidP="00FE355D">
      <w:pPr>
        <w:pStyle w:val="Prrafodelista"/>
        <w:ind w:left="0"/>
        <w:rPr>
          <w:color w:val="EE0000"/>
        </w:rPr>
      </w:pPr>
      <w:r w:rsidRPr="00643F67">
        <w:rPr>
          <w:color w:val="EE0000"/>
        </w:rPr>
        <w:t xml:space="preserve">ProbSalCalleCon3Sal = 3 * </w:t>
      </w:r>
      <w:proofErr w:type="spellStart"/>
      <w:r w:rsidRPr="00643F67">
        <w:rPr>
          <w:color w:val="EE0000"/>
        </w:rPr>
        <w:t>ProbDeSalPorCalle</w:t>
      </w:r>
      <w:proofErr w:type="spellEnd"/>
      <w:r w:rsidRPr="00643F67">
        <w:rPr>
          <w:color w:val="EE0000"/>
        </w:rPr>
        <w:t xml:space="preserve"> = 0.1364</w:t>
      </w:r>
    </w:p>
    <w:p w14:paraId="38CAA8C5" w14:textId="525C116C" w:rsidR="00FE355D" w:rsidRPr="00643F67" w:rsidRDefault="00FE355D" w:rsidP="00FE355D">
      <w:pPr>
        <w:pStyle w:val="Prrafodelista"/>
        <w:ind w:left="0"/>
        <w:rPr>
          <w:color w:val="EE0000"/>
        </w:rPr>
      </w:pPr>
      <w:r w:rsidRPr="00643F67">
        <w:rPr>
          <w:color w:val="EE0000"/>
        </w:rPr>
        <w:t xml:space="preserve">ProbSalCalleCon2Sal = 2 * </w:t>
      </w:r>
      <w:proofErr w:type="spellStart"/>
      <w:r w:rsidRPr="00643F67">
        <w:rPr>
          <w:color w:val="EE0000"/>
        </w:rPr>
        <w:t>ProbDeSalPorCalle</w:t>
      </w:r>
      <w:proofErr w:type="spellEnd"/>
      <w:r w:rsidRPr="00643F67">
        <w:rPr>
          <w:color w:val="EE0000"/>
        </w:rPr>
        <w:t xml:space="preserve"> = 0.0909</w:t>
      </w:r>
    </w:p>
    <w:p w14:paraId="51B95ABE" w14:textId="1996BCBC" w:rsidR="00FE355D" w:rsidRPr="00643F67" w:rsidRDefault="00FE355D" w:rsidP="00FE355D">
      <w:pPr>
        <w:pStyle w:val="Prrafodelista"/>
        <w:ind w:left="0"/>
        <w:rPr>
          <w:color w:val="EE0000"/>
        </w:rPr>
      </w:pPr>
      <w:r w:rsidRPr="00643F67">
        <w:rPr>
          <w:color w:val="EE0000"/>
        </w:rPr>
        <w:t xml:space="preserve">ProbSalCalleCon1Sal = 1 * </w:t>
      </w:r>
      <w:proofErr w:type="spellStart"/>
      <w:r w:rsidRPr="00643F67">
        <w:rPr>
          <w:color w:val="EE0000"/>
        </w:rPr>
        <w:t>ProbDeSalPorCalle</w:t>
      </w:r>
      <w:proofErr w:type="spellEnd"/>
      <w:r w:rsidRPr="00643F67">
        <w:rPr>
          <w:color w:val="EE0000"/>
        </w:rPr>
        <w:t xml:space="preserve"> = 0.04545</w:t>
      </w:r>
    </w:p>
    <w:p w14:paraId="4EDB084F" w14:textId="77777777" w:rsidR="00FE355D" w:rsidRPr="00643F67" w:rsidRDefault="00FE355D" w:rsidP="00FE355D">
      <w:pPr>
        <w:pStyle w:val="Prrafodelista"/>
        <w:ind w:left="0"/>
        <w:rPr>
          <w:color w:val="EE0000"/>
        </w:rPr>
      </w:pPr>
    </w:p>
    <w:p w14:paraId="559AA4EB" w14:textId="3C2037B0" w:rsidR="00FE355D" w:rsidRPr="00643F67" w:rsidRDefault="00FE355D" w:rsidP="00FE355D">
      <w:pPr>
        <w:pStyle w:val="Prrafodelista"/>
        <w:ind w:left="0"/>
        <w:rPr>
          <w:color w:val="EE0000"/>
        </w:rPr>
      </w:pPr>
      <w:r w:rsidRPr="00643F67">
        <w:rPr>
          <w:color w:val="EE0000"/>
        </w:rPr>
        <w:t>Cantidad de calles con 3 carriles de salida: 2</w:t>
      </w:r>
    </w:p>
    <w:p w14:paraId="6E7A8E31" w14:textId="0614D803" w:rsidR="00FE355D" w:rsidRPr="00643F67" w:rsidRDefault="00FE355D" w:rsidP="00FE355D">
      <w:pPr>
        <w:pStyle w:val="Prrafodelista"/>
        <w:ind w:left="0"/>
        <w:rPr>
          <w:color w:val="EE0000"/>
        </w:rPr>
      </w:pPr>
      <w:r w:rsidRPr="00643F67">
        <w:rPr>
          <w:color w:val="EE0000"/>
        </w:rPr>
        <w:t>Cantidad de calles con 2 carriles de salida: 6</w:t>
      </w:r>
    </w:p>
    <w:p w14:paraId="5FA06B79" w14:textId="35C76250" w:rsidR="00FE355D" w:rsidRPr="00643F67" w:rsidRDefault="00FE355D" w:rsidP="00FE355D">
      <w:pPr>
        <w:pStyle w:val="Prrafodelista"/>
        <w:ind w:left="0"/>
        <w:rPr>
          <w:color w:val="EE0000"/>
        </w:rPr>
      </w:pPr>
      <w:r w:rsidRPr="00643F67">
        <w:rPr>
          <w:color w:val="EE0000"/>
        </w:rPr>
        <w:t>Cantidad de calles con 1 carriles de salida: 4</w:t>
      </w:r>
    </w:p>
    <w:p w14:paraId="6FDC38C3" w14:textId="77777777" w:rsidR="00FE355D" w:rsidRPr="00643F67" w:rsidRDefault="00FE355D" w:rsidP="00FE355D">
      <w:pPr>
        <w:pStyle w:val="Prrafodelista"/>
        <w:ind w:left="0"/>
        <w:rPr>
          <w:color w:val="EE0000"/>
        </w:rPr>
      </w:pPr>
    </w:p>
    <w:p w14:paraId="43DA9E02" w14:textId="34729CC1" w:rsidR="00FE355D" w:rsidRPr="00643F67" w:rsidRDefault="00FE355D" w:rsidP="00FE355D">
      <w:pPr>
        <w:pStyle w:val="Prrafodelista"/>
        <w:ind w:left="0"/>
        <w:rPr>
          <w:color w:val="EE0000"/>
        </w:rPr>
      </w:pPr>
      <w:r w:rsidRPr="00643F67">
        <w:rPr>
          <w:color w:val="EE0000"/>
        </w:rPr>
        <w:t>2 * ProbSalCalleCon3Sal + 6 * ProbSalCalleCon2Sal + 4 * ProbSalCalleCon1Sal = 2 * 0.1364 + 6 * 0.0909 + 4 * 0.04545 = 1</w:t>
      </w:r>
    </w:p>
    <w:p w14:paraId="69F10C74" w14:textId="77777777" w:rsidR="00FE355D" w:rsidRDefault="00FE355D" w:rsidP="00E474BF"/>
    <w:p w14:paraId="0EC957AD" w14:textId="422F65A8" w:rsidR="00202CFB" w:rsidRDefault="00202CFB" w:rsidP="00202CFB">
      <w:pPr>
        <w:pStyle w:val="Ttulo2"/>
        <w:numPr>
          <w:ilvl w:val="0"/>
          <w:numId w:val="2"/>
        </w:numPr>
      </w:pPr>
      <w:r>
        <w:lastRenderedPageBreak/>
        <w:t>Generación del modelo base</w:t>
      </w:r>
    </w:p>
    <w:p w14:paraId="731D4881" w14:textId="77777777" w:rsidR="00E474BF" w:rsidRPr="00DC3260" w:rsidRDefault="009615D5" w:rsidP="00202CFB">
      <w:pPr>
        <w:rPr>
          <w:color w:val="EE0000"/>
        </w:rPr>
      </w:pPr>
      <w:r w:rsidRPr="00DC3260">
        <w:rPr>
          <w:color w:val="EE0000"/>
        </w:rPr>
        <w:t xml:space="preserve">Al momento de llevar el sistema al software de simulación, </w:t>
      </w:r>
      <w:proofErr w:type="spellStart"/>
      <w:r w:rsidRPr="00DC3260">
        <w:rPr>
          <w:color w:val="EE0000"/>
        </w:rPr>
        <w:t>AnyLogic</w:t>
      </w:r>
      <w:proofErr w:type="spellEnd"/>
      <w:r w:rsidRPr="00DC3260">
        <w:rPr>
          <w:color w:val="EE0000"/>
        </w:rPr>
        <w:t xml:space="preserve"> en nuestro caso, y correr algunas pruebas, se pudo observar que el sistema se satura con rapidez. </w:t>
      </w:r>
    </w:p>
    <w:p w14:paraId="710C1A0B" w14:textId="77777777" w:rsidR="00E474BF" w:rsidRPr="00DC3260" w:rsidRDefault="009615D5" w:rsidP="00202CFB">
      <w:pPr>
        <w:rPr>
          <w:color w:val="EE0000"/>
        </w:rPr>
      </w:pPr>
      <w:r w:rsidRPr="00DC3260">
        <w:rPr>
          <w:color w:val="EE0000"/>
        </w:rPr>
        <w:t>Con esto pudimos observar que al utilizar estos datos con el comportamiento tan estructurado que tienen los agentes, autos y colectivos en este caso, dentro de un modelo simulado</w:t>
      </w:r>
      <w:r w:rsidR="00E474BF" w:rsidRPr="00DC3260">
        <w:rPr>
          <w:color w:val="EE0000"/>
        </w:rPr>
        <w:t xml:space="preserve"> es muy común que se sature. En cambio, si uno observa videos sobre la hora pico en dicha rotonda, se pueden observar comportamientos erráticos y sin tanta lógica. </w:t>
      </w:r>
    </w:p>
    <w:p w14:paraId="3463E6C6" w14:textId="77777777" w:rsidR="00E474BF" w:rsidRPr="00DC3260" w:rsidRDefault="00E474BF" w:rsidP="00202CFB">
      <w:pPr>
        <w:rPr>
          <w:color w:val="EE0000"/>
        </w:rPr>
      </w:pPr>
      <w:r w:rsidRPr="00DC3260">
        <w:rPr>
          <w:color w:val="EE0000"/>
        </w:rPr>
        <w:t xml:space="preserve">Por ejemplo: </w:t>
      </w:r>
    </w:p>
    <w:p w14:paraId="6AA16F17" w14:textId="078A65B9" w:rsidR="00202CFB" w:rsidRPr="00DC3260" w:rsidRDefault="00E474BF" w:rsidP="00E474BF">
      <w:pPr>
        <w:pStyle w:val="Prrafodelista"/>
        <w:numPr>
          <w:ilvl w:val="0"/>
          <w:numId w:val="4"/>
        </w:numPr>
        <w:rPr>
          <w:color w:val="EE0000"/>
        </w:rPr>
      </w:pPr>
      <w:r w:rsidRPr="00DC3260">
        <w:rPr>
          <w:color w:val="EE0000"/>
        </w:rPr>
        <w:t>Autos frenados a 90° de lo que sería una circulación normal (incluso a mayor ángulo, es decir que van un tramo en contramano):</w:t>
      </w:r>
    </w:p>
    <w:p w14:paraId="6EC79556" w14:textId="4EE87888" w:rsidR="00E474BF" w:rsidRDefault="00E474BF" w:rsidP="00E474BF">
      <w:pPr>
        <w:pStyle w:val="Prrafodelista"/>
      </w:pPr>
      <w:r w:rsidRPr="00E474BF">
        <w:rPr>
          <w:noProof/>
        </w:rPr>
        <w:drawing>
          <wp:inline distT="0" distB="0" distL="0" distR="0" wp14:anchorId="4764E3A8" wp14:editId="50820770">
            <wp:extent cx="5400040" cy="3014345"/>
            <wp:effectExtent l="0" t="0" r="0" b="0"/>
            <wp:docPr id="316253419" name="Imagen 1" descr="Imagen que contiene camino, interior, tabla, fo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53419" name="Imagen 1" descr="Imagen que contiene camino, interior, tabla, foto&#10;&#10;El contenido generado por IA puede ser incorrecto."/>
                    <pic:cNvPicPr/>
                  </pic:nvPicPr>
                  <pic:blipFill>
                    <a:blip r:embed="rId5"/>
                    <a:stretch>
                      <a:fillRect/>
                    </a:stretch>
                  </pic:blipFill>
                  <pic:spPr>
                    <a:xfrm>
                      <a:off x="0" y="0"/>
                      <a:ext cx="5400040" cy="3014345"/>
                    </a:xfrm>
                    <a:prstGeom prst="rect">
                      <a:avLst/>
                    </a:prstGeom>
                  </pic:spPr>
                </pic:pic>
              </a:graphicData>
            </a:graphic>
          </wp:inline>
        </w:drawing>
      </w:r>
    </w:p>
    <w:p w14:paraId="48AC4BCB" w14:textId="31E788CD" w:rsidR="00E474BF" w:rsidRPr="00DC3260" w:rsidRDefault="00E474BF" w:rsidP="00E474BF">
      <w:pPr>
        <w:pStyle w:val="Prrafodelista"/>
        <w:numPr>
          <w:ilvl w:val="0"/>
          <w:numId w:val="4"/>
        </w:numPr>
        <w:rPr>
          <w:color w:val="EE0000"/>
        </w:rPr>
      </w:pPr>
      <w:r w:rsidRPr="00DC3260">
        <w:rPr>
          <w:color w:val="EE0000"/>
        </w:rPr>
        <w:t>O vehículos cruzándose de los supuestos carriles, de a más de uno en ocasiones:</w:t>
      </w:r>
    </w:p>
    <w:p w14:paraId="05385E5B" w14:textId="09B17F38" w:rsidR="00E474BF" w:rsidRDefault="00E474BF" w:rsidP="00E474BF">
      <w:pPr>
        <w:pStyle w:val="Prrafodelista"/>
      </w:pPr>
      <w:r w:rsidRPr="00E474BF">
        <w:rPr>
          <w:noProof/>
        </w:rPr>
        <w:lastRenderedPageBreak/>
        <w:drawing>
          <wp:inline distT="0" distB="0" distL="0" distR="0" wp14:anchorId="796A4B00" wp14:editId="2827870F">
            <wp:extent cx="5400040" cy="3610610"/>
            <wp:effectExtent l="0" t="0" r="0" b="8890"/>
            <wp:docPr id="1611236962" name="Imagen 1" descr="Imagen que contiene interior, pieza, objeto, mot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36962" name="Imagen 1" descr="Imagen que contiene interior, pieza, objeto, motor&#10;&#10;El contenido generado por IA puede ser incorrecto."/>
                    <pic:cNvPicPr/>
                  </pic:nvPicPr>
                  <pic:blipFill>
                    <a:blip r:embed="rId6"/>
                    <a:stretch>
                      <a:fillRect/>
                    </a:stretch>
                  </pic:blipFill>
                  <pic:spPr>
                    <a:xfrm>
                      <a:off x="0" y="0"/>
                      <a:ext cx="5400040" cy="3610610"/>
                    </a:xfrm>
                    <a:prstGeom prst="rect">
                      <a:avLst/>
                    </a:prstGeom>
                  </pic:spPr>
                </pic:pic>
              </a:graphicData>
            </a:graphic>
          </wp:inline>
        </w:drawing>
      </w:r>
    </w:p>
    <w:p w14:paraId="087C7E83" w14:textId="77777777" w:rsidR="00827F7C" w:rsidRDefault="00827F7C" w:rsidP="00393916"/>
    <w:p w14:paraId="274A5E49" w14:textId="594A0A5D" w:rsidR="00393916" w:rsidRPr="00837992" w:rsidRDefault="00393916" w:rsidP="00393916">
      <w:pPr>
        <w:rPr>
          <w:color w:val="EE0000"/>
        </w:rPr>
      </w:pPr>
      <w:r w:rsidRPr="00837992">
        <w:rPr>
          <w:color w:val="EE0000"/>
        </w:rPr>
        <w:t>Es por esto que las tasas de arribos las atenuamos a todas por igual con una variable llamada “</w:t>
      </w:r>
      <w:proofErr w:type="spellStart"/>
      <w:r w:rsidRPr="00837992">
        <w:rPr>
          <w:color w:val="EE0000"/>
        </w:rPr>
        <w:t>lambdaScale</w:t>
      </w:r>
      <w:proofErr w:type="spellEnd"/>
      <w:r w:rsidRPr="00837992">
        <w:rPr>
          <w:color w:val="EE0000"/>
        </w:rPr>
        <w:t>”</w:t>
      </w:r>
      <w:r w:rsidR="00827F7C" w:rsidRPr="00837992">
        <w:rPr>
          <w:color w:val="EE0000"/>
        </w:rPr>
        <w:t xml:space="preserve">. Esta variable, además, nos permite analizar si se mejora la utilización de la rotonda, por ejemplo: si normalmente la simulación fluye sin saturación con un </w:t>
      </w:r>
      <w:proofErr w:type="spellStart"/>
      <w:r w:rsidR="00827F7C" w:rsidRPr="00837992">
        <w:rPr>
          <w:color w:val="EE0000"/>
        </w:rPr>
        <w:t>lambdaScale</w:t>
      </w:r>
      <w:proofErr w:type="spellEnd"/>
      <w:r w:rsidR="00827F7C" w:rsidRPr="00837992">
        <w:rPr>
          <w:color w:val="EE0000"/>
        </w:rPr>
        <w:t xml:space="preserve"> igual a 0.3 (las tasas al 30%), y al realizar algún cambio (como los que realizaremos para comprobar las hipótesis) pasa a saturarse con 0.3 el sistema empeoró entonces y no se implementará el cambio. Caso contrario si pasa a saturarse recién para valores de </w:t>
      </w:r>
      <w:proofErr w:type="spellStart"/>
      <w:r w:rsidR="00827F7C" w:rsidRPr="00837992">
        <w:rPr>
          <w:color w:val="EE0000"/>
        </w:rPr>
        <w:t>lambdaScale</w:t>
      </w:r>
      <w:proofErr w:type="spellEnd"/>
      <w:r w:rsidR="00827F7C" w:rsidRPr="00837992">
        <w:rPr>
          <w:color w:val="EE0000"/>
        </w:rPr>
        <w:t xml:space="preserve"> mayores a 0.5 (las tasas al 50%), se puede deducir que se aumenta la utilización un 20% y el cambio es factible de implementación.</w:t>
      </w:r>
    </w:p>
    <w:p w14:paraId="16765642" w14:textId="53D65C49" w:rsidR="00202CFB" w:rsidRPr="00202CFB" w:rsidRDefault="00202CFB" w:rsidP="00202CFB">
      <w:pPr>
        <w:pStyle w:val="Ttulo2"/>
        <w:numPr>
          <w:ilvl w:val="0"/>
          <w:numId w:val="2"/>
        </w:numPr>
      </w:pPr>
      <w:r>
        <w:t>Recolección y análisis de datos</w:t>
      </w:r>
    </w:p>
    <w:p w14:paraId="790DA96C" w14:textId="4D843B4B" w:rsidR="0095586A" w:rsidRPr="00837992" w:rsidRDefault="0095586A" w:rsidP="0095586A">
      <w:pPr>
        <w:rPr>
          <w:color w:val="EE0000"/>
        </w:rPr>
      </w:pPr>
      <w:r w:rsidRPr="00837992">
        <w:rPr>
          <w:color w:val="EE0000"/>
        </w:rPr>
        <w:t xml:space="preserve">Con esta información se realizó una estimación sobre un </w:t>
      </w:r>
      <w:proofErr w:type="spellStart"/>
      <w:r w:rsidRPr="00837992">
        <w:rPr>
          <w:color w:val="EE0000"/>
        </w:rPr>
        <w:t>dataset</w:t>
      </w:r>
      <w:proofErr w:type="spellEnd"/>
      <w:r w:rsidRPr="00837992">
        <w:rPr>
          <w:color w:val="EE0000"/>
        </w:rPr>
        <w:t xml:space="preserve"> de tráfico horario de París, para obtener los datos de tráfico en la hora pico (entre las 17pm y 20pm). Primero se normalizaron los nombres de las calles (minúsculas, sin acentos, reemplazando guiones y guiones bajos) y se filtraron los registros que corresponden a las 12 avenidas que confluyen en la rotonda Charles de Gaulle.</w:t>
      </w:r>
    </w:p>
    <w:p w14:paraId="1C298335" w14:textId="6D61F80E" w:rsidR="0095586A" w:rsidRPr="00837992" w:rsidRDefault="0095586A" w:rsidP="0095586A">
      <w:pPr>
        <w:rPr>
          <w:color w:val="EE0000"/>
        </w:rPr>
      </w:pPr>
      <w:r w:rsidRPr="00837992">
        <w:rPr>
          <w:color w:val="EE0000"/>
        </w:rPr>
        <w:t>Para aquellas avenidas cuyos nombres aparecían abreviados o con alias distintos, como “</w:t>
      </w:r>
      <w:proofErr w:type="spellStart"/>
      <w:r w:rsidRPr="00837992">
        <w:rPr>
          <w:color w:val="EE0000"/>
        </w:rPr>
        <w:t>Av_Kleber_Trocadero</w:t>
      </w:r>
      <w:proofErr w:type="spellEnd"/>
      <w:r w:rsidRPr="00837992">
        <w:rPr>
          <w:color w:val="EE0000"/>
        </w:rPr>
        <w:t>”, “</w:t>
      </w:r>
      <w:proofErr w:type="spellStart"/>
      <w:r w:rsidRPr="00837992">
        <w:rPr>
          <w:color w:val="EE0000"/>
        </w:rPr>
        <w:t>Hoche-Tilsitt</w:t>
      </w:r>
      <w:proofErr w:type="spellEnd"/>
      <w:r w:rsidRPr="00837992">
        <w:rPr>
          <w:color w:val="EE0000"/>
        </w:rPr>
        <w:t>” o “Carnot-</w:t>
      </w:r>
      <w:proofErr w:type="spellStart"/>
      <w:r w:rsidRPr="00837992">
        <w:rPr>
          <w:color w:val="EE0000"/>
        </w:rPr>
        <w:t>Tilsitt</w:t>
      </w:r>
      <w:proofErr w:type="spellEnd"/>
      <w:r w:rsidRPr="00837992">
        <w:rPr>
          <w:color w:val="EE0000"/>
        </w:rPr>
        <w:t xml:space="preserve">”, se ampliaron los patrones de búsqueda para garantizar su correcta identificación. </w:t>
      </w:r>
    </w:p>
    <w:p w14:paraId="6BF35B63" w14:textId="68ECCE93" w:rsidR="0095586A" w:rsidRPr="00837992" w:rsidRDefault="0095586A" w:rsidP="0095586A">
      <w:pPr>
        <w:rPr>
          <w:color w:val="EE0000"/>
        </w:rPr>
      </w:pPr>
      <w:r w:rsidRPr="00837992">
        <w:rPr>
          <w:color w:val="EE0000"/>
        </w:rPr>
        <w:t>Luego, a partir del campo “</w:t>
      </w:r>
      <w:proofErr w:type="spellStart"/>
      <w:r w:rsidRPr="00837992">
        <w:rPr>
          <w:color w:val="EE0000"/>
        </w:rPr>
        <w:t>Débit</w:t>
      </w:r>
      <w:proofErr w:type="spellEnd"/>
      <w:r w:rsidRPr="00837992">
        <w:rPr>
          <w:color w:val="EE0000"/>
        </w:rPr>
        <w:t xml:space="preserve"> </w:t>
      </w:r>
      <w:proofErr w:type="spellStart"/>
      <w:r w:rsidRPr="00837992">
        <w:rPr>
          <w:color w:val="EE0000"/>
        </w:rPr>
        <w:t>horaire</w:t>
      </w:r>
      <w:proofErr w:type="spellEnd"/>
      <w:r w:rsidRPr="00837992">
        <w:rPr>
          <w:color w:val="EE0000"/>
        </w:rPr>
        <w:t>” (vehículos/hora), se calculó el promedio horario por avenida y luego se filtran los datos para la franja de 17pm a 20pm.</w:t>
      </w:r>
    </w:p>
    <w:p w14:paraId="012F3C23" w14:textId="77777777" w:rsidR="006770B2" w:rsidRPr="00837992" w:rsidRDefault="006770B2" w:rsidP="006770B2">
      <w:pPr>
        <w:rPr>
          <w:color w:val="EE0000"/>
        </w:rPr>
      </w:pPr>
      <w:r w:rsidRPr="00837992">
        <w:rPr>
          <w:color w:val="EE0000"/>
        </w:rPr>
        <w:t>A partir de esos valores, se obtuvo el parámetro λ de la distribución de Poisson mediante las fórmulas:</w:t>
      </w:r>
    </w:p>
    <w:p w14:paraId="0C22CAA2" w14:textId="77777777" w:rsidR="006770B2" w:rsidRPr="00837992" w:rsidRDefault="00000000" w:rsidP="006770B2">
      <w:pPr>
        <w:rPr>
          <w:color w:val="EE0000"/>
        </w:rPr>
      </w:pPr>
      <m:oMathPara>
        <m:oMath>
          <m:sSub>
            <m:sSubPr>
              <m:ctrlPr>
                <w:rPr>
                  <w:rFonts w:ascii="Cambria Math" w:hAnsi="Cambria Math"/>
                  <w:i/>
                  <w:color w:val="EE0000"/>
                  <w:vertAlign w:val="subscript"/>
                </w:rPr>
              </m:ctrlPr>
            </m:sSubPr>
            <m:e>
              <m:r>
                <w:rPr>
                  <w:rFonts w:ascii="Cambria Math" w:hAnsi="Cambria Math" w:cs="Cambria Math"/>
                  <w:color w:val="EE0000"/>
                </w:rPr>
                <m:t>λ</m:t>
              </m:r>
            </m:e>
            <m:sub>
              <m:r>
                <w:rPr>
                  <w:rFonts w:ascii="Cambria Math" w:hAnsi="Cambria Math"/>
                  <w:color w:val="EE0000"/>
                  <w:vertAlign w:val="subscript"/>
                </w:rPr>
                <m:t>minuto</m:t>
              </m:r>
            </m:sub>
          </m:sSub>
          <m:r>
            <w:rPr>
              <w:rFonts w:ascii="Cambria Math" w:hAnsi="Cambria Math"/>
              <w:color w:val="EE0000"/>
            </w:rPr>
            <m:t>=</m:t>
          </m:r>
          <m:f>
            <m:fPr>
              <m:ctrlPr>
                <w:rPr>
                  <w:rFonts w:ascii="Cambria Math" w:hAnsi="Cambria Math"/>
                  <w:i/>
                  <w:color w:val="EE0000"/>
                </w:rPr>
              </m:ctrlPr>
            </m:fPr>
            <m:num>
              <m:r>
                <w:rPr>
                  <w:rFonts w:ascii="Cambria Math" w:hAnsi="Cambria Math"/>
                  <w:color w:val="EE0000"/>
                </w:rPr>
                <m:t>Flujo medio horario</m:t>
              </m:r>
            </m:num>
            <m:den>
              <m:r>
                <w:rPr>
                  <w:rFonts w:ascii="Cambria Math" w:hAnsi="Cambria Math"/>
                  <w:color w:val="EE0000"/>
                </w:rPr>
                <m:t>60</m:t>
              </m:r>
            </m:den>
          </m:f>
        </m:oMath>
      </m:oMathPara>
    </w:p>
    <w:p w14:paraId="2DC45A02" w14:textId="77777777" w:rsidR="006770B2" w:rsidRPr="00837992" w:rsidRDefault="00000000" w:rsidP="006770B2">
      <w:pPr>
        <w:rPr>
          <w:color w:val="EE0000"/>
        </w:rPr>
      </w:pPr>
      <m:oMathPara>
        <m:oMath>
          <m:sSub>
            <m:sSubPr>
              <m:ctrlPr>
                <w:rPr>
                  <w:rFonts w:ascii="Cambria Math" w:hAnsi="Cambria Math"/>
                  <w:i/>
                  <w:color w:val="EE0000"/>
                  <w:vertAlign w:val="subscript"/>
                </w:rPr>
              </m:ctrlPr>
            </m:sSubPr>
            <m:e>
              <m:r>
                <w:rPr>
                  <w:rFonts w:ascii="Cambria Math" w:hAnsi="Cambria Math" w:cs="Cambria Math"/>
                  <w:color w:val="EE0000"/>
                </w:rPr>
                <m:t>λ</m:t>
              </m:r>
            </m:e>
            <m:sub>
              <m:r>
                <w:rPr>
                  <w:rFonts w:ascii="Cambria Math" w:hAnsi="Cambria Math"/>
                  <w:color w:val="EE0000"/>
                  <w:vertAlign w:val="subscript"/>
                </w:rPr>
                <m:t>segundos</m:t>
              </m:r>
            </m:sub>
          </m:sSub>
          <m:r>
            <w:rPr>
              <w:rFonts w:ascii="Cambria Math" w:hAnsi="Cambria Math"/>
              <w:color w:val="EE0000"/>
            </w:rPr>
            <m:t>=</m:t>
          </m:r>
          <m:f>
            <m:fPr>
              <m:ctrlPr>
                <w:rPr>
                  <w:rFonts w:ascii="Cambria Math" w:hAnsi="Cambria Math"/>
                  <w:i/>
                  <w:color w:val="EE0000"/>
                </w:rPr>
              </m:ctrlPr>
            </m:fPr>
            <m:num>
              <m:r>
                <w:rPr>
                  <w:rFonts w:ascii="Cambria Math" w:hAnsi="Cambria Math"/>
                  <w:color w:val="EE0000"/>
                </w:rPr>
                <m:t>Flujo medio horario</m:t>
              </m:r>
            </m:num>
            <m:den>
              <m:r>
                <w:rPr>
                  <w:rFonts w:ascii="Cambria Math" w:hAnsi="Cambria Math"/>
                  <w:color w:val="EE0000"/>
                </w:rPr>
                <m:t>3600</m:t>
              </m:r>
            </m:den>
          </m:f>
        </m:oMath>
      </m:oMathPara>
    </w:p>
    <w:p w14:paraId="60BDC3B2" w14:textId="77777777" w:rsidR="006770B2" w:rsidRPr="00837992" w:rsidRDefault="006770B2" w:rsidP="006770B2">
      <w:pPr>
        <w:rPr>
          <w:color w:val="EE0000"/>
        </w:rPr>
      </w:pPr>
      <w:r w:rsidRPr="00837992">
        <w:rPr>
          <w:color w:val="EE0000"/>
        </w:rPr>
        <w:t>El resultado expresa la tasa media de llegada de vehículos (autos/minuto y autos/segundo) para cada avenida en cada franja.</w:t>
      </w:r>
    </w:p>
    <w:p w14:paraId="6B09785D" w14:textId="77777777" w:rsidR="006770B2" w:rsidRPr="00837992" w:rsidRDefault="006770B2" w:rsidP="006770B2">
      <w:pPr>
        <w:rPr>
          <w:color w:val="EE0000"/>
        </w:rPr>
      </w:pPr>
      <w:r w:rsidRPr="00837992">
        <w:rPr>
          <w:color w:val="EE0000"/>
        </w:rPr>
        <w:t>El modelo Poisson se usa porque, en condiciones normales de tráfico urbano con semáforos, las llegadas de vehículos pueden considerarse un proceso aleatorio donde los autos arriban de forma independiente y con una tasa media constante dentro de cada período.</w:t>
      </w:r>
    </w:p>
    <w:p w14:paraId="655B7122" w14:textId="77777777" w:rsidR="006770B2" w:rsidRPr="00837992" w:rsidRDefault="006770B2" w:rsidP="006770B2">
      <w:pPr>
        <w:rPr>
          <w:color w:val="EE0000"/>
        </w:rPr>
      </w:pPr>
      <w:r w:rsidRPr="00837992">
        <w:rPr>
          <w:color w:val="EE0000"/>
        </w:rPr>
        <w:t>La presencia de semáforos produce pequeños lotes o “</w:t>
      </w:r>
      <w:proofErr w:type="spellStart"/>
      <w:r w:rsidRPr="00837992">
        <w:rPr>
          <w:color w:val="EE0000"/>
        </w:rPr>
        <w:t>platoons</w:t>
      </w:r>
      <w:proofErr w:type="spellEnd"/>
      <w:r w:rsidRPr="00837992">
        <w:rPr>
          <w:color w:val="EE0000"/>
        </w:rPr>
        <w:t>” de vehículos, pero al combinarse los distintos flujos provenientes de varias avenidas y ciclos de semáforos desfasados, el proceso resultante se aproxima muy bien a una distribución de Poisson no estacionaria (NHPP).</w:t>
      </w:r>
    </w:p>
    <w:p w14:paraId="02FCB29D" w14:textId="57BA14DF" w:rsidR="006770B2" w:rsidRPr="00837992" w:rsidRDefault="006770B2" w:rsidP="006770B2">
      <w:pPr>
        <w:rPr>
          <w:color w:val="EE0000"/>
        </w:rPr>
      </w:pPr>
      <w:r w:rsidRPr="00837992">
        <w:rPr>
          <w:color w:val="EE0000"/>
        </w:rPr>
        <w:t>En la práctica de simulación, es suficiente usar una Poisson estacionaria dentro de cada franja con su λ correspondiente</w:t>
      </w:r>
      <w:r w:rsidR="00202CFB" w:rsidRPr="00837992">
        <w:rPr>
          <w:color w:val="EE0000"/>
        </w:rPr>
        <w:t xml:space="preserve">. </w:t>
      </w:r>
      <w:r w:rsidRPr="00837992">
        <w:rPr>
          <w:color w:val="EE0000"/>
        </w:rPr>
        <w:t xml:space="preserve">En términos de implementación, este valor de λ se utiliza en el bloque </w:t>
      </w:r>
      <w:proofErr w:type="spellStart"/>
      <w:r w:rsidRPr="00837992">
        <w:rPr>
          <w:color w:val="EE0000"/>
        </w:rPr>
        <w:t>Source</w:t>
      </w:r>
      <w:proofErr w:type="spellEnd"/>
      <w:r w:rsidRPr="00837992">
        <w:rPr>
          <w:color w:val="EE0000"/>
        </w:rPr>
        <w:t xml:space="preserve"> de </w:t>
      </w:r>
      <w:proofErr w:type="spellStart"/>
      <w:r w:rsidRPr="00837992">
        <w:rPr>
          <w:color w:val="EE0000"/>
        </w:rPr>
        <w:t>AnyLogic</w:t>
      </w:r>
      <w:proofErr w:type="spellEnd"/>
      <w:r w:rsidRPr="00837992">
        <w:rPr>
          <w:color w:val="EE0000"/>
        </w:rPr>
        <w:t xml:space="preserve"> configurando el tipo de llegada como </w:t>
      </w:r>
      <w:proofErr w:type="spellStart"/>
      <w:r w:rsidRPr="00837992">
        <w:rPr>
          <w:color w:val="EE0000"/>
        </w:rPr>
        <w:t>Random</w:t>
      </w:r>
      <w:proofErr w:type="spellEnd"/>
      <w:r w:rsidRPr="00837992">
        <w:rPr>
          <w:color w:val="EE0000"/>
        </w:rPr>
        <w:t xml:space="preserve"> (Poisson) e ingresando el λ obtenido (vehículos/minuto).</w:t>
      </w:r>
      <w:r w:rsidR="00202CFB" w:rsidRPr="00837992">
        <w:rPr>
          <w:color w:val="EE0000"/>
        </w:rPr>
        <w:t xml:space="preserve"> Los valores obtenidos son:</w:t>
      </w:r>
    </w:p>
    <w:bookmarkStart w:id="0" w:name="_MON_1823355799"/>
    <w:bookmarkEnd w:id="0"/>
    <w:p w14:paraId="0AE5B759" w14:textId="39FF95B2" w:rsidR="00202CFB" w:rsidRDefault="00202CFB" w:rsidP="00202CFB">
      <w:pPr>
        <w:jc w:val="center"/>
      </w:pPr>
      <w:r>
        <w:object w:dxaOrig="16542" w:dyaOrig="4505" w14:anchorId="4CE54B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pt;height:212.75pt" o:ole="">
            <v:imagedata r:id="rId7" o:title="" croptop="3749f" cropleft="40652f"/>
          </v:shape>
          <o:OLEObject Type="Embed" ProgID="Excel.Sheet.12" ShapeID="_x0000_i1025" DrawAspect="Content" ObjectID="_1823450413" r:id="rId8"/>
        </w:object>
      </w:r>
    </w:p>
    <w:p w14:paraId="04A3E6D8" w14:textId="312BD89B" w:rsidR="00FF2430" w:rsidRPr="003E4B47" w:rsidRDefault="00202CFB" w:rsidP="00202CFB">
      <w:pPr>
        <w:rPr>
          <w:color w:val="EE0000"/>
        </w:rPr>
      </w:pPr>
      <w:r w:rsidRPr="003E4B47">
        <w:rPr>
          <w:color w:val="EE0000"/>
        </w:rPr>
        <w:t>Se incluye el cálculo de los porcentajes porque van a ser útiles más adelante al realizar comparaciones.</w:t>
      </w:r>
      <w:r w:rsidR="00393916" w:rsidRPr="003E4B47">
        <w:rPr>
          <w:color w:val="EE0000"/>
        </w:rPr>
        <w:t xml:space="preserve"> Cada índice corresponde al número que tiene cada avenida en el listado de arriba.</w:t>
      </w:r>
    </w:p>
    <w:p w14:paraId="19F4F890" w14:textId="77777777" w:rsidR="00FF2430" w:rsidRDefault="00FF2430" w:rsidP="00FF2430">
      <w:r>
        <w:t>Ahora que se tienen las tasas de llegada (λ) para cada avenida, se puede usar la Ley de Little para estimar el tiempo promedio de permanencia (W) en la rotonda (servidor).</w:t>
      </w:r>
    </w:p>
    <w:p w14:paraId="65F06D20" w14:textId="77777777" w:rsidR="00FF2430" w:rsidRDefault="00FF2430" w:rsidP="00FF2430">
      <w:r>
        <w:t>La Ley de Little dice:</w:t>
      </w:r>
    </w:p>
    <w:p w14:paraId="14031A55" w14:textId="77777777" w:rsidR="00FF2430" w:rsidRPr="00F1640D" w:rsidRDefault="00FF2430" w:rsidP="00FF2430">
      <w:pPr>
        <w:pStyle w:val="Prrafodelista"/>
        <w:rPr>
          <w:rFonts w:eastAsiaTheme="minorEastAsia"/>
        </w:rPr>
      </w:pPr>
      <m:oMathPara>
        <m:oMath>
          <m:r>
            <w:rPr>
              <w:rFonts w:ascii="Cambria Math" w:hAnsi="Cambria Math"/>
            </w:rPr>
            <m:t>L=</m:t>
          </m:r>
          <m:r>
            <m:rPr>
              <m:sty m:val="p"/>
            </m:rPr>
            <w:rPr>
              <w:rFonts w:ascii="Cambria Math" w:hAnsi="Cambria Math"/>
            </w:rPr>
            <m:t>λ</m:t>
          </m:r>
          <m:r>
            <m:rPr>
              <m:sty m:val="p"/>
            </m:rPr>
            <w:rPr>
              <w:rFonts w:ascii="Cambria Math" w:hAnsi="Cambria Math" w:cs="Cambria Math"/>
            </w:rPr>
            <m:t>*</m:t>
          </m:r>
          <m:r>
            <m:rPr>
              <m:sty m:val="p"/>
            </m:rPr>
            <w:rPr>
              <w:rFonts w:ascii="Cambria Math"/>
            </w:rPr>
            <m:t>W</m:t>
          </m:r>
        </m:oMath>
      </m:oMathPara>
    </w:p>
    <w:p w14:paraId="6CF38503" w14:textId="77777777" w:rsidR="00FF2430" w:rsidRDefault="00FF2430" w:rsidP="00FF2430">
      <w:r>
        <w:lastRenderedPageBreak/>
        <w:t>donde:</w:t>
      </w:r>
    </w:p>
    <w:p w14:paraId="5542AEA3" w14:textId="77777777" w:rsidR="00FF2430" w:rsidRDefault="00FF2430" w:rsidP="00FF2430">
      <w:r>
        <w:tab/>
        <w:t>L = número medio de vehículos dentro del sistema (rotonda)</w:t>
      </w:r>
    </w:p>
    <w:p w14:paraId="7A328871" w14:textId="77777777" w:rsidR="00FF2430" w:rsidRDefault="00FF2430" w:rsidP="00FF2430">
      <w:r>
        <w:tab/>
        <w:t>λ = tasa media de llegada (vehículos/minuto)</w:t>
      </w:r>
    </w:p>
    <w:p w14:paraId="1B0CF266" w14:textId="39AECBCD" w:rsidR="00FF2430" w:rsidRDefault="00FF2430" w:rsidP="00FF2430">
      <w:r>
        <w:tab/>
        <w:t>W = tiempo medio de permanencia</w:t>
      </w:r>
      <w:r w:rsidR="00914E49">
        <w:t xml:space="preserve"> en el sistema</w:t>
      </w:r>
      <w:r>
        <w:t xml:space="preserve"> (minuto)</w:t>
      </w:r>
    </w:p>
    <w:p w14:paraId="5ABBFB82" w14:textId="77777777" w:rsidR="00FF2430" w:rsidRDefault="00FF2430" w:rsidP="00FF2430">
      <w:r>
        <w:t>Por tanto:</w:t>
      </w:r>
    </w:p>
    <w:p w14:paraId="110AC70B" w14:textId="56049141" w:rsidR="00FF2430" w:rsidRPr="00FF2430" w:rsidRDefault="00FF2430" w:rsidP="00FF2430">
      <w:pPr>
        <w:pStyle w:val="Prrafodelista"/>
        <w:rPr>
          <w:rFonts w:eastAsiaTheme="minorEastAsia"/>
        </w:rPr>
      </w:pPr>
      <m:oMathPara>
        <m:oMath>
          <m:r>
            <w:rPr>
              <w:rFonts w:ascii="Cambria Math" w:hAnsi="Cambria Math"/>
            </w:rPr>
            <m:t>W=</m:t>
          </m:r>
          <m:f>
            <m:fPr>
              <m:ctrlPr>
                <w:rPr>
                  <w:rFonts w:ascii="Cambria Math" w:hAnsi="Cambria Math"/>
                </w:rPr>
              </m:ctrlPr>
            </m:fPr>
            <m:num>
              <m:r>
                <w:rPr>
                  <w:rFonts w:ascii="Cambria Math" w:hAnsi="Cambria Math"/>
                </w:rPr>
                <m:t>L</m:t>
              </m:r>
            </m:num>
            <m:den>
              <m:r>
                <m:rPr>
                  <m:sty m:val="p"/>
                </m:rPr>
                <w:rPr>
                  <w:rFonts w:ascii="Cambria Math" w:hAnsi="Cambria Math"/>
                </w:rPr>
                <m:t>λ</m:t>
              </m:r>
            </m:den>
          </m:f>
        </m:oMath>
      </m:oMathPara>
    </w:p>
    <w:p w14:paraId="4CB4C02C" w14:textId="3B86B3DC" w:rsidR="00EE4C7B" w:rsidRDefault="00EE4C7B" w:rsidP="00EE4C7B">
      <w:r>
        <w:t>Para poder estimar el valor de L, se toma el promedio de los valores en la columna “</w:t>
      </w:r>
      <w:proofErr w:type="spellStart"/>
      <w:r>
        <w:t>Débit</w:t>
      </w:r>
      <w:proofErr w:type="spellEnd"/>
      <w:r>
        <w:t xml:space="preserve"> </w:t>
      </w:r>
      <w:proofErr w:type="spellStart"/>
      <w:r>
        <w:t>horaire</w:t>
      </w:r>
      <w:proofErr w:type="spellEnd"/>
      <w:r>
        <w:t xml:space="preserve">” de las avenidas de la rotonda en las inmediaciones de esta, obteniendo un resultado de aproximadamente </w:t>
      </w:r>
      <w:r w:rsidR="00914E49">
        <w:t>6415</w:t>
      </w:r>
      <w:r>
        <w:t xml:space="preserve"> vehículos por hora, es decir, </w:t>
      </w:r>
      <w:r w:rsidR="00914E49">
        <w:t>alrededor de 107</w:t>
      </w:r>
      <w:r>
        <w:t xml:space="preserve"> vehículos por minuto.</w:t>
      </w:r>
    </w:p>
    <w:p w14:paraId="4D3D2383" w14:textId="77777777" w:rsidR="00EE4C7B" w:rsidRDefault="00EE4C7B" w:rsidP="00EE4C7B">
      <w:r>
        <w:t>Este valor representa el flujo medio de tráfico en la rotonda del Arco de Triunfo entre las 17:00 y las 20:00 considerando el conjunto de las 12 avenidas analizadas.</w:t>
      </w:r>
    </w:p>
    <w:p w14:paraId="48FE5556" w14:textId="2761F534" w:rsidR="00EE4C7B" w:rsidRPr="00FF2430" w:rsidRDefault="00EE4C7B" w:rsidP="00EE4C7B">
      <w:pPr>
        <w:pStyle w:val="Prrafodelista"/>
        <w:rPr>
          <w:rFonts w:eastAsiaTheme="minorEastAsia"/>
        </w:rPr>
      </w:pPr>
      <m:oMathPara>
        <m:oMath>
          <m:r>
            <w:rPr>
              <w:rFonts w:ascii="Cambria Math" w:hAnsi="Cambria Math"/>
            </w:rPr>
            <m:t>W=</m:t>
          </m:r>
          <m:f>
            <m:fPr>
              <m:ctrlPr>
                <w:rPr>
                  <w:rFonts w:ascii="Cambria Math" w:hAnsi="Cambria Math"/>
                </w:rPr>
              </m:ctrlPr>
            </m:fPr>
            <m:num>
              <m:r>
                <w:rPr>
                  <w:rFonts w:ascii="Cambria Math" w:hAnsi="Cambria Math"/>
                </w:rPr>
                <m:t>L</m:t>
              </m:r>
            </m:num>
            <m:den>
              <m:r>
                <m:rPr>
                  <m:sty m:val="p"/>
                </m:rPr>
                <w:rPr>
                  <w:rFonts w:ascii="Cambria Math" w:hAnsi="Cambria Math"/>
                </w:rPr>
                <m:t>λ</m:t>
              </m:r>
            </m:den>
          </m:f>
          <m:r>
            <w:rPr>
              <w:rFonts w:ascii="Cambria Math" w:hAnsi="Cambria Math"/>
            </w:rPr>
            <m:t>=</m:t>
          </m:r>
          <m:f>
            <m:fPr>
              <m:ctrlPr>
                <w:rPr>
                  <w:rFonts w:ascii="Cambria Math" w:hAnsi="Cambria Math"/>
                  <w:i/>
                </w:rPr>
              </m:ctrlPr>
            </m:fPr>
            <m:num>
              <m:r>
                <w:rPr>
                  <w:rFonts w:ascii="Cambria Math" w:hAnsi="Cambria Math"/>
                </w:rPr>
                <m:t>107 veh</m:t>
              </m:r>
            </m:num>
            <m:den>
              <m:sSub>
                <m:sSubPr>
                  <m:ctrlPr>
                    <w:rPr>
                      <w:rFonts w:ascii="Cambria Math" w:hAnsi="Cambria Math"/>
                    </w:rPr>
                  </m:ctrlPr>
                </m:sSubPr>
                <m:e>
                  <m:r>
                    <m:rPr>
                      <m:sty m:val="p"/>
                    </m:rPr>
                    <w:rPr>
                      <w:rFonts w:ascii="Cambria Math" w:hAnsi="Cambria Math"/>
                    </w:rPr>
                    <m:t>λ</m:t>
                  </m:r>
                </m:e>
                <m:sub>
                  <m:r>
                    <w:rPr>
                      <w:rFonts w:ascii="Cambria Math" w:hAnsi="Cambria Math"/>
                    </w:rPr>
                    <m:t>i</m:t>
                  </m:r>
                </m:sub>
              </m:sSub>
            </m:den>
          </m:f>
          <m:r>
            <w:rPr>
              <w:rFonts w:ascii="Cambria Math" w:hAnsi="Cambria Math"/>
            </w:rPr>
            <m:t xml:space="preserve"> </m:t>
          </m:r>
          <m:r>
            <m:rPr>
              <m:sty m:val="bi"/>
            </m:rPr>
            <w:rPr>
              <w:rFonts w:ascii="Cambria Math" w:hAnsi="Cambria Math"/>
            </w:rPr>
            <m:t>∀i=1,2,…,12</m:t>
          </m:r>
        </m:oMath>
      </m:oMathPara>
    </w:p>
    <w:p w14:paraId="0FCF2112" w14:textId="17B480A4" w:rsidR="00C8786B" w:rsidRDefault="00610190" w:rsidP="00C8786B">
      <w:r>
        <w:t>En conclusión, los valores de tiempo medio de permanencia de los autos que ingresan a la rotonda por cada avenida son:</w:t>
      </w:r>
    </w:p>
    <w:p w14:paraId="21BD369D" w14:textId="7DD908A4" w:rsidR="00C35D67" w:rsidRDefault="00C40D1C" w:rsidP="00A879D1">
      <w:pPr>
        <w:jc w:val="center"/>
      </w:pPr>
      <w:r>
        <w:object w:dxaOrig="14479" w:dyaOrig="9747" w14:anchorId="35B231ED">
          <v:shape id="_x0000_i1026" type="#_x0000_t75" style="width:333.25pt;height:320.75pt" o:ole="">
            <v:imagedata r:id="rId9" o:title="" croptop="31442f" cropbottom="5666f" cropleft="36425f"/>
          </v:shape>
          <o:OLEObject Type="Embed" ProgID="Excel.Sheet.12" ShapeID="_x0000_i1026" DrawAspect="Content" ObjectID="_1823450414" r:id="rId10"/>
        </w:object>
      </w:r>
    </w:p>
    <w:p w14:paraId="43D23B5E" w14:textId="1983B7C5" w:rsidR="00C40D1C" w:rsidRDefault="00C40D1C" w:rsidP="00C40D1C">
      <w:pPr>
        <w:pStyle w:val="Ttulo2"/>
      </w:pPr>
      <w:r>
        <w:lastRenderedPageBreak/>
        <w:t>Hipótesis</w:t>
      </w:r>
    </w:p>
    <w:p w14:paraId="6EF1CE0F" w14:textId="77777777" w:rsidR="00C40D1C" w:rsidRDefault="00C40D1C" w:rsidP="00C40D1C">
      <w:pPr>
        <w:pStyle w:val="Prrafodelista"/>
        <w:numPr>
          <w:ilvl w:val="0"/>
          <w:numId w:val="5"/>
        </w:numPr>
      </w:pPr>
      <w:r>
        <w:t>Probar con prioridad de entrada a la rotonda y prioridad de salida de la rotonda.</w:t>
      </w:r>
    </w:p>
    <w:p w14:paraId="4D7AFFD9" w14:textId="77777777" w:rsidR="00C40D1C" w:rsidRDefault="00C40D1C" w:rsidP="00C40D1C">
      <w:pPr>
        <w:pStyle w:val="Prrafodelista"/>
        <w:numPr>
          <w:ilvl w:val="0"/>
          <w:numId w:val="5"/>
        </w:numPr>
      </w:pPr>
      <w:r>
        <w:t>Probar con semáforos más cerca de la rotonda y sin.</w:t>
      </w:r>
    </w:p>
    <w:p w14:paraId="02B5FEFA" w14:textId="77777777" w:rsidR="00C40D1C" w:rsidRDefault="00C40D1C" w:rsidP="00C40D1C">
      <w:pPr>
        <w:pStyle w:val="Prrafodelista"/>
        <w:numPr>
          <w:ilvl w:val="0"/>
          <w:numId w:val="5"/>
        </w:numPr>
      </w:pPr>
      <w:r>
        <w:t>Probar con semáforos de adentro y de afuera sincronizados y desincronizados: La hipótesis sería que con semáforos desincronizados se saturaría más lento la rotonda (para ello probar con valores de entrada de vehículos que saturen el sistema), debido a que permanecerían más tiempo en cola.</w:t>
      </w:r>
    </w:p>
    <w:p w14:paraId="121CAE5B" w14:textId="77777777" w:rsidR="00A67910" w:rsidRDefault="00A67910" w:rsidP="00A67910"/>
    <w:p w14:paraId="36480BD6" w14:textId="77777777" w:rsidR="00A67910" w:rsidRDefault="00A67910" w:rsidP="00A67910"/>
    <w:p w14:paraId="2A031C6C" w14:textId="77777777" w:rsidR="00A67910" w:rsidRDefault="00A67910" w:rsidP="00A67910"/>
    <w:p w14:paraId="6D62CA5A" w14:textId="4E96A6E0" w:rsidR="00A67910" w:rsidRDefault="00A67910" w:rsidP="000F45AB">
      <w:pPr>
        <w:pStyle w:val="Ttulo2"/>
      </w:pPr>
      <w:r>
        <w:t>Análisis de resultados</w:t>
      </w:r>
    </w:p>
    <w:p w14:paraId="244B946F" w14:textId="77777777" w:rsidR="00A67910" w:rsidRDefault="00A67910" w:rsidP="00A67910"/>
    <w:p w14:paraId="079698F1" w14:textId="2128B8D7" w:rsidR="00A67910" w:rsidRDefault="00A67910" w:rsidP="00A67910">
      <w:r>
        <w:t>X: tiempo del cliente en el sistema</w:t>
      </w:r>
    </w:p>
    <w:p w14:paraId="39230009" w14:textId="577B2E8E" w:rsidR="00A67910" w:rsidRDefault="00A67910" w:rsidP="00A67910">
      <w:r>
        <w:t>Tiene distribución Normal.</w:t>
      </w:r>
    </w:p>
    <w:p w14:paraId="7DE1D68E" w14:textId="77777777" w:rsidR="00A67910" w:rsidRDefault="00A67910" w:rsidP="00A67910"/>
    <w:p w14:paraId="46A07D57" w14:textId="0BC991D6" w:rsidR="00A67910" w:rsidRPr="00A67910" w:rsidRDefault="00A67910" w:rsidP="00A67910">
      <m:oMathPara>
        <m:oMath>
          <m:r>
            <w:rPr>
              <w:rFonts w:ascii="Cambria Math" w:hAnsi="Cambria Math"/>
            </w:rPr>
            <m:t>X</m:t>
          </m:r>
          <m:r>
            <w:rPr>
              <w:rFonts w:ascii="Cambria Math" w:hAnsi="Cambria Math"/>
            </w:rPr>
            <m:t>~</m:t>
          </m:r>
          <m:r>
            <w:rPr>
              <w:rFonts w:ascii="Cambria Math" w:hAnsi="Cambria Math"/>
            </w:rPr>
            <m:t>N(</m:t>
          </m:r>
          <m:r>
            <w:rPr>
              <w:rFonts w:ascii="Cambria Math" w:hAnsi="Cambria Math"/>
            </w:rPr>
            <m:t xml:space="preserve">μ, </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n</m:t>
              </m:r>
            </m:den>
          </m:f>
          <m:r>
            <w:rPr>
              <w:rFonts w:ascii="Cambria Math" w:hAnsi="Cambria Math"/>
            </w:rPr>
            <m:t>)</m:t>
          </m:r>
        </m:oMath>
      </m:oMathPara>
    </w:p>
    <w:p w14:paraId="113C3F3F" w14:textId="77777777" w:rsidR="00C40D1C" w:rsidRDefault="00C40D1C" w:rsidP="00C40D1C"/>
    <w:p w14:paraId="6460A38D" w14:textId="7874A425" w:rsidR="00A67910" w:rsidRDefault="00A67910" w:rsidP="00C40D1C">
      <w:r>
        <w:t>Por TCL (100 corridas o más):</w:t>
      </w:r>
    </w:p>
    <w:p w14:paraId="7D7863D0" w14:textId="2CA369ED" w:rsidR="00A67910" w:rsidRPr="00A67910" w:rsidRDefault="00A67910" w:rsidP="00A67910">
      <w:pPr>
        <w:rPr>
          <w:rFonts w:eastAsiaTheme="minorEastAsia"/>
        </w:rPr>
      </w:pPr>
      <m:oMathPara>
        <m:oMath>
          <m:acc>
            <m:accPr>
              <m:chr m:val="̅"/>
              <m:ctrlPr>
                <w:rPr>
                  <w:rFonts w:ascii="Cambria Math" w:hAnsi="Cambria Math"/>
                  <w:i/>
                </w:rPr>
              </m:ctrlPr>
            </m:accPr>
            <m:e>
              <m:r>
                <w:rPr>
                  <w:rFonts w:ascii="Cambria Math" w:hAnsi="Cambria Math"/>
                </w:rPr>
                <m:t>X</m:t>
              </m:r>
            </m:e>
          </m:acc>
          <m:r>
            <w:rPr>
              <w:rFonts w:ascii="Cambria Math" w:hAnsi="Cambria Math"/>
            </w:rPr>
            <m:t>~</m:t>
          </m:r>
          <m:r>
            <w:rPr>
              <w:rFonts w:ascii="Cambria Math" w:hAnsi="Cambria Math"/>
            </w:rPr>
            <m:t>N(</m:t>
          </m:r>
          <m:acc>
            <m:accPr>
              <m:chr m:val="̅"/>
              <m:ctrlPr>
                <w:rPr>
                  <w:rFonts w:ascii="Cambria Math" w:hAnsi="Cambria Math"/>
                  <w:i/>
                </w:rPr>
              </m:ctrlPr>
            </m:accPr>
            <m:e>
              <m:r>
                <w:rPr>
                  <w:rFonts w:ascii="Cambria Math" w:hAnsi="Cambria Math"/>
                </w:rPr>
                <m:t>X</m:t>
              </m:r>
            </m:e>
          </m:acc>
          <m:r>
            <w:rPr>
              <w:rFonts w:ascii="Cambria Math" w:hAnsi="Cambria Math"/>
            </w:rPr>
            <m:t xml:space="preserve">, </m:t>
          </m:r>
          <m:f>
            <m:fPr>
              <m:ctrlPr>
                <w:rPr>
                  <w:rFonts w:ascii="Cambria Math" w:hAnsi="Cambria Math"/>
                  <w:i/>
                </w:rPr>
              </m:ctrlPr>
            </m:fPr>
            <m:num>
              <m:r>
                <w:rPr>
                  <w:rFonts w:ascii="Cambria Math" w:hAnsi="Cambria Math"/>
                </w:rPr>
                <m:t>S</m:t>
              </m:r>
            </m:num>
            <m:den>
              <m:rad>
                <m:radPr>
                  <m:degHide m:val="1"/>
                  <m:ctrlPr>
                    <w:rPr>
                      <w:rFonts w:ascii="Cambria Math" w:hAnsi="Cambria Math"/>
                      <w:i/>
                    </w:rPr>
                  </m:ctrlPr>
                </m:radPr>
                <m:deg/>
                <m:e>
                  <m:r>
                    <w:rPr>
                      <w:rFonts w:ascii="Cambria Math" w:hAnsi="Cambria Math"/>
                    </w:rPr>
                    <m:t>n</m:t>
                  </m:r>
                </m:e>
              </m:rad>
            </m:den>
          </m:f>
          <m:r>
            <w:rPr>
              <w:rFonts w:ascii="Cambria Math" w:hAnsi="Cambria Math"/>
            </w:rPr>
            <m:t>)</m:t>
          </m:r>
        </m:oMath>
      </m:oMathPara>
    </w:p>
    <w:p w14:paraId="319100CB" w14:textId="2248DB44" w:rsidR="00A67910" w:rsidRDefault="00A67910" w:rsidP="00A67910">
      <w:pPr>
        <w:rPr>
          <w:rFonts w:eastAsiaTheme="minorEastAsia"/>
        </w:rPr>
      </w:pPr>
      <w:r>
        <w:rPr>
          <w:rFonts w:eastAsiaTheme="minorEastAsia"/>
        </w:rPr>
        <w:t>n: número de corridas</w:t>
      </w:r>
    </w:p>
    <w:p w14:paraId="721F7D61" w14:textId="222A4080" w:rsidR="00A67910" w:rsidRPr="00A67910" w:rsidRDefault="00A67910" w:rsidP="00A67910">
      <w:pPr>
        <w:rPr>
          <w:rFonts w:eastAsiaTheme="minorEastAsia"/>
        </w:rPr>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num>
            <m:den>
              <m:r>
                <w:rPr>
                  <w:rFonts w:ascii="Cambria Math" w:hAnsi="Cambria Math"/>
                </w:rPr>
                <m:t>n-1</m:t>
              </m:r>
            </m:den>
          </m:f>
        </m:oMath>
      </m:oMathPara>
    </w:p>
    <w:p w14:paraId="1452DA00" w14:textId="77777777" w:rsidR="00D34678" w:rsidRDefault="00D34678" w:rsidP="00A67910">
      <w:pPr>
        <w:rPr>
          <w:rFonts w:eastAsiaTheme="minorEastAsia"/>
        </w:rPr>
      </w:pPr>
    </w:p>
    <w:p w14:paraId="17AC26BA" w14:textId="6DC45509" w:rsidR="00D34678" w:rsidRPr="00D34678" w:rsidRDefault="00D34678" w:rsidP="00A67910">
      <w:pPr>
        <w:rPr>
          <w:rFonts w:eastAsiaTheme="minorEastAsia"/>
        </w:rPr>
      </w:pPr>
      <w:r>
        <w:rPr>
          <w:rFonts w:eastAsiaTheme="minorEastAsia"/>
        </w:rPr>
        <w:t xml:space="preserve">Luego, para obtener los Intervalos de Confianza se estandariza la variable analizada y pasa a ser la variable estándar </w:t>
      </w:r>
      <w:r>
        <w:rPr>
          <w:rFonts w:eastAsiaTheme="minorEastAsia"/>
          <w:i/>
          <w:iCs/>
        </w:rPr>
        <w:t>z</w:t>
      </w:r>
      <w:r>
        <w:rPr>
          <w:rFonts w:eastAsiaTheme="minorEastAsia"/>
        </w:rPr>
        <w:t>.</w:t>
      </w:r>
    </w:p>
    <w:p w14:paraId="77317320" w14:textId="4981E7F3" w:rsidR="00A67910" w:rsidRDefault="008E44E8" w:rsidP="00A67910">
      <w:pPr>
        <w:rPr>
          <w:rFonts w:eastAsiaTheme="minorEastAsia"/>
        </w:rPr>
      </w:pPr>
      <w:r>
        <w:rPr>
          <w:rFonts w:eastAsiaTheme="minorEastAsia"/>
        </w:rPr>
        <w:t>Si:</w:t>
      </w:r>
    </w:p>
    <w:p w14:paraId="6D7CC490" w14:textId="7B7A0E0E" w:rsidR="008E44E8" w:rsidRPr="008E44E8" w:rsidRDefault="008E44E8" w:rsidP="008E44E8">
      <w:pPr>
        <w:rPr>
          <w:rFonts w:eastAsiaTheme="minorEastAsia"/>
        </w:rPr>
      </w:pPr>
      <m:oMathPara>
        <m:oMath>
          <m:r>
            <w:rPr>
              <w:rFonts w:ascii="Cambria Math" w:hAnsi="Cambria Math"/>
            </w:rPr>
            <m:t>X</m:t>
          </m:r>
          <m:r>
            <w:rPr>
              <w:rFonts w:ascii="Cambria Math" w:hAnsi="Cambria Math"/>
            </w:rPr>
            <m:t>~</m:t>
          </m:r>
          <m:r>
            <w:rPr>
              <w:rFonts w:ascii="Cambria Math" w:hAnsi="Cambria Math"/>
            </w:rPr>
            <m:t>N</m:t>
          </m:r>
          <m:d>
            <m:dPr>
              <m:ctrlPr>
                <w:rPr>
                  <w:rFonts w:ascii="Cambria Math" w:hAnsi="Cambria Math"/>
                  <w:i/>
                </w:rPr>
              </m:ctrlPr>
            </m:dPr>
            <m:e>
              <m:r>
                <w:rPr>
                  <w:rFonts w:ascii="Cambria Math" w:hAnsi="Cambria Math"/>
                </w:rPr>
                <m:t>μ,σ</m:t>
              </m:r>
            </m:e>
          </m:d>
          <m:r>
            <w:rPr>
              <w:rFonts w:ascii="Cambria Math" w:hAnsi="Cambria Math"/>
            </w:rPr>
            <m:t>⟹z=</m:t>
          </m:r>
          <m:f>
            <m:fPr>
              <m:ctrlPr>
                <w:rPr>
                  <w:rFonts w:ascii="Cambria Math" w:hAnsi="Cambria Math"/>
                  <w:i/>
                </w:rPr>
              </m:ctrlPr>
            </m:fPr>
            <m:num>
              <m:r>
                <w:rPr>
                  <w:rFonts w:ascii="Cambria Math" w:hAnsi="Cambria Math"/>
                </w:rPr>
                <m:t>x-</m:t>
              </m:r>
              <m:r>
                <w:rPr>
                  <w:rFonts w:ascii="Cambria Math" w:hAnsi="Cambria Math"/>
                </w:rPr>
                <m:t>μ</m:t>
              </m:r>
            </m:num>
            <m:den>
              <m:r>
                <w:rPr>
                  <w:rFonts w:ascii="Cambria Math" w:hAnsi="Cambria Math"/>
                </w:rPr>
                <m:t>σ</m:t>
              </m:r>
            </m:den>
          </m:f>
          <m:r>
            <w:rPr>
              <w:rFonts w:ascii="Cambria Math" w:hAnsi="Cambria Math"/>
            </w:rPr>
            <m:t>, z</m:t>
          </m:r>
          <m:r>
            <w:rPr>
              <w:rFonts w:ascii="Cambria Math" w:hAnsi="Cambria Math"/>
            </w:rPr>
            <m:t>~</m:t>
          </m:r>
          <m:r>
            <w:rPr>
              <w:rFonts w:ascii="Cambria Math" w:hAnsi="Cambria Math"/>
            </w:rPr>
            <m:t>N</m:t>
          </m:r>
          <m:d>
            <m:dPr>
              <m:ctrlPr>
                <w:rPr>
                  <w:rFonts w:ascii="Cambria Math" w:hAnsi="Cambria Math"/>
                  <w:i/>
                </w:rPr>
              </m:ctrlPr>
            </m:dPr>
            <m:e>
              <m:r>
                <w:rPr>
                  <w:rFonts w:ascii="Cambria Math" w:hAnsi="Cambria Math"/>
                </w:rPr>
                <m:t>0</m:t>
              </m:r>
              <m:r>
                <w:rPr>
                  <w:rFonts w:ascii="Cambria Math" w:hAnsi="Cambria Math"/>
                </w:rPr>
                <m:t>,</m:t>
              </m:r>
              <m:r>
                <w:rPr>
                  <w:rFonts w:ascii="Cambria Math" w:hAnsi="Cambria Math"/>
                </w:rPr>
                <m:t>1</m:t>
              </m:r>
            </m:e>
          </m:d>
        </m:oMath>
      </m:oMathPara>
    </w:p>
    <w:p w14:paraId="0C83537D" w14:textId="52F6104B" w:rsidR="008E44E8" w:rsidRPr="00A67910" w:rsidRDefault="008E44E8" w:rsidP="008E44E8">
      <w:r>
        <w:rPr>
          <w:rFonts w:eastAsiaTheme="minorEastAsia"/>
        </w:rPr>
        <w:t>Entonces:</w:t>
      </w:r>
    </w:p>
    <w:p w14:paraId="32885664" w14:textId="5A143348" w:rsidR="008E44E8" w:rsidRPr="008E44E8" w:rsidRDefault="008E44E8" w:rsidP="008E44E8">
      <w:pPr>
        <w:rPr>
          <w:rFonts w:eastAsiaTheme="minorEastAsia"/>
        </w:rPr>
      </w:pPr>
      <m:oMathPara>
        <m:oMath>
          <m:acc>
            <m:accPr>
              <m:chr m:val="̅"/>
              <m:ctrlPr>
                <w:rPr>
                  <w:rFonts w:ascii="Cambria Math" w:hAnsi="Cambria Math"/>
                  <w:i/>
                </w:rPr>
              </m:ctrlPr>
            </m:accPr>
            <m:e>
              <m:r>
                <w:rPr>
                  <w:rFonts w:ascii="Cambria Math" w:hAnsi="Cambria Math"/>
                </w:rPr>
                <m:t>X</m:t>
              </m:r>
            </m:e>
          </m:acc>
          <m:r>
            <w:rPr>
              <w:rFonts w:ascii="Cambria Math" w:hAnsi="Cambria Math"/>
            </w:rPr>
            <m:t>~</m:t>
          </m:r>
          <m:r>
            <w:rPr>
              <w:rFonts w:ascii="Cambria Math" w:hAnsi="Cambria Math"/>
            </w:rPr>
            <m:t>N(</m:t>
          </m:r>
          <m:acc>
            <m:accPr>
              <m:chr m:val="̅"/>
              <m:ctrlPr>
                <w:rPr>
                  <w:rFonts w:ascii="Cambria Math" w:hAnsi="Cambria Math"/>
                  <w:i/>
                </w:rPr>
              </m:ctrlPr>
            </m:accPr>
            <m:e>
              <m:r>
                <w:rPr>
                  <w:rFonts w:ascii="Cambria Math" w:hAnsi="Cambria Math"/>
                </w:rPr>
                <m:t>X</m:t>
              </m:r>
            </m:e>
          </m:acc>
          <m:r>
            <w:rPr>
              <w:rFonts w:ascii="Cambria Math" w:hAnsi="Cambria Math"/>
            </w:rPr>
            <m:t xml:space="preserve">, </m:t>
          </m:r>
          <m:f>
            <m:fPr>
              <m:ctrlPr>
                <w:rPr>
                  <w:rFonts w:ascii="Cambria Math" w:hAnsi="Cambria Math"/>
                  <w:i/>
                </w:rPr>
              </m:ctrlPr>
            </m:fPr>
            <m:num>
              <m:r>
                <w:rPr>
                  <w:rFonts w:ascii="Cambria Math" w:hAnsi="Cambria Math"/>
                </w:rPr>
                <m:t>S</m:t>
              </m:r>
            </m:num>
            <m:den>
              <m:rad>
                <m:radPr>
                  <m:degHide m:val="1"/>
                  <m:ctrlPr>
                    <w:rPr>
                      <w:rFonts w:ascii="Cambria Math" w:hAnsi="Cambria Math"/>
                      <w:i/>
                    </w:rPr>
                  </m:ctrlPr>
                </m:radPr>
                <m:deg/>
                <m:e>
                  <m:r>
                    <w:rPr>
                      <w:rFonts w:ascii="Cambria Math" w:hAnsi="Cambria Math"/>
                    </w:rPr>
                    <m:t>n</m:t>
                  </m:r>
                </m:e>
              </m:rad>
            </m:den>
          </m:f>
          <m:r>
            <w:rPr>
              <w:rFonts w:ascii="Cambria Math" w:hAnsi="Cambria Math"/>
            </w:rPr>
            <m:t>)⟹z=</m:t>
          </m:r>
          <m:f>
            <m:fPr>
              <m:ctrlPr>
                <w:rPr>
                  <w:rFonts w:ascii="Cambria Math" w:hAnsi="Cambria Math"/>
                  <w:i/>
                </w:rPr>
              </m:ctrlPr>
            </m:fPr>
            <m:num>
              <m:r>
                <w:rPr>
                  <w:rFonts w:ascii="Cambria Math" w:hAnsi="Cambria Math"/>
                </w:rPr>
                <m:t>x-</m:t>
              </m:r>
              <m:acc>
                <m:accPr>
                  <m:chr m:val="̅"/>
                  <m:ctrlPr>
                    <w:rPr>
                      <w:rFonts w:ascii="Cambria Math" w:hAnsi="Cambria Math"/>
                      <w:i/>
                    </w:rPr>
                  </m:ctrlPr>
                </m:accPr>
                <m:e>
                  <m:r>
                    <w:rPr>
                      <w:rFonts w:ascii="Cambria Math" w:hAnsi="Cambria Math"/>
                    </w:rPr>
                    <m:t>X</m:t>
                  </m:r>
                </m:e>
              </m:acc>
            </m:num>
            <m:den>
              <m:f>
                <m:fPr>
                  <m:ctrlPr>
                    <w:rPr>
                      <w:rFonts w:ascii="Cambria Math" w:hAnsi="Cambria Math"/>
                      <w:i/>
                    </w:rPr>
                  </m:ctrlPr>
                </m:fPr>
                <m:num>
                  <m:r>
                    <w:rPr>
                      <w:rFonts w:ascii="Cambria Math" w:hAnsi="Cambria Math"/>
                    </w:rPr>
                    <m:t>S</m:t>
                  </m:r>
                </m:num>
                <m:den>
                  <m:rad>
                    <m:radPr>
                      <m:degHide m:val="1"/>
                      <m:ctrlPr>
                        <w:rPr>
                          <w:rFonts w:ascii="Cambria Math" w:hAnsi="Cambria Math"/>
                          <w:i/>
                        </w:rPr>
                      </m:ctrlPr>
                    </m:radPr>
                    <m:deg/>
                    <m:e>
                      <m:r>
                        <w:rPr>
                          <w:rFonts w:ascii="Cambria Math" w:hAnsi="Cambria Math"/>
                        </w:rPr>
                        <m:t>n</m:t>
                      </m:r>
                    </m:e>
                  </m:rad>
                </m:den>
              </m:f>
            </m:den>
          </m:f>
          <m:r>
            <w:rPr>
              <w:rFonts w:ascii="Cambria Math" w:hAnsi="Cambria Math"/>
            </w:rPr>
            <m:t>, z</m:t>
          </m:r>
          <m:r>
            <w:rPr>
              <w:rFonts w:ascii="Cambria Math" w:hAnsi="Cambria Math"/>
            </w:rPr>
            <m:t>~</m:t>
          </m:r>
          <m:r>
            <w:rPr>
              <w:rFonts w:ascii="Cambria Math" w:hAnsi="Cambria Math"/>
            </w:rPr>
            <m:t>N</m:t>
          </m:r>
          <m:d>
            <m:dPr>
              <m:ctrlPr>
                <w:rPr>
                  <w:rFonts w:ascii="Cambria Math" w:hAnsi="Cambria Math"/>
                  <w:i/>
                </w:rPr>
              </m:ctrlPr>
            </m:dPr>
            <m:e>
              <m:r>
                <w:rPr>
                  <w:rFonts w:ascii="Cambria Math" w:hAnsi="Cambria Math"/>
                </w:rPr>
                <m:t>0</m:t>
              </m:r>
              <m:r>
                <w:rPr>
                  <w:rFonts w:ascii="Cambria Math" w:hAnsi="Cambria Math"/>
                </w:rPr>
                <m:t>,</m:t>
              </m:r>
              <m:r>
                <w:rPr>
                  <w:rFonts w:ascii="Cambria Math" w:hAnsi="Cambria Math"/>
                </w:rPr>
                <m:t>1</m:t>
              </m:r>
            </m:e>
          </m:d>
        </m:oMath>
      </m:oMathPara>
    </w:p>
    <w:p w14:paraId="2519AED6" w14:textId="77777777" w:rsidR="008E44E8" w:rsidRDefault="008E44E8" w:rsidP="008E44E8">
      <w:pPr>
        <w:rPr>
          <w:rFonts w:eastAsiaTheme="minorEastAsia"/>
        </w:rPr>
      </w:pPr>
    </w:p>
    <w:p w14:paraId="061169FF" w14:textId="47CD3A30" w:rsidR="0054538C" w:rsidRDefault="00D34678" w:rsidP="008E44E8">
      <w:pPr>
        <w:rPr>
          <w:rFonts w:eastAsiaTheme="minorEastAsia"/>
        </w:rPr>
      </w:pPr>
      <w:r>
        <w:rPr>
          <w:rFonts w:eastAsiaTheme="minorEastAsia"/>
        </w:rPr>
        <w:t>Luego, c</w:t>
      </w:r>
      <w:r w:rsidR="0054538C">
        <w:rPr>
          <w:rFonts w:eastAsiaTheme="minorEastAsia"/>
        </w:rPr>
        <w:t xml:space="preserve">omo </w:t>
      </w:r>
      <w:r>
        <w:rPr>
          <w:rFonts w:eastAsiaTheme="minorEastAsia"/>
        </w:rPr>
        <w:t>fue visto</w:t>
      </w:r>
      <w:r w:rsidR="0054538C">
        <w:rPr>
          <w:rFonts w:eastAsiaTheme="minorEastAsia"/>
        </w:rPr>
        <w:t xml:space="preserve"> en clase</w:t>
      </w:r>
      <w:r>
        <w:rPr>
          <w:rFonts w:eastAsiaTheme="minorEastAsia"/>
        </w:rPr>
        <w:t>, puede implementarse la siguiente fórmula</w:t>
      </w:r>
      <w:r w:rsidR="0054538C">
        <w:rPr>
          <w:rFonts w:eastAsiaTheme="minorEastAsia"/>
        </w:rPr>
        <w:t>:</w:t>
      </w:r>
    </w:p>
    <w:p w14:paraId="062AFA5F" w14:textId="67816C73" w:rsidR="0054538C" w:rsidRPr="008E44E8" w:rsidRDefault="0054538C" w:rsidP="008E44E8">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Sub>
              <m:r>
                <w:rPr>
                  <w:rFonts w:ascii="Cambria Math" w:eastAsiaTheme="minorEastAsia" w:hAnsi="Cambria Math"/>
                </w:rPr>
                <m:t>&lt;Z&lt;</m:t>
              </m:r>
              <m:sSub>
                <m:sSubPr>
                  <m:ctrlPr>
                    <w:rPr>
                      <w:rFonts w:ascii="Cambria Math" w:eastAsiaTheme="minorEastAsia" w:hAnsi="Cambria Math"/>
                      <w:i/>
                    </w:rPr>
                  </m:ctrlPr>
                </m:sSubPr>
                <m:e>
                  <m:r>
                    <w:rPr>
                      <w:rFonts w:ascii="Cambria Math" w:eastAsiaTheme="minorEastAsia" w:hAnsi="Cambria Math"/>
                    </w:rPr>
                    <m:t>z</m:t>
                  </m:r>
                </m:e>
                <m:sub>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Sub>
            </m:e>
          </m:d>
          <m:r>
            <w:rPr>
              <w:rFonts w:ascii="Cambria Math" w:eastAsiaTheme="minorEastAsia" w:hAnsi="Cambria Math"/>
            </w:rPr>
            <m:t>=1-</m:t>
          </m:r>
          <m:r>
            <w:rPr>
              <w:rFonts w:ascii="Cambria Math" w:eastAsiaTheme="minorEastAsia" w:hAnsi="Cambria Math"/>
            </w:rPr>
            <m:t>α</m:t>
          </m:r>
        </m:oMath>
      </m:oMathPara>
    </w:p>
    <w:p w14:paraId="08A00D43" w14:textId="7C8942CB" w:rsidR="008E44E8" w:rsidRDefault="00FB7752" w:rsidP="00A67910">
      <w:r w:rsidRPr="00FB7752">
        <w:drawing>
          <wp:inline distT="0" distB="0" distL="0" distR="0" wp14:anchorId="0F06F0B3" wp14:editId="1529B81F">
            <wp:extent cx="5400040" cy="2878455"/>
            <wp:effectExtent l="0" t="0" r="0" b="0"/>
            <wp:docPr id="762672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72410" name=""/>
                    <pic:cNvPicPr/>
                  </pic:nvPicPr>
                  <pic:blipFill>
                    <a:blip r:embed="rId11"/>
                    <a:stretch>
                      <a:fillRect/>
                    </a:stretch>
                  </pic:blipFill>
                  <pic:spPr>
                    <a:xfrm>
                      <a:off x="0" y="0"/>
                      <a:ext cx="5400040" cy="2878455"/>
                    </a:xfrm>
                    <a:prstGeom prst="rect">
                      <a:avLst/>
                    </a:prstGeom>
                  </pic:spPr>
                </pic:pic>
              </a:graphicData>
            </a:graphic>
          </wp:inline>
        </w:drawing>
      </w:r>
    </w:p>
    <w:p w14:paraId="44D409FE" w14:textId="77777777" w:rsidR="00FB7752" w:rsidRDefault="00FB7752" w:rsidP="00A67910"/>
    <w:p w14:paraId="4B03197F" w14:textId="214C875D" w:rsidR="00FB7752" w:rsidRPr="00FB7752" w:rsidRDefault="00FB7752" w:rsidP="00FB7752">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X</m:t>
                  </m:r>
                </m:e>
              </m:acc>
              <m:r>
                <w:rPr>
                  <w:rFonts w:ascii="Cambria Math" w:eastAsiaTheme="minorEastAsia" w:hAnsi="Cambria Math"/>
                </w:rPr>
                <m:t>-</m:t>
              </m:r>
              <m:r>
                <w:rPr>
                  <w:rFonts w:ascii="Cambria Math" w:eastAsiaTheme="minorEastAsia" w:hAnsi="Cambria Math"/>
                </w:rPr>
                <m:t>d</m:t>
              </m:r>
              <m:r>
                <w:rPr>
                  <w:rFonts w:ascii="Cambria Math" w:eastAsiaTheme="minorEastAsia" w:hAnsi="Cambria Math"/>
                </w:rPr>
                <m:t>&lt;</m:t>
              </m:r>
              <m:r>
                <w:rPr>
                  <w:rFonts w:ascii="Cambria Math" w:eastAsiaTheme="minorEastAsia" w:hAnsi="Cambria Math"/>
                </w:rPr>
                <m:t>µ</m:t>
              </m:r>
              <m:r>
                <w:rPr>
                  <w:rFonts w:ascii="Cambria Math" w:eastAsiaTheme="minorEastAsia" w:hAnsi="Cambria Math"/>
                </w:rPr>
                <m:t>&lt;</m:t>
              </m:r>
              <m:acc>
                <m:accPr>
                  <m:chr m:val="̅"/>
                  <m:ctrlPr>
                    <w:rPr>
                      <w:rFonts w:ascii="Cambria Math" w:hAnsi="Cambria Math"/>
                      <w:i/>
                    </w:rPr>
                  </m:ctrlPr>
                </m:accPr>
                <m:e>
                  <m:r>
                    <w:rPr>
                      <w:rFonts w:ascii="Cambria Math" w:hAnsi="Cambria Math"/>
                    </w:rPr>
                    <m:t>X</m:t>
                  </m:r>
                </m:e>
              </m:acc>
              <m:r>
                <w:rPr>
                  <w:rFonts w:ascii="Cambria Math" w:eastAsiaTheme="minorEastAsia" w:hAnsi="Cambria Math"/>
                </w:rPr>
                <m:t>+d</m:t>
              </m:r>
            </m:e>
          </m:d>
          <m:r>
            <w:rPr>
              <w:rFonts w:ascii="Cambria Math" w:eastAsiaTheme="minorEastAsia" w:hAnsi="Cambria Math"/>
            </w:rPr>
            <m:t>=1-α</m:t>
          </m:r>
        </m:oMath>
      </m:oMathPara>
    </w:p>
    <w:p w14:paraId="1CDDEA0D" w14:textId="77777777" w:rsidR="00FB7752" w:rsidRPr="008E44E8" w:rsidRDefault="00FB7752" w:rsidP="00FB7752">
      <w:pPr>
        <w:rPr>
          <w:rFonts w:eastAsiaTheme="minorEastAsia"/>
        </w:rPr>
      </w:pPr>
    </w:p>
    <w:p w14:paraId="7560EC8A" w14:textId="021DCF38" w:rsidR="00FB7752" w:rsidRDefault="00FB7752" w:rsidP="00A67910">
      <w:r>
        <w:t>Si yo quiero un Intervalo de Confianza (IC) del 90%:</w:t>
      </w:r>
    </w:p>
    <w:p w14:paraId="4E6F2ABB" w14:textId="2CF4AA8E" w:rsidR="0054538C" w:rsidRPr="00FB7752" w:rsidRDefault="00FB7752" w:rsidP="00A67910">
      <w:pPr>
        <w:rPr>
          <w:rFonts w:eastAsiaTheme="minorEastAsia"/>
        </w:rPr>
      </w:pPr>
      <m:oMathPara>
        <m:oMath>
          <m:r>
            <w:rPr>
              <w:rFonts w:ascii="Cambria Math" w:eastAsiaTheme="minorEastAsia" w:hAnsi="Cambria Math"/>
            </w:rPr>
            <m:t>1-α</m:t>
          </m:r>
          <m:r>
            <w:rPr>
              <w:rFonts w:ascii="Cambria Math" w:eastAsiaTheme="minorEastAsia" w:hAnsi="Cambria Math"/>
            </w:rPr>
            <m:t>=0,9→</m:t>
          </m:r>
          <m:r>
            <w:rPr>
              <w:rFonts w:ascii="Cambria Math" w:eastAsiaTheme="minorEastAsia" w:hAnsi="Cambria Math"/>
            </w:rPr>
            <m:t>α</m:t>
          </m:r>
          <m:r>
            <w:rPr>
              <w:rFonts w:ascii="Cambria Math" w:eastAsiaTheme="minorEastAsia" w:hAnsi="Cambria Math"/>
            </w:rPr>
            <m:t>=0,1</m:t>
          </m:r>
          <m:r>
            <w:rPr>
              <w:rFonts w:ascii="Cambria Math" w:eastAsiaTheme="minorEastAsia" w:hAnsi="Cambria Math"/>
            </w:rPr>
            <m:t>→α</m:t>
          </m:r>
          <m:r>
            <w:rPr>
              <w:rFonts w:ascii="Cambria Math" w:eastAsiaTheme="minorEastAsia" w:hAnsi="Cambria Math"/>
            </w:rPr>
            <m:t>/2</m:t>
          </m:r>
          <m:r>
            <w:rPr>
              <w:rFonts w:ascii="Cambria Math" w:eastAsiaTheme="minorEastAsia" w:hAnsi="Cambria Math"/>
            </w:rPr>
            <m:t>=0</m:t>
          </m:r>
          <m:r>
            <w:rPr>
              <w:rFonts w:ascii="Cambria Math" w:eastAsiaTheme="minorEastAsia" w:hAnsi="Cambria Math"/>
            </w:rPr>
            <m:t>,05</m:t>
          </m:r>
        </m:oMath>
      </m:oMathPara>
    </w:p>
    <w:p w14:paraId="5160C948" w14:textId="7BD9C294" w:rsidR="00FB7752" w:rsidRDefault="00FB7752" w:rsidP="00A67910">
      <w:pPr>
        <w:rPr>
          <w:rFonts w:eastAsiaTheme="minorEastAsia"/>
        </w:rPr>
      </w:pPr>
      <w:r>
        <w:rPr>
          <w:rFonts w:eastAsiaTheme="minorEastAsia"/>
        </w:rPr>
        <w:t>Entonces:</w:t>
      </w:r>
    </w:p>
    <w:p w14:paraId="70A99D87" w14:textId="5A379100" w:rsidR="00FB7752" w:rsidRPr="00A67910" w:rsidRDefault="00FB7752" w:rsidP="00A67910">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0,05</m:t>
              </m:r>
            </m:sub>
          </m:sSub>
          <m:r>
            <w:rPr>
              <w:rFonts w:ascii="Cambria Math" w:eastAsiaTheme="minorEastAsia" w:hAnsi="Cambria Math"/>
            </w:rPr>
            <m:t>=</m:t>
          </m:r>
          <m:r>
            <w:rPr>
              <w:rFonts w:ascii="Cambria Math" w:eastAsiaTheme="minorEastAsia" w:hAnsi="Cambria Math"/>
            </w:rPr>
            <m:t>1,64</m:t>
          </m:r>
        </m:oMath>
      </m:oMathPara>
    </w:p>
    <w:p w14:paraId="004A4146" w14:textId="63EBD9EC" w:rsidR="00FB7752" w:rsidRDefault="00FB7752" w:rsidP="00FB7752">
      <w:r>
        <w:t>Si yo quiero un Intervalo de Confianza (IC) del 9</w:t>
      </w:r>
      <w:r>
        <w:t>5</w:t>
      </w:r>
      <w:r>
        <w:t>%:</w:t>
      </w:r>
    </w:p>
    <w:p w14:paraId="3BB6D4F3" w14:textId="123C43C8" w:rsidR="00FB7752" w:rsidRPr="00FB7752" w:rsidRDefault="00FB7752" w:rsidP="00FB7752">
      <w:pPr>
        <w:rPr>
          <w:rFonts w:eastAsiaTheme="minorEastAsia"/>
        </w:rPr>
      </w:pPr>
      <m:oMathPara>
        <m:oMath>
          <m:r>
            <w:rPr>
              <w:rFonts w:ascii="Cambria Math" w:eastAsiaTheme="minorEastAsia" w:hAnsi="Cambria Math"/>
            </w:rPr>
            <m:t>1-α=0,9</m:t>
          </m:r>
          <m:r>
            <w:rPr>
              <w:rFonts w:ascii="Cambria Math" w:eastAsiaTheme="minorEastAsia" w:hAnsi="Cambria Math"/>
            </w:rPr>
            <m:t>5</m:t>
          </m:r>
          <m:r>
            <w:rPr>
              <w:rFonts w:ascii="Cambria Math" w:eastAsiaTheme="minorEastAsia" w:hAnsi="Cambria Math"/>
            </w:rPr>
            <m:t>→α=0,</m:t>
          </m:r>
          <m:r>
            <w:rPr>
              <w:rFonts w:ascii="Cambria Math" w:eastAsiaTheme="minorEastAsia" w:hAnsi="Cambria Math"/>
            </w:rPr>
            <m:t>05</m:t>
          </m:r>
          <m:r>
            <w:rPr>
              <w:rFonts w:ascii="Cambria Math" w:eastAsiaTheme="minorEastAsia" w:hAnsi="Cambria Math"/>
            </w:rPr>
            <m:t>→α/2=0,0</m:t>
          </m:r>
          <m:r>
            <w:rPr>
              <w:rFonts w:ascii="Cambria Math" w:eastAsiaTheme="minorEastAsia" w:hAnsi="Cambria Math"/>
            </w:rPr>
            <m:t>2</m:t>
          </m:r>
          <m:r>
            <w:rPr>
              <w:rFonts w:ascii="Cambria Math" w:eastAsiaTheme="minorEastAsia" w:hAnsi="Cambria Math"/>
            </w:rPr>
            <m:t>5</m:t>
          </m:r>
        </m:oMath>
      </m:oMathPara>
    </w:p>
    <w:p w14:paraId="701442CC" w14:textId="77777777" w:rsidR="00FB7752" w:rsidRDefault="00FB7752" w:rsidP="00FB7752">
      <w:pPr>
        <w:rPr>
          <w:rFonts w:eastAsiaTheme="minorEastAsia"/>
        </w:rPr>
      </w:pPr>
      <w:r>
        <w:rPr>
          <w:rFonts w:eastAsiaTheme="minorEastAsia"/>
        </w:rPr>
        <w:t>Entonces:</w:t>
      </w:r>
    </w:p>
    <w:p w14:paraId="54537023" w14:textId="375F6996" w:rsidR="00FB7752" w:rsidRPr="00A67910" w:rsidRDefault="00FB7752" w:rsidP="00FB7752">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0,05</m:t>
              </m:r>
            </m:sub>
          </m:sSub>
          <m:r>
            <w:rPr>
              <w:rFonts w:ascii="Cambria Math" w:eastAsiaTheme="minorEastAsia" w:hAnsi="Cambria Math"/>
            </w:rPr>
            <m:t>=1,</m:t>
          </m:r>
          <m:r>
            <w:rPr>
              <w:rFonts w:ascii="Cambria Math" w:eastAsiaTheme="minorEastAsia" w:hAnsi="Cambria Math"/>
            </w:rPr>
            <m:t>96</m:t>
          </m:r>
        </m:oMath>
      </m:oMathPara>
    </w:p>
    <w:p w14:paraId="6CEFC032" w14:textId="5AC9F70C" w:rsidR="000F45AB" w:rsidRDefault="000F45AB" w:rsidP="000F45AB">
      <w:r>
        <w:t>Si yo quiero un Intervalo de Confianza (IC) del 9</w:t>
      </w:r>
      <w:r>
        <w:t>9</w:t>
      </w:r>
      <w:r>
        <w:t>%:</w:t>
      </w:r>
    </w:p>
    <w:p w14:paraId="44AD23B1" w14:textId="101595E0" w:rsidR="000F45AB" w:rsidRPr="00FB7752" w:rsidRDefault="000F45AB" w:rsidP="000F45AB">
      <w:pPr>
        <w:rPr>
          <w:rFonts w:eastAsiaTheme="minorEastAsia"/>
        </w:rPr>
      </w:pPr>
      <m:oMathPara>
        <m:oMath>
          <m:r>
            <w:rPr>
              <w:rFonts w:ascii="Cambria Math" w:eastAsiaTheme="minorEastAsia" w:hAnsi="Cambria Math"/>
            </w:rPr>
            <m:t>1-α=0,9</m:t>
          </m:r>
          <m:r>
            <w:rPr>
              <w:rFonts w:ascii="Cambria Math" w:eastAsiaTheme="minorEastAsia" w:hAnsi="Cambria Math"/>
            </w:rPr>
            <m:t>9</m:t>
          </m:r>
          <m:r>
            <w:rPr>
              <w:rFonts w:ascii="Cambria Math" w:eastAsiaTheme="minorEastAsia" w:hAnsi="Cambria Math"/>
            </w:rPr>
            <m:t>→α=0,0</m:t>
          </m:r>
          <m:r>
            <w:rPr>
              <w:rFonts w:ascii="Cambria Math" w:eastAsiaTheme="minorEastAsia" w:hAnsi="Cambria Math"/>
            </w:rPr>
            <m:t>1</m:t>
          </m:r>
          <m:r>
            <w:rPr>
              <w:rFonts w:ascii="Cambria Math" w:eastAsiaTheme="minorEastAsia" w:hAnsi="Cambria Math"/>
            </w:rPr>
            <m:t>→α/2=0,0</m:t>
          </m:r>
          <m:r>
            <w:rPr>
              <w:rFonts w:ascii="Cambria Math" w:eastAsiaTheme="minorEastAsia" w:hAnsi="Cambria Math"/>
            </w:rPr>
            <m:t>0</m:t>
          </m:r>
          <m:r>
            <w:rPr>
              <w:rFonts w:ascii="Cambria Math" w:eastAsiaTheme="minorEastAsia" w:hAnsi="Cambria Math"/>
            </w:rPr>
            <m:t>5</m:t>
          </m:r>
        </m:oMath>
      </m:oMathPara>
    </w:p>
    <w:p w14:paraId="413F1BEF" w14:textId="77777777" w:rsidR="000F45AB" w:rsidRDefault="000F45AB" w:rsidP="000F45AB">
      <w:pPr>
        <w:rPr>
          <w:rFonts w:eastAsiaTheme="minorEastAsia"/>
        </w:rPr>
      </w:pPr>
      <w:r>
        <w:rPr>
          <w:rFonts w:eastAsiaTheme="minorEastAsia"/>
        </w:rPr>
        <w:t>Entonces:</w:t>
      </w:r>
    </w:p>
    <w:p w14:paraId="2D1F8979" w14:textId="0FB477DB" w:rsidR="000F45AB" w:rsidRPr="000F45AB" w:rsidRDefault="000F45AB" w:rsidP="000F45A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0,05</m:t>
              </m:r>
            </m:sub>
          </m:sSub>
          <m:r>
            <w:rPr>
              <w:rFonts w:ascii="Cambria Math" w:eastAsiaTheme="minorEastAsia" w:hAnsi="Cambria Math"/>
            </w:rPr>
            <m:t>=</m:t>
          </m:r>
          <m:r>
            <w:rPr>
              <w:rFonts w:ascii="Cambria Math" w:eastAsiaTheme="minorEastAsia" w:hAnsi="Cambria Math"/>
            </w:rPr>
            <m:t>2</m:t>
          </m:r>
          <m:r>
            <w:rPr>
              <w:rFonts w:ascii="Cambria Math" w:eastAsiaTheme="minorEastAsia" w:hAnsi="Cambria Math"/>
            </w:rPr>
            <m:t>,</m:t>
          </m:r>
          <m:r>
            <w:rPr>
              <w:rFonts w:ascii="Cambria Math" w:eastAsiaTheme="minorEastAsia" w:hAnsi="Cambria Math"/>
            </w:rPr>
            <m:t>58</m:t>
          </m:r>
        </m:oMath>
      </m:oMathPara>
    </w:p>
    <w:p w14:paraId="19996023" w14:textId="77777777" w:rsidR="000F45AB" w:rsidRDefault="000F45AB" w:rsidP="000F45AB">
      <w:pPr>
        <w:rPr>
          <w:rFonts w:eastAsiaTheme="minorEastAsia"/>
        </w:rPr>
      </w:pPr>
    </w:p>
    <w:p w14:paraId="124CB6E5" w14:textId="48A94AFF" w:rsidR="000F45AB" w:rsidRDefault="000F45AB" w:rsidP="000F45AB">
      <w:pPr>
        <w:rPr>
          <w:rFonts w:eastAsiaTheme="minorEastAsia"/>
        </w:rPr>
      </w:pPr>
      <w:r>
        <w:rPr>
          <w:rFonts w:eastAsiaTheme="minorEastAsia"/>
        </w:rPr>
        <w:t>Sabemos que:</w:t>
      </w:r>
    </w:p>
    <w:p w14:paraId="5231061E" w14:textId="4404C859" w:rsidR="000F45AB" w:rsidRPr="00B12F22" w:rsidRDefault="000F45AB" w:rsidP="000F45AB">
      <w:pPr>
        <w:rPr>
          <w:rFonts w:eastAsiaTheme="minorEastAsia"/>
        </w:rPr>
      </w:pPr>
      <m:oMathPara>
        <m:oMath>
          <m:r>
            <w:rPr>
              <w:rFonts w:ascii="Cambria Math" w:hAnsi="Cambria Math"/>
            </w:rPr>
            <m:t>d=</m:t>
          </m:r>
          <m:sSub>
            <m:sSubPr>
              <m:ctrlPr>
                <w:rPr>
                  <w:rFonts w:ascii="Cambria Math" w:eastAsiaTheme="minorEastAsia" w:hAnsi="Cambria Math"/>
                  <w:i/>
                </w:rPr>
              </m:ctrlPr>
            </m:sSubPr>
            <m:e>
              <m:r>
                <w:rPr>
                  <w:rFonts w:ascii="Cambria Math" w:eastAsiaTheme="minorEastAsia" w:hAnsi="Cambria Math"/>
                </w:rPr>
                <m:t>z</m:t>
              </m:r>
            </m:e>
            <m:sub>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Sub>
          <m:r>
            <w:rPr>
              <w:rFonts w:ascii="Cambria Math" w:eastAsiaTheme="minorEastAsia" w:hAnsi="Cambria Math"/>
            </w:rPr>
            <m:t>*</m:t>
          </m:r>
          <m:f>
            <m:fPr>
              <m:ctrlPr>
                <w:rPr>
                  <w:rFonts w:ascii="Cambria Math" w:hAnsi="Cambria Math"/>
                  <w:i/>
                </w:rPr>
              </m:ctrlPr>
            </m:fPr>
            <m:num>
              <m:r>
                <w:rPr>
                  <w:rFonts w:ascii="Cambria Math" w:hAnsi="Cambria Math"/>
                </w:rPr>
                <m:t>S</m:t>
              </m:r>
            </m:num>
            <m:den>
              <m:rad>
                <m:radPr>
                  <m:degHide m:val="1"/>
                  <m:ctrlPr>
                    <w:rPr>
                      <w:rFonts w:ascii="Cambria Math" w:hAnsi="Cambria Math"/>
                      <w:i/>
                    </w:rPr>
                  </m:ctrlPr>
                </m:radPr>
                <m:deg/>
                <m:e>
                  <m:r>
                    <w:rPr>
                      <w:rFonts w:ascii="Cambria Math" w:hAnsi="Cambria Math"/>
                    </w:rPr>
                    <m:t>n</m:t>
                  </m:r>
                </m:e>
              </m:rad>
            </m:den>
          </m:f>
        </m:oMath>
      </m:oMathPara>
    </w:p>
    <w:p w14:paraId="03E13EA1" w14:textId="77777777" w:rsidR="00B12F22" w:rsidRDefault="00B12F22" w:rsidP="000F45AB">
      <w:pPr>
        <w:rPr>
          <w:rFonts w:eastAsiaTheme="minorEastAsia"/>
        </w:rPr>
      </w:pPr>
    </w:p>
    <w:p w14:paraId="3C129423" w14:textId="61B6BAB4" w:rsidR="00B12F22" w:rsidRDefault="00B12F22" w:rsidP="000F45AB">
      <w:pPr>
        <w:rPr>
          <w:rFonts w:eastAsiaTheme="minorEastAsia"/>
        </w:rPr>
      </w:pPr>
      <w:r>
        <w:rPr>
          <w:rFonts w:eastAsiaTheme="minorEastAsia"/>
        </w:rPr>
        <w:t>Nosotros analizaremos el tiempo promedio de estancia en el sistema (</w:t>
      </w:r>
      <m:oMath>
        <m:acc>
          <m:accPr>
            <m:chr m:val="̅"/>
            <m:ctrlPr>
              <w:rPr>
                <w:rFonts w:ascii="Cambria Math" w:eastAsiaTheme="minorEastAsia" w:hAnsi="Cambria Math"/>
                <w:i/>
              </w:rPr>
            </m:ctrlPr>
          </m:accPr>
          <m:e>
            <m:r>
              <w:rPr>
                <w:rFonts w:ascii="Cambria Math" w:eastAsiaTheme="minorEastAsia" w:hAnsi="Cambria Math"/>
              </w:rPr>
              <m:t>T</m:t>
            </m:r>
          </m:e>
        </m:acc>
      </m:oMath>
      <w:r>
        <w:rPr>
          <w:rFonts w:eastAsiaTheme="minorEastAsia"/>
        </w:rPr>
        <w:t>) de los clientes para:</w:t>
      </w:r>
    </w:p>
    <w:p w14:paraId="08D75B25" w14:textId="4F1B7CCE" w:rsidR="00B12F22" w:rsidRDefault="00B12F22" w:rsidP="00B12F22">
      <w:pPr>
        <w:pStyle w:val="Prrafodelista"/>
        <w:numPr>
          <w:ilvl w:val="0"/>
          <w:numId w:val="6"/>
        </w:numPr>
        <w:rPr>
          <w:rFonts w:eastAsiaTheme="minorEastAsia"/>
        </w:rPr>
      </w:pPr>
      <w:r>
        <w:rPr>
          <w:rFonts w:eastAsiaTheme="minorEastAsia"/>
        </w:rPr>
        <w:t>E</w:t>
      </w:r>
      <w:r w:rsidRPr="00B12F22">
        <w:rPr>
          <w:rFonts w:eastAsiaTheme="minorEastAsia"/>
        </w:rPr>
        <w:t>l sistema base</w:t>
      </w:r>
      <w:r>
        <w:rPr>
          <w:rFonts w:eastAsiaTheme="minorEastAsia"/>
        </w:rPr>
        <w:t xml:space="preserve"> que funciona como es en la realidad.</w:t>
      </w:r>
    </w:p>
    <w:p w14:paraId="60E69BA0" w14:textId="76B3466B" w:rsidR="00B12F22" w:rsidRDefault="00B12F22" w:rsidP="00B12F22">
      <w:pPr>
        <w:pStyle w:val="Prrafodelista"/>
        <w:numPr>
          <w:ilvl w:val="0"/>
          <w:numId w:val="6"/>
        </w:numPr>
        <w:rPr>
          <w:rFonts w:eastAsiaTheme="minorEastAsia"/>
        </w:rPr>
      </w:pPr>
      <w:r>
        <w:rPr>
          <w:rFonts w:eastAsiaTheme="minorEastAsia"/>
        </w:rPr>
        <w:t>El sistema con otro conjunto de semáforos en el instante previo a entrar a la rotonda, los cuales estarán 5 segundos desfazados con los semáforos previos.</w:t>
      </w:r>
    </w:p>
    <w:p w14:paraId="033B55F2" w14:textId="77F6F413" w:rsidR="00B12F22" w:rsidRDefault="00B12F22" w:rsidP="00B12F22">
      <w:pPr>
        <w:pStyle w:val="Prrafodelista"/>
        <w:numPr>
          <w:ilvl w:val="0"/>
          <w:numId w:val="6"/>
        </w:numPr>
        <w:rPr>
          <w:rFonts w:eastAsiaTheme="minorEastAsia"/>
        </w:rPr>
      </w:pPr>
      <w:r>
        <w:rPr>
          <w:rFonts w:eastAsiaTheme="minorEastAsia"/>
        </w:rPr>
        <w:t xml:space="preserve">El sistema con otro conjunto de semáforos en el instante previo a entrar a la rotonda, los cuales estarán </w:t>
      </w:r>
      <w:r>
        <w:rPr>
          <w:rFonts w:eastAsiaTheme="minorEastAsia"/>
        </w:rPr>
        <w:t>sincronizados</w:t>
      </w:r>
      <w:r>
        <w:rPr>
          <w:rFonts w:eastAsiaTheme="minorEastAsia"/>
        </w:rPr>
        <w:t xml:space="preserve"> con los semáforos previos.</w:t>
      </w:r>
    </w:p>
    <w:p w14:paraId="57185D51" w14:textId="77777777" w:rsidR="001D464C" w:rsidRPr="001D464C" w:rsidRDefault="001D464C" w:rsidP="001D464C">
      <w:pPr>
        <w:pStyle w:val="Prrafodelista"/>
        <w:rPr>
          <w:rFonts w:eastAsiaTheme="minorEastAsia"/>
        </w:rPr>
      </w:pPr>
    </w:p>
    <w:p w14:paraId="10E070A9" w14:textId="51E62330" w:rsidR="00B12F22" w:rsidRDefault="00B12F22" w:rsidP="00B12F22">
      <w:pPr>
        <w:pStyle w:val="Prrafodelista"/>
        <w:numPr>
          <w:ilvl w:val="0"/>
          <w:numId w:val="7"/>
        </w:numPr>
        <w:rPr>
          <w:rFonts w:eastAsiaTheme="minorEastAsia"/>
        </w:rPr>
      </w:pPr>
      <m:oMath>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m:t>
        </m:r>
        <m:r>
          <w:rPr>
            <w:rFonts w:ascii="Cambria Math" w:eastAsiaTheme="minorEastAsia" w:hAnsi="Cambria Math"/>
          </w:rPr>
          <m:t>123,27</m:t>
        </m:r>
        <m:r>
          <w:rPr>
            <w:rFonts w:ascii="Cambria Math" w:eastAsiaTheme="minorEastAsia" w:hAnsi="Cambria Math"/>
          </w:rPr>
          <m:t xml:space="preserve"> segundos</m:t>
        </m:r>
      </m:oMath>
    </w:p>
    <w:p w14:paraId="1C3544C5" w14:textId="46C71272" w:rsidR="00B12F22" w:rsidRPr="00B12F22" w:rsidRDefault="00B12F22" w:rsidP="00B12F22">
      <w:pPr>
        <w:pStyle w:val="Prrafodelista"/>
        <w:rPr>
          <w:rFonts w:eastAsiaTheme="minorEastAsia"/>
        </w:rPr>
      </w:pPr>
      <m:oMathPara>
        <m:oMathParaPr>
          <m:jc m:val="left"/>
        </m:oMathParaPr>
        <m:oMath>
          <m:r>
            <w:rPr>
              <w:rFonts w:ascii="Cambria Math" w:eastAsiaTheme="minorEastAsia" w:hAnsi="Cambria Math"/>
            </w:rPr>
            <m:t>n=30 simulaciones</m:t>
          </m:r>
        </m:oMath>
      </m:oMathPara>
    </w:p>
    <w:p w14:paraId="7CF82B68" w14:textId="573644AA" w:rsidR="00B12F22" w:rsidRPr="00732EE4" w:rsidRDefault="00B12F22" w:rsidP="00B12F22">
      <w:pPr>
        <w:pStyle w:val="Prrafodelista"/>
        <w:rPr>
          <w:rFonts w:eastAsiaTheme="minorEastAsia"/>
        </w:rPr>
      </w:pPr>
      <m:oMathPara>
        <m:oMathParaPr>
          <m:jc m:val="left"/>
        </m:oMathParaPr>
        <m:oMath>
          <m:r>
            <w:rPr>
              <w:rFonts w:ascii="Cambria Math" w:eastAsiaTheme="minorEastAsia" w:hAnsi="Cambria Math"/>
            </w:rPr>
            <m:t>S=</m:t>
          </m:r>
          <m:r>
            <w:rPr>
              <w:rFonts w:ascii="Cambria Math" w:eastAsiaTheme="minorEastAsia" w:hAnsi="Cambria Math"/>
            </w:rPr>
            <m:t>2,06</m:t>
          </m:r>
        </m:oMath>
      </m:oMathPara>
    </w:p>
    <w:p w14:paraId="48E7C05D" w14:textId="77777777" w:rsidR="00732EE4" w:rsidRDefault="00732EE4" w:rsidP="00732EE4">
      <w:pPr>
        <w:pStyle w:val="Prrafodelista"/>
        <w:rPr>
          <w:rFonts w:eastAsiaTheme="minorEastAsia"/>
        </w:rPr>
      </w:pPr>
      <w:r>
        <w:rPr>
          <w:rFonts w:eastAsiaTheme="minorEastAsia"/>
        </w:rPr>
        <w:t xml:space="preserve">Entonces ahora puede ser calculado </w:t>
      </w:r>
      <w:r>
        <w:rPr>
          <w:rFonts w:eastAsiaTheme="minorEastAsia"/>
          <w:i/>
          <w:iCs/>
        </w:rPr>
        <w:t>d</w:t>
      </w:r>
      <w:r>
        <w:rPr>
          <w:rFonts w:eastAsiaTheme="minorEastAsia"/>
        </w:rPr>
        <w:t>:</w:t>
      </w:r>
    </w:p>
    <w:p w14:paraId="7DCB8EA4" w14:textId="6E3FCA92" w:rsidR="00732EE4" w:rsidRPr="00732EE4" w:rsidRDefault="00732EE4" w:rsidP="00732EE4">
      <w:pPr>
        <w:pStyle w:val="Prrafodelista"/>
        <w:rPr>
          <w:rFonts w:eastAsiaTheme="minorEastAsia"/>
        </w:rPr>
      </w:pPr>
      <m:oMathPara>
        <m:oMathParaPr>
          <m:jc m:val="left"/>
        </m:oMathParaPr>
        <m:oMath>
          <m:r>
            <w:rPr>
              <w:rFonts w:ascii="Cambria Math" w:eastAsiaTheme="minorEastAsia" w:hAnsi="Cambria Math"/>
            </w:rPr>
            <m:t>d</m:t>
          </m:r>
          <m:r>
            <w:rPr>
              <w:rFonts w:ascii="Cambria Math" w:eastAsiaTheme="minorEastAsia" w:hAnsi="Cambria Math"/>
            </w:rPr>
            <m:t>=</m:t>
          </m:r>
          <m:r>
            <w:rPr>
              <w:rFonts w:ascii="Cambria Math" w:eastAsiaTheme="minorEastAsia" w:hAnsi="Cambria Math"/>
            </w:rPr>
            <m:t>0,74 segundos</m:t>
          </m:r>
        </m:oMath>
      </m:oMathPara>
    </w:p>
    <w:p w14:paraId="66B75DAA" w14:textId="77777777" w:rsidR="00732EE4" w:rsidRPr="00B12F22" w:rsidRDefault="00732EE4" w:rsidP="00B12F22">
      <w:pPr>
        <w:pStyle w:val="Prrafodelista"/>
        <w:rPr>
          <w:rFonts w:eastAsiaTheme="minorEastAsia"/>
        </w:rPr>
      </w:pPr>
    </w:p>
    <w:p w14:paraId="49823F69" w14:textId="77777777" w:rsidR="00B12F22" w:rsidRDefault="00B12F22" w:rsidP="00B12F22">
      <w:pPr>
        <w:pStyle w:val="Prrafodelista"/>
        <w:numPr>
          <w:ilvl w:val="0"/>
          <w:numId w:val="7"/>
        </w:numPr>
        <w:rPr>
          <w:rFonts w:eastAsiaTheme="minorEastAsia"/>
        </w:rPr>
      </w:pPr>
      <m:oMath>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=128,28 segundos</m:t>
        </m:r>
      </m:oMath>
    </w:p>
    <w:p w14:paraId="24C78280" w14:textId="77777777" w:rsidR="00B12F22" w:rsidRPr="00B12F22" w:rsidRDefault="00B12F22" w:rsidP="00B12F22">
      <w:pPr>
        <w:pStyle w:val="Prrafodelista"/>
        <w:rPr>
          <w:rFonts w:eastAsiaTheme="minorEastAsia"/>
        </w:rPr>
      </w:pPr>
      <m:oMathPara>
        <m:oMathParaPr>
          <m:jc m:val="left"/>
        </m:oMathParaPr>
        <m:oMath>
          <m:r>
            <w:rPr>
              <w:rFonts w:ascii="Cambria Math" w:eastAsiaTheme="minorEastAsia" w:hAnsi="Cambria Math"/>
            </w:rPr>
            <m:t>n=30 simulaciones</m:t>
          </m:r>
        </m:oMath>
      </m:oMathPara>
    </w:p>
    <w:p w14:paraId="14E63CCC" w14:textId="504F9385" w:rsidR="00B12F22" w:rsidRPr="00732EE4" w:rsidRDefault="00B12F22" w:rsidP="00B12F22">
      <w:pPr>
        <w:pStyle w:val="Prrafodelista"/>
        <w:rPr>
          <w:rFonts w:eastAsiaTheme="minorEastAsia"/>
        </w:rPr>
      </w:pPr>
      <m:oMathPara>
        <m:oMathParaPr>
          <m:jc m:val="left"/>
        </m:oMathParaPr>
        <m:oMath>
          <m:r>
            <w:rPr>
              <w:rFonts w:ascii="Cambria Math" w:eastAsiaTheme="minorEastAsia" w:hAnsi="Cambria Math"/>
            </w:rPr>
            <m:t>S=</m:t>
          </m:r>
          <m:r>
            <w:rPr>
              <w:rFonts w:ascii="Cambria Math" w:eastAsiaTheme="minorEastAsia" w:hAnsi="Cambria Math"/>
            </w:rPr>
            <m:t>1,69</m:t>
          </m:r>
        </m:oMath>
      </m:oMathPara>
    </w:p>
    <w:p w14:paraId="4FC97666" w14:textId="5FF9C87C" w:rsidR="00732EE4" w:rsidRDefault="00732EE4" w:rsidP="00B12F22">
      <w:pPr>
        <w:pStyle w:val="Prrafodelista"/>
        <w:rPr>
          <w:rFonts w:eastAsiaTheme="minorEastAsia"/>
        </w:rPr>
      </w:pPr>
      <w:r>
        <w:rPr>
          <w:rFonts w:eastAsiaTheme="minorEastAsia"/>
        </w:rPr>
        <w:t xml:space="preserve">Entonces ahora puede ser calculado </w:t>
      </w:r>
      <w:r>
        <w:rPr>
          <w:rFonts w:eastAsiaTheme="minorEastAsia"/>
          <w:i/>
          <w:iCs/>
        </w:rPr>
        <w:t>d</w:t>
      </w:r>
      <w:r>
        <w:rPr>
          <w:rFonts w:eastAsiaTheme="minorEastAsia"/>
        </w:rPr>
        <w:t>:</w:t>
      </w:r>
    </w:p>
    <w:p w14:paraId="1CDED227" w14:textId="0114E212" w:rsidR="00732EE4" w:rsidRPr="00732EE4" w:rsidRDefault="00732EE4" w:rsidP="00732EE4">
      <w:pPr>
        <w:pStyle w:val="Prrafodelista"/>
        <w:rPr>
          <w:rFonts w:eastAsiaTheme="minorEastAsia"/>
        </w:rPr>
      </w:pPr>
      <m:oMathPara>
        <m:oMathParaPr>
          <m:jc m:val="left"/>
        </m:oMathParaPr>
        <m:oMath>
          <m:r>
            <w:rPr>
              <w:rFonts w:ascii="Cambria Math" w:eastAsiaTheme="minorEastAsia" w:hAnsi="Cambria Math"/>
            </w:rPr>
            <m:t>d</m:t>
          </m:r>
          <m:r>
            <w:rPr>
              <w:rFonts w:ascii="Cambria Math" w:eastAsiaTheme="minorEastAsia" w:hAnsi="Cambria Math"/>
            </w:rPr>
            <m:t>=</m:t>
          </m:r>
          <m:r>
            <w:rPr>
              <w:rFonts w:ascii="Cambria Math" w:eastAsiaTheme="minorEastAsia" w:hAnsi="Cambria Math"/>
            </w:rPr>
            <m:t>0,6048</m:t>
          </m:r>
          <m:r>
            <w:rPr>
              <w:rFonts w:ascii="Cambria Math" w:eastAsiaTheme="minorEastAsia" w:hAnsi="Cambria Math"/>
            </w:rPr>
            <m:t xml:space="preserve"> segundos</m:t>
          </m:r>
        </m:oMath>
      </m:oMathPara>
    </w:p>
    <w:p w14:paraId="53066DBF" w14:textId="77777777" w:rsidR="00732EE4" w:rsidRPr="00732EE4" w:rsidRDefault="00732EE4" w:rsidP="00732EE4">
      <w:pPr>
        <w:pStyle w:val="Prrafodelista"/>
        <w:rPr>
          <w:rFonts w:eastAsiaTheme="minorEastAsia"/>
        </w:rPr>
      </w:pPr>
    </w:p>
    <w:p w14:paraId="7713FE64" w14:textId="0738A653" w:rsidR="00732EE4" w:rsidRDefault="00732EE4" w:rsidP="00732EE4">
      <w:pPr>
        <w:pStyle w:val="Prrafodelista"/>
        <w:numPr>
          <w:ilvl w:val="0"/>
          <w:numId w:val="7"/>
        </w:numPr>
        <w:rPr>
          <w:rFonts w:eastAsiaTheme="minorEastAsia"/>
        </w:rPr>
      </w:pPr>
      <m:oMath>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=1</m:t>
        </m:r>
        <m:r>
          <w:rPr>
            <w:rFonts w:ascii="Cambria Math" w:eastAsiaTheme="minorEastAsia" w:hAnsi="Cambria Math"/>
          </w:rPr>
          <m:t>29,818</m:t>
        </m:r>
        <m:r>
          <w:rPr>
            <w:rFonts w:ascii="Cambria Math" w:eastAsiaTheme="minorEastAsia" w:hAnsi="Cambria Math"/>
          </w:rPr>
          <m:t xml:space="preserve"> segundos</m:t>
        </m:r>
      </m:oMath>
    </w:p>
    <w:p w14:paraId="55133617" w14:textId="77777777" w:rsidR="00732EE4" w:rsidRPr="00B12F22" w:rsidRDefault="00732EE4" w:rsidP="00732EE4">
      <w:pPr>
        <w:pStyle w:val="Prrafodelista"/>
        <w:rPr>
          <w:rFonts w:eastAsiaTheme="minorEastAsia"/>
        </w:rPr>
      </w:pPr>
      <m:oMathPara>
        <m:oMathParaPr>
          <m:jc m:val="left"/>
        </m:oMathParaPr>
        <m:oMath>
          <m:r>
            <w:rPr>
              <w:rFonts w:ascii="Cambria Math" w:eastAsiaTheme="minorEastAsia" w:hAnsi="Cambria Math"/>
            </w:rPr>
            <m:t>n=30 simulaciones</m:t>
          </m:r>
        </m:oMath>
      </m:oMathPara>
    </w:p>
    <w:p w14:paraId="5D0F029F" w14:textId="57BD3FFE" w:rsidR="00732EE4" w:rsidRPr="00732EE4" w:rsidRDefault="00732EE4" w:rsidP="00732EE4">
      <w:pPr>
        <w:pStyle w:val="Prrafodelista"/>
        <w:rPr>
          <w:rFonts w:eastAsiaTheme="minorEastAsia"/>
        </w:rPr>
      </w:pPr>
      <m:oMathPara>
        <m:oMathParaPr>
          <m:jc m:val="left"/>
        </m:oMathParaPr>
        <m:oMath>
          <m:r>
            <w:rPr>
              <w:rFonts w:ascii="Cambria Math" w:eastAsiaTheme="minorEastAsia" w:hAnsi="Cambria Math"/>
            </w:rPr>
            <m:t>S=</m:t>
          </m:r>
          <m:r>
            <w:rPr>
              <w:rFonts w:ascii="Cambria Math" w:eastAsiaTheme="minorEastAsia" w:hAnsi="Cambria Math"/>
            </w:rPr>
            <m:t>1,75</m:t>
          </m:r>
        </m:oMath>
      </m:oMathPara>
    </w:p>
    <w:p w14:paraId="23E467AD" w14:textId="77777777" w:rsidR="00732EE4" w:rsidRDefault="00732EE4" w:rsidP="00732EE4">
      <w:pPr>
        <w:pStyle w:val="Prrafodelista"/>
        <w:rPr>
          <w:rFonts w:eastAsiaTheme="minorEastAsia"/>
        </w:rPr>
      </w:pPr>
      <w:r>
        <w:rPr>
          <w:rFonts w:eastAsiaTheme="minorEastAsia"/>
        </w:rPr>
        <w:t xml:space="preserve">Entonces ahora puede ser calculado </w:t>
      </w:r>
      <w:r>
        <w:rPr>
          <w:rFonts w:eastAsiaTheme="minorEastAsia"/>
          <w:i/>
          <w:iCs/>
        </w:rPr>
        <w:t>d</w:t>
      </w:r>
      <w:r>
        <w:rPr>
          <w:rFonts w:eastAsiaTheme="minorEastAsia"/>
        </w:rPr>
        <w:t>:</w:t>
      </w:r>
    </w:p>
    <w:p w14:paraId="0C6A307E" w14:textId="19318D21" w:rsidR="00732EE4" w:rsidRPr="00732EE4" w:rsidRDefault="00732EE4" w:rsidP="00732EE4">
      <w:pPr>
        <w:pStyle w:val="Prrafodelista"/>
        <w:rPr>
          <w:rFonts w:eastAsiaTheme="minorEastAsia"/>
        </w:rPr>
      </w:pPr>
      <m:oMathPara>
        <m:oMathParaPr>
          <m:jc m:val="left"/>
        </m:oMathParaPr>
        <m:oMath>
          <m:r>
            <w:rPr>
              <w:rFonts w:ascii="Cambria Math" w:eastAsiaTheme="minorEastAsia" w:hAnsi="Cambria Math"/>
            </w:rPr>
            <m:t>d</m:t>
          </m:r>
          <m:r>
            <w:rPr>
              <w:rFonts w:ascii="Cambria Math" w:eastAsiaTheme="minorEastAsia" w:hAnsi="Cambria Math"/>
            </w:rPr>
            <m:t>=</m:t>
          </m:r>
          <m:r>
            <w:rPr>
              <w:rFonts w:ascii="Cambria Math" w:eastAsiaTheme="minorEastAsia" w:hAnsi="Cambria Math"/>
            </w:rPr>
            <m:t>0,63</m:t>
          </m:r>
          <m:r>
            <w:rPr>
              <w:rFonts w:ascii="Cambria Math" w:eastAsiaTheme="minorEastAsia" w:hAnsi="Cambria Math"/>
            </w:rPr>
            <m:t xml:space="preserve"> segundos</m:t>
          </m:r>
        </m:oMath>
      </m:oMathPara>
    </w:p>
    <w:p w14:paraId="42AEFB6D" w14:textId="109DF632" w:rsidR="001D464C" w:rsidRPr="001D464C" w:rsidRDefault="001D464C" w:rsidP="001D464C">
      <w:pPr>
        <w:rPr>
          <w:rFonts w:eastAsiaTheme="minorEastAsia"/>
        </w:rPr>
      </w:pPr>
      <w:r>
        <w:rPr>
          <w:rFonts w:eastAsiaTheme="minorEastAsia"/>
        </w:rPr>
        <w:t xml:space="preserve">En </w:t>
      </w:r>
      <w:proofErr w:type="gramStart"/>
      <w:r>
        <w:rPr>
          <w:rFonts w:eastAsiaTheme="minorEastAsia"/>
        </w:rPr>
        <w:t>conclusión,…</w:t>
      </w:r>
      <w:proofErr w:type="gramEnd"/>
    </w:p>
    <w:p w14:paraId="7F1CD646" w14:textId="73BF1DBF" w:rsidR="000F45AB" w:rsidRDefault="000F45AB" w:rsidP="000F45AB">
      <w:pPr>
        <w:pStyle w:val="Ttulo2"/>
        <w:rPr>
          <w:rFonts w:eastAsiaTheme="minorEastAsia"/>
        </w:rPr>
      </w:pPr>
      <w:r>
        <w:rPr>
          <w:rFonts w:eastAsiaTheme="minorEastAsia"/>
        </w:rPr>
        <w:t>Comparación de sistemas</w:t>
      </w:r>
    </w:p>
    <w:p w14:paraId="3F596862" w14:textId="1D8282CA" w:rsidR="000F45AB" w:rsidRDefault="0094316F" w:rsidP="000F45AB">
      <w:r>
        <w:t>Si no hay solapamiento de intervalos:</w:t>
      </w:r>
    </w:p>
    <w:p w14:paraId="626181AC" w14:textId="3D31FC49" w:rsidR="0094316F" w:rsidRPr="000F45AB" w:rsidRDefault="0094316F" w:rsidP="000F45AB">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2,i</m:t>
              </m:r>
            </m:sub>
          </m:sSub>
        </m:oMath>
      </m:oMathPara>
    </w:p>
    <w:p w14:paraId="73D70C26" w14:textId="37D77D5B" w:rsidR="000F45AB" w:rsidRPr="0094316F" w:rsidRDefault="0094316F" w:rsidP="000F45AB">
      <w:pPr>
        <w:rPr>
          <w:rFonts w:eastAsiaTheme="minorEastAsia"/>
        </w:rPr>
      </w:pPr>
      <w:r>
        <w:rPr>
          <w:rFonts w:eastAsiaTheme="minorEastAsia"/>
        </w:rPr>
        <w:t xml:space="preserve">Si el </w:t>
      </w:r>
      <w:proofErr w:type="spellStart"/>
      <w:r>
        <w:rPr>
          <w:rFonts w:eastAsiaTheme="minorEastAsia"/>
        </w:rPr>
        <w:t>Z</w:t>
      </w:r>
      <w:r>
        <w:rPr>
          <w:rFonts w:eastAsiaTheme="minorEastAsia"/>
          <w:vertAlign w:val="subscript"/>
        </w:rPr>
        <w:t>i</w:t>
      </w:r>
      <w:proofErr w:type="spellEnd"/>
      <w:r>
        <w:rPr>
          <w:rFonts w:eastAsiaTheme="minorEastAsia"/>
        </w:rPr>
        <w:t xml:space="preserve"> &lt; 0, el primer sistema tiene menos de la variable que el segundo sistema. Esto significa que si la variable es el promedio estimado de demora en cola (</w:t>
      </w:r>
      <m:oMath>
        <m:acc>
          <m:accPr>
            <m:ctrlPr>
              <w:rPr>
                <w:rFonts w:ascii="Cambria Math" w:eastAsiaTheme="minorEastAsia" w:hAnsi="Cambria Math"/>
                <w:i/>
              </w:rPr>
            </m:ctrlPr>
          </m:accPr>
          <m:e>
            <m:r>
              <w:rPr>
                <w:rFonts w:ascii="Cambria Math" w:eastAsiaTheme="minorEastAsia" w:hAnsi="Cambria Math"/>
              </w:rPr>
              <m:t>d</m:t>
            </m:r>
          </m:e>
        </m:acc>
      </m:oMath>
      <w:r>
        <w:rPr>
          <w:rFonts w:eastAsiaTheme="minorEastAsia"/>
        </w:rPr>
        <w:t xml:space="preserve">), sería mejor el </w:t>
      </w:r>
      <w:r w:rsidR="00CB3620">
        <w:rPr>
          <w:rFonts w:eastAsiaTheme="minorEastAsia"/>
        </w:rPr>
        <w:t>primer</w:t>
      </w:r>
      <w:r>
        <w:rPr>
          <w:rFonts w:eastAsiaTheme="minorEastAsia"/>
        </w:rPr>
        <w:t xml:space="preserve"> sistema,</w:t>
      </w:r>
      <w:r w:rsidR="00CB3620">
        <w:rPr>
          <w:rFonts w:eastAsiaTheme="minorEastAsia"/>
        </w:rPr>
        <w:t xml:space="preserve"> ya que el tiempo promedio en cola es menor. P</w:t>
      </w:r>
      <w:r>
        <w:rPr>
          <w:rFonts w:eastAsiaTheme="minorEastAsia"/>
        </w:rPr>
        <w:t xml:space="preserve">ero si la variable es </w:t>
      </w:r>
      <w:r w:rsidR="00CB3620">
        <w:rPr>
          <w:rFonts w:eastAsiaTheme="minorEastAsia"/>
        </w:rPr>
        <w:t xml:space="preserve">promedio estimado de utilización del servidor </w:t>
      </w:r>
      <w:r w:rsidR="00CB3620">
        <w:rPr>
          <w:rFonts w:eastAsiaTheme="minorEastAsia"/>
        </w:rPr>
        <w:t>(</w:t>
      </w:r>
      <m:oMath>
        <m:acc>
          <m:accPr>
            <m:ctrlPr>
              <w:rPr>
                <w:rFonts w:ascii="Cambria Math" w:eastAsiaTheme="minorEastAsia" w:hAnsi="Cambria Math"/>
                <w:i/>
              </w:rPr>
            </m:ctrlPr>
          </m:accPr>
          <m:e>
            <m:r>
              <w:rPr>
                <w:rFonts w:ascii="Cambria Math" w:eastAsiaTheme="minorEastAsia" w:hAnsi="Cambria Math"/>
              </w:rPr>
              <m:t>u</m:t>
            </m:r>
          </m:e>
        </m:acc>
      </m:oMath>
      <w:r w:rsidR="00CB3620">
        <w:rPr>
          <w:rFonts w:eastAsiaTheme="minorEastAsia"/>
        </w:rPr>
        <w:t>)</w:t>
      </w:r>
      <w:r w:rsidR="00CB3620">
        <w:rPr>
          <w:rFonts w:eastAsiaTheme="minorEastAsia"/>
        </w:rPr>
        <w:t xml:space="preserve">, se concluye </w:t>
      </w:r>
      <w:r w:rsidR="00CB3620">
        <w:rPr>
          <w:rFonts w:eastAsiaTheme="minorEastAsia"/>
        </w:rPr>
        <w:lastRenderedPageBreak/>
        <w:t>que el segundo sistema es el mejor por estar utilizando el servidor una mayor cantidad de tiempo.</w:t>
      </w:r>
    </w:p>
    <w:p w14:paraId="60A24F5F" w14:textId="77777777" w:rsidR="000F45AB" w:rsidRPr="00A67910" w:rsidRDefault="000F45AB" w:rsidP="000F45AB"/>
    <w:p w14:paraId="3DD3B29F" w14:textId="77777777" w:rsidR="00A67910" w:rsidRPr="00C40D1C" w:rsidRDefault="00A67910" w:rsidP="00C40D1C"/>
    <w:sectPr w:rsidR="00A67910" w:rsidRPr="00C40D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E6382"/>
    <w:multiLevelType w:val="hybridMultilevel"/>
    <w:tmpl w:val="8DA6BA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43B5907"/>
    <w:multiLevelType w:val="hybridMultilevel"/>
    <w:tmpl w:val="51A0F2E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39006590"/>
    <w:multiLevelType w:val="hybridMultilevel"/>
    <w:tmpl w:val="1DB40286"/>
    <w:lvl w:ilvl="0" w:tplc="2C0A0001">
      <w:start w:val="1"/>
      <w:numFmt w:val="bullet"/>
      <w:lvlText w:val=""/>
      <w:lvlJc w:val="left"/>
      <w:pPr>
        <w:ind w:left="1068" w:hanging="360"/>
      </w:pPr>
      <w:rPr>
        <w:rFonts w:ascii="Symbol" w:hAnsi="Symbol"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3" w15:restartNumberingAfterBreak="0">
    <w:nsid w:val="3CEB5251"/>
    <w:multiLevelType w:val="hybridMultilevel"/>
    <w:tmpl w:val="75F0F81E"/>
    <w:lvl w:ilvl="0" w:tplc="249CE4EA">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42240F84"/>
    <w:multiLevelType w:val="hybridMultilevel"/>
    <w:tmpl w:val="4C56DE0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5B0D4E15"/>
    <w:multiLevelType w:val="hybridMultilevel"/>
    <w:tmpl w:val="520E5BDC"/>
    <w:lvl w:ilvl="0" w:tplc="2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DC23450"/>
    <w:multiLevelType w:val="hybridMultilevel"/>
    <w:tmpl w:val="4B2E711E"/>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287971476">
    <w:abstractNumId w:val="1"/>
  </w:num>
  <w:num w:numId="2" w16cid:durableId="1286082724">
    <w:abstractNumId w:val="4"/>
  </w:num>
  <w:num w:numId="3" w16cid:durableId="1046830978">
    <w:abstractNumId w:val="2"/>
  </w:num>
  <w:num w:numId="4" w16cid:durableId="400559845">
    <w:abstractNumId w:val="0"/>
  </w:num>
  <w:num w:numId="5" w16cid:durableId="169754818">
    <w:abstractNumId w:val="3"/>
  </w:num>
  <w:num w:numId="6" w16cid:durableId="884292724">
    <w:abstractNumId w:val="5"/>
  </w:num>
  <w:num w:numId="7" w16cid:durableId="842257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CA6"/>
    <w:rsid w:val="000F45AB"/>
    <w:rsid w:val="001D464C"/>
    <w:rsid w:val="00202CFB"/>
    <w:rsid w:val="00393916"/>
    <w:rsid w:val="003E4B47"/>
    <w:rsid w:val="00465B00"/>
    <w:rsid w:val="004F6B4A"/>
    <w:rsid w:val="0054538C"/>
    <w:rsid w:val="00610190"/>
    <w:rsid w:val="00643F67"/>
    <w:rsid w:val="0067541B"/>
    <w:rsid w:val="006770B2"/>
    <w:rsid w:val="006C7EF3"/>
    <w:rsid w:val="00732EE4"/>
    <w:rsid w:val="00794E1F"/>
    <w:rsid w:val="00827F7C"/>
    <w:rsid w:val="00837992"/>
    <w:rsid w:val="0084518C"/>
    <w:rsid w:val="008E44E8"/>
    <w:rsid w:val="00914E49"/>
    <w:rsid w:val="00930666"/>
    <w:rsid w:val="0094316F"/>
    <w:rsid w:val="0095586A"/>
    <w:rsid w:val="009615D5"/>
    <w:rsid w:val="00A67910"/>
    <w:rsid w:val="00A879D1"/>
    <w:rsid w:val="00B12F22"/>
    <w:rsid w:val="00BB2787"/>
    <w:rsid w:val="00BD33B4"/>
    <w:rsid w:val="00C35D67"/>
    <w:rsid w:val="00C40D1C"/>
    <w:rsid w:val="00C82837"/>
    <w:rsid w:val="00C8786B"/>
    <w:rsid w:val="00C95431"/>
    <w:rsid w:val="00CB3620"/>
    <w:rsid w:val="00D24CC1"/>
    <w:rsid w:val="00D34678"/>
    <w:rsid w:val="00D93CA6"/>
    <w:rsid w:val="00DC3260"/>
    <w:rsid w:val="00E474BF"/>
    <w:rsid w:val="00E548BA"/>
    <w:rsid w:val="00EE4C7B"/>
    <w:rsid w:val="00EE6F71"/>
    <w:rsid w:val="00F52D6E"/>
    <w:rsid w:val="00FB7752"/>
    <w:rsid w:val="00FE355D"/>
    <w:rsid w:val="00FF243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773C7"/>
  <w15:chartTrackingRefBased/>
  <w15:docId w15:val="{5560FEE7-DE11-4106-931C-9D04D842D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86B"/>
    <w:pPr>
      <w:jc w:val="both"/>
    </w:pPr>
    <w:rPr>
      <w:rFonts w:ascii="Arial" w:hAnsi="Arial"/>
      <w:sz w:val="24"/>
    </w:rPr>
  </w:style>
  <w:style w:type="paragraph" w:styleId="Ttulo1">
    <w:name w:val="heading 1"/>
    <w:basedOn w:val="Normal"/>
    <w:next w:val="Normal"/>
    <w:link w:val="Ttulo1Car"/>
    <w:uiPriority w:val="9"/>
    <w:qFormat/>
    <w:rsid w:val="00D93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93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3C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3C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3C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3C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3C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3C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3C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3C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93C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3C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3C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3C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3C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3C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3C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3CA6"/>
    <w:rPr>
      <w:rFonts w:eastAsiaTheme="majorEastAsia" w:cstheme="majorBidi"/>
      <w:color w:val="272727" w:themeColor="text1" w:themeTint="D8"/>
    </w:rPr>
  </w:style>
  <w:style w:type="paragraph" w:styleId="Ttulo">
    <w:name w:val="Title"/>
    <w:basedOn w:val="Normal"/>
    <w:next w:val="Normal"/>
    <w:link w:val="TtuloCar"/>
    <w:uiPriority w:val="10"/>
    <w:qFormat/>
    <w:rsid w:val="00D93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3C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3C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3C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3CA6"/>
    <w:pPr>
      <w:spacing w:before="160"/>
      <w:jc w:val="center"/>
    </w:pPr>
    <w:rPr>
      <w:i/>
      <w:iCs/>
      <w:color w:val="404040" w:themeColor="text1" w:themeTint="BF"/>
    </w:rPr>
  </w:style>
  <w:style w:type="character" w:customStyle="1" w:styleId="CitaCar">
    <w:name w:val="Cita Car"/>
    <w:basedOn w:val="Fuentedeprrafopredeter"/>
    <w:link w:val="Cita"/>
    <w:uiPriority w:val="29"/>
    <w:rsid w:val="00D93CA6"/>
    <w:rPr>
      <w:i/>
      <w:iCs/>
      <w:color w:val="404040" w:themeColor="text1" w:themeTint="BF"/>
    </w:rPr>
  </w:style>
  <w:style w:type="paragraph" w:styleId="Prrafodelista">
    <w:name w:val="List Paragraph"/>
    <w:basedOn w:val="Normal"/>
    <w:uiPriority w:val="34"/>
    <w:qFormat/>
    <w:rsid w:val="00D93CA6"/>
    <w:pPr>
      <w:ind w:left="720"/>
      <w:contextualSpacing/>
    </w:pPr>
  </w:style>
  <w:style w:type="character" w:styleId="nfasisintenso">
    <w:name w:val="Intense Emphasis"/>
    <w:basedOn w:val="Fuentedeprrafopredeter"/>
    <w:uiPriority w:val="21"/>
    <w:qFormat/>
    <w:rsid w:val="00D93CA6"/>
    <w:rPr>
      <w:i/>
      <w:iCs/>
      <w:color w:val="0F4761" w:themeColor="accent1" w:themeShade="BF"/>
    </w:rPr>
  </w:style>
  <w:style w:type="paragraph" w:styleId="Citadestacada">
    <w:name w:val="Intense Quote"/>
    <w:basedOn w:val="Normal"/>
    <w:next w:val="Normal"/>
    <w:link w:val="CitadestacadaCar"/>
    <w:uiPriority w:val="30"/>
    <w:qFormat/>
    <w:rsid w:val="00D93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3CA6"/>
    <w:rPr>
      <w:i/>
      <w:iCs/>
      <w:color w:val="0F4761" w:themeColor="accent1" w:themeShade="BF"/>
    </w:rPr>
  </w:style>
  <w:style w:type="character" w:styleId="Referenciaintensa">
    <w:name w:val="Intense Reference"/>
    <w:basedOn w:val="Fuentedeprrafopredeter"/>
    <w:uiPriority w:val="32"/>
    <w:qFormat/>
    <w:rsid w:val="00D93CA6"/>
    <w:rPr>
      <w:b/>
      <w:bCs/>
      <w:smallCaps/>
      <w:color w:val="0F4761" w:themeColor="accent1" w:themeShade="BF"/>
      <w:spacing w:val="5"/>
    </w:rPr>
  </w:style>
  <w:style w:type="character" w:styleId="Textodelmarcadordeposicin">
    <w:name w:val="Placeholder Text"/>
    <w:basedOn w:val="Fuentedeprrafopredeter"/>
    <w:uiPriority w:val="99"/>
    <w:semiHidden/>
    <w:rsid w:val="00A6791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package" Target="embeddings/Microsoft_Excel_Worksheet1.xlsx"/><Relationship Id="rId4" Type="http://schemas.openxmlformats.org/officeDocument/2006/relationships/webSettings" Target="webSettings.xml"/><Relationship Id="rId9" Type="http://schemas.openxmlformats.org/officeDocument/2006/relationships/image" Target="media/image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9</Pages>
  <Words>1410</Words>
  <Characters>7760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Mondino</dc:creator>
  <cp:keywords/>
  <dc:description/>
  <cp:lastModifiedBy>Juan Cruz Mondino</cp:lastModifiedBy>
  <cp:revision>13</cp:revision>
  <dcterms:created xsi:type="dcterms:W3CDTF">2025-10-30T21:10:00Z</dcterms:created>
  <dcterms:modified xsi:type="dcterms:W3CDTF">2025-11-01T00:14:00Z</dcterms:modified>
</cp:coreProperties>
</file>