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0E2A2" w14:textId="74B947CA" w:rsidR="00096440" w:rsidRPr="00E631E8" w:rsidRDefault="00014021" w:rsidP="00014021">
      <w:pPr>
        <w:pStyle w:val="Ttulo1"/>
        <w:rPr>
          <w:rFonts w:asciiTheme="minorHAnsi" w:hAnsiTheme="minorHAnsi" w:cstheme="minorHAnsi"/>
          <w:lang w:val="es-MX"/>
        </w:rPr>
      </w:pPr>
      <w:r w:rsidRPr="00E631E8">
        <w:rPr>
          <w:rFonts w:asciiTheme="minorHAnsi" w:hAnsiTheme="minorHAnsi" w:cstheme="minorHAnsi"/>
          <w:lang w:val="es-MX"/>
        </w:rPr>
        <w:t>Higiene y Seguridad</w:t>
      </w:r>
    </w:p>
    <w:p w14:paraId="4FC324A7" w14:textId="77777777" w:rsidR="00014021" w:rsidRPr="00E631E8" w:rsidRDefault="00014021" w:rsidP="00014021">
      <w:pPr>
        <w:rPr>
          <w:rFonts w:cstheme="minorHAnsi"/>
          <w:lang w:val="es-MX"/>
        </w:rPr>
      </w:pPr>
    </w:p>
    <w:p w14:paraId="69EA4EEF" w14:textId="3B26B00A" w:rsidR="00014021" w:rsidRPr="00E631E8" w:rsidRDefault="00014021" w:rsidP="00014021">
      <w:pPr>
        <w:rPr>
          <w:rFonts w:cstheme="minorHAnsi"/>
          <w:lang w:val="es-MX"/>
        </w:rPr>
      </w:pPr>
      <w:r w:rsidRPr="00E631E8">
        <w:rPr>
          <w:rFonts w:cstheme="minorHAnsi"/>
          <w:lang w:val="es-MX"/>
        </w:rPr>
        <w:t>Ideas de situaciones:</w:t>
      </w:r>
    </w:p>
    <w:p w14:paraId="5E2CA30C" w14:textId="73CE0BEB" w:rsidR="00014021" w:rsidRPr="00E631E8" w:rsidRDefault="00014021" w:rsidP="00014021">
      <w:pPr>
        <w:pStyle w:val="Prrafodelista"/>
        <w:numPr>
          <w:ilvl w:val="0"/>
          <w:numId w:val="1"/>
        </w:numPr>
        <w:rPr>
          <w:rFonts w:cstheme="minorHAnsi"/>
          <w:lang w:val="es-MX"/>
        </w:rPr>
      </w:pPr>
      <w:r w:rsidRPr="00E631E8">
        <w:rPr>
          <w:rFonts w:cstheme="minorHAnsi"/>
          <w:lang w:val="es-MX"/>
        </w:rPr>
        <w:t>Ergonomía en los puestos de TI.</w:t>
      </w:r>
    </w:p>
    <w:p w14:paraId="633ADCA2" w14:textId="5B62A25C" w:rsidR="00014021" w:rsidRPr="00E631E8" w:rsidRDefault="00014021" w:rsidP="00014021">
      <w:pPr>
        <w:pStyle w:val="Prrafodelista"/>
        <w:numPr>
          <w:ilvl w:val="0"/>
          <w:numId w:val="1"/>
        </w:numPr>
        <w:rPr>
          <w:rFonts w:cstheme="minorHAnsi"/>
          <w:lang w:val="es-MX"/>
        </w:rPr>
      </w:pPr>
      <w:r w:rsidRPr="00E631E8">
        <w:rPr>
          <w:rFonts w:cstheme="minorHAnsi"/>
          <w:lang w:val="es-MX"/>
        </w:rPr>
        <w:t>Lentes protectores al que maneja el dron.</w:t>
      </w:r>
    </w:p>
    <w:p w14:paraId="5BDE1886" w14:textId="1E188175" w:rsidR="00014021" w:rsidRPr="00E631E8" w:rsidRDefault="00014021" w:rsidP="00014021">
      <w:pPr>
        <w:pStyle w:val="Prrafodelista"/>
        <w:numPr>
          <w:ilvl w:val="0"/>
          <w:numId w:val="1"/>
        </w:numPr>
        <w:rPr>
          <w:rFonts w:cstheme="minorHAnsi"/>
          <w:lang w:val="es-MX"/>
        </w:rPr>
      </w:pPr>
      <w:r w:rsidRPr="00E631E8">
        <w:rPr>
          <w:rFonts w:cstheme="minorHAnsi"/>
          <w:lang w:val="es-MX"/>
        </w:rPr>
        <w:t>Distancia del monitor.</w:t>
      </w:r>
    </w:p>
    <w:p w14:paraId="6A449D06" w14:textId="2036D4BB" w:rsidR="00014021" w:rsidRPr="00E631E8" w:rsidRDefault="00014021" w:rsidP="00014021">
      <w:pPr>
        <w:pStyle w:val="Prrafodelista"/>
        <w:numPr>
          <w:ilvl w:val="0"/>
          <w:numId w:val="1"/>
        </w:numPr>
        <w:rPr>
          <w:rFonts w:cstheme="minorHAnsi"/>
          <w:lang w:val="es-MX"/>
        </w:rPr>
      </w:pPr>
      <w:r w:rsidRPr="00E631E8">
        <w:rPr>
          <w:rFonts w:cstheme="minorHAnsi"/>
          <w:lang w:val="es-MX"/>
        </w:rPr>
        <w:t>Ropa gruesa para los trabajadores del campo.</w:t>
      </w:r>
    </w:p>
    <w:p w14:paraId="7A6C0315" w14:textId="3E74114B" w:rsidR="00014021" w:rsidRPr="00E631E8" w:rsidRDefault="00581EDC" w:rsidP="00014021">
      <w:pPr>
        <w:pStyle w:val="Prrafodelista"/>
        <w:numPr>
          <w:ilvl w:val="0"/>
          <w:numId w:val="1"/>
        </w:numPr>
        <w:rPr>
          <w:rFonts w:cstheme="minorHAnsi"/>
          <w:lang w:val="es-MX"/>
        </w:rPr>
      </w:pPr>
      <w:r w:rsidRPr="00E631E8">
        <w:rPr>
          <w:rFonts w:cstheme="minorHAnsi"/>
          <w:lang w:val="es-MX"/>
        </w:rPr>
        <w:t>Plan de evacuación y señalización.</w:t>
      </w:r>
    </w:p>
    <w:p w14:paraId="6B6AD9E2" w14:textId="6417BF07" w:rsidR="00581EDC" w:rsidRPr="00E631E8" w:rsidRDefault="00581EDC" w:rsidP="00014021">
      <w:pPr>
        <w:pStyle w:val="Prrafodelista"/>
        <w:numPr>
          <w:ilvl w:val="0"/>
          <w:numId w:val="1"/>
        </w:numPr>
        <w:rPr>
          <w:rFonts w:cstheme="minorHAnsi"/>
          <w:lang w:val="es-MX"/>
        </w:rPr>
      </w:pPr>
      <w:r w:rsidRPr="00E631E8">
        <w:rPr>
          <w:rFonts w:cstheme="minorHAnsi"/>
          <w:lang w:val="es-MX"/>
        </w:rPr>
        <w:t>Protección solar (gorras, crema protectora, ropa larga) e hidratación.</w:t>
      </w:r>
    </w:p>
    <w:p w14:paraId="0DAC6328" w14:textId="75F32D94" w:rsidR="00581EDC" w:rsidRPr="00E631E8" w:rsidRDefault="00581EDC" w:rsidP="00581EDC">
      <w:pPr>
        <w:pStyle w:val="Prrafodelista"/>
        <w:numPr>
          <w:ilvl w:val="0"/>
          <w:numId w:val="1"/>
        </w:numPr>
        <w:rPr>
          <w:rFonts w:cstheme="minorHAnsi"/>
          <w:lang w:val="es-MX"/>
        </w:rPr>
      </w:pPr>
      <w:r w:rsidRPr="00E631E8">
        <w:rPr>
          <w:rFonts w:cstheme="minorHAnsi"/>
          <w:lang w:val="es-MX"/>
        </w:rPr>
        <w:t>Capacitación en manejo seguro de agroquímicos.</w:t>
      </w:r>
    </w:p>
    <w:p w14:paraId="63690E86" w14:textId="2017A82B" w:rsidR="00581EDC" w:rsidRDefault="00581EDC" w:rsidP="00581EDC">
      <w:pPr>
        <w:pStyle w:val="Prrafodelista"/>
        <w:numPr>
          <w:ilvl w:val="0"/>
          <w:numId w:val="1"/>
        </w:numPr>
        <w:rPr>
          <w:rFonts w:cstheme="minorHAnsi"/>
          <w:lang w:val="es-MX"/>
        </w:rPr>
      </w:pPr>
      <w:r w:rsidRPr="00E631E8">
        <w:rPr>
          <w:rFonts w:cstheme="minorHAnsi"/>
          <w:lang w:val="es-MX"/>
        </w:rPr>
        <w:t xml:space="preserve">Pausas activas y </w:t>
      </w:r>
      <w:proofErr w:type="spellStart"/>
      <w:r w:rsidRPr="00E631E8">
        <w:rPr>
          <w:rFonts w:cstheme="minorHAnsi"/>
          <w:lang w:val="es-MX"/>
        </w:rPr>
        <w:t>micro-descansos</w:t>
      </w:r>
      <w:proofErr w:type="spellEnd"/>
      <w:r w:rsidRPr="00E631E8">
        <w:rPr>
          <w:rFonts w:cstheme="minorHAnsi"/>
          <w:lang w:val="es-MX"/>
        </w:rPr>
        <w:t xml:space="preserve"> programados.</w:t>
      </w:r>
    </w:p>
    <w:p w14:paraId="11D7614C" w14:textId="0EBC4E05" w:rsidR="004C092F" w:rsidRDefault="004C092F" w:rsidP="00581EDC">
      <w:pPr>
        <w:pStyle w:val="Prrafodelista"/>
        <w:numPr>
          <w:ilvl w:val="0"/>
          <w:numId w:val="1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 </w:t>
      </w:r>
    </w:p>
    <w:p w14:paraId="37E94F01" w14:textId="0ED35E80" w:rsidR="004C092F" w:rsidRDefault="004C092F" w:rsidP="00581EDC">
      <w:pPr>
        <w:pStyle w:val="Prrafodelista"/>
        <w:numPr>
          <w:ilvl w:val="0"/>
          <w:numId w:val="1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Tapa bocas por agroquímicos.</w:t>
      </w:r>
    </w:p>
    <w:p w14:paraId="04EF2355" w14:textId="77730DC3" w:rsidR="004C092F" w:rsidRDefault="004C092F" w:rsidP="00581EDC">
      <w:pPr>
        <w:pStyle w:val="Prrafodelista"/>
        <w:numPr>
          <w:ilvl w:val="0"/>
          <w:numId w:val="1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Casco si se cae dron.</w:t>
      </w:r>
    </w:p>
    <w:p w14:paraId="29D7EC9C" w14:textId="2D4833A0" w:rsidR="004C092F" w:rsidRPr="00E631E8" w:rsidRDefault="004C092F" w:rsidP="00581EDC">
      <w:pPr>
        <w:pStyle w:val="Prrafodelista"/>
        <w:numPr>
          <w:ilvl w:val="0"/>
          <w:numId w:val="1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Repelente por insectos.</w:t>
      </w:r>
    </w:p>
    <w:p w14:paraId="6339B305" w14:textId="77777777" w:rsidR="00581EDC" w:rsidRPr="00E631E8" w:rsidRDefault="00581EDC" w:rsidP="00581EDC">
      <w:pPr>
        <w:rPr>
          <w:rFonts w:cstheme="minorHAnsi"/>
          <w:lang w:val="es-MX"/>
        </w:rPr>
      </w:pPr>
    </w:p>
    <w:p w14:paraId="29CE9D71" w14:textId="38F9AA4C" w:rsidR="00581EDC" w:rsidRPr="00E631E8" w:rsidRDefault="00581EDC" w:rsidP="00581EDC">
      <w:pPr>
        <w:pStyle w:val="Ttulo2"/>
        <w:rPr>
          <w:rFonts w:asciiTheme="minorHAnsi" w:hAnsiTheme="minorHAnsi" w:cstheme="minorHAnsi"/>
          <w:lang w:val="es-MX"/>
        </w:rPr>
      </w:pPr>
      <w:r w:rsidRPr="00E631E8">
        <w:rPr>
          <w:rFonts w:asciiTheme="minorHAnsi" w:hAnsiTheme="minorHAnsi" w:cstheme="minorHAnsi"/>
          <w:lang w:val="es-MX"/>
        </w:rPr>
        <w:t>Medidas para proteger la salud y la integridad física del talento humano</w:t>
      </w:r>
    </w:p>
    <w:p w14:paraId="196B0D1B" w14:textId="18E6D294" w:rsidR="003D4064" w:rsidRPr="00E631E8" w:rsidRDefault="003D4064" w:rsidP="003D4064">
      <w:pPr>
        <w:rPr>
          <w:rFonts w:cstheme="minorHAnsi"/>
          <w:lang w:val="es-MX"/>
        </w:rPr>
      </w:pPr>
      <w:r w:rsidRPr="00E631E8">
        <w:rPr>
          <w:rFonts w:cstheme="minorHAnsi"/>
          <w:lang w:val="es-MX"/>
        </w:rPr>
        <w:t>Para todas las áreas:</w:t>
      </w:r>
    </w:p>
    <w:p w14:paraId="48980094" w14:textId="77777777" w:rsidR="003D4064" w:rsidRPr="00E631E8" w:rsidRDefault="003D4064" w:rsidP="003D4064">
      <w:pPr>
        <w:pStyle w:val="Prrafodelista"/>
        <w:numPr>
          <w:ilvl w:val="0"/>
          <w:numId w:val="3"/>
        </w:numPr>
        <w:rPr>
          <w:rFonts w:cstheme="minorHAnsi"/>
          <w:lang w:val="es-MX"/>
        </w:rPr>
      </w:pPr>
      <w:r w:rsidRPr="00E631E8">
        <w:rPr>
          <w:rFonts w:cstheme="minorHAnsi"/>
          <w:u w:val="single"/>
          <w:lang w:val="es-MX"/>
        </w:rPr>
        <w:t>Plan de evacuación y señalización</w:t>
      </w:r>
      <w:r w:rsidRPr="00E631E8">
        <w:rPr>
          <w:rFonts w:cstheme="minorHAnsi"/>
          <w:lang w:val="es-MX"/>
        </w:rPr>
        <w:t>: Contar con un plan de evacuación claro y señalización visible en todas las áreas de trabajo garantiza una respuesta rápida y ordenada en situaciones de emergencia. La capacitación periódica en estos procedimientos ayuda a que todo el personal actúe de manera segura y eficiente.</w:t>
      </w:r>
    </w:p>
    <w:p w14:paraId="605F018C" w14:textId="1FA9E1BD" w:rsidR="00E631E8" w:rsidRPr="00E631E8" w:rsidRDefault="003D4064" w:rsidP="00E631E8">
      <w:pPr>
        <w:pStyle w:val="Prrafodelista"/>
        <w:numPr>
          <w:ilvl w:val="0"/>
          <w:numId w:val="3"/>
        </w:numPr>
        <w:rPr>
          <w:rFonts w:cstheme="minorHAnsi"/>
          <w:u w:val="single"/>
          <w:lang w:val="es-MX"/>
        </w:rPr>
      </w:pPr>
      <w:r w:rsidRPr="00E631E8">
        <w:rPr>
          <w:rFonts w:cstheme="minorHAnsi"/>
          <w:u w:val="single"/>
          <w:lang w:val="es-MX"/>
        </w:rPr>
        <w:t>Kit de primeros auxilios y botiquines en todos los vehículos de campo y oficinas</w:t>
      </w:r>
      <w:r w:rsidR="00E631E8" w:rsidRPr="00E631E8">
        <w:rPr>
          <w:rFonts w:cstheme="minorHAnsi"/>
          <w:lang w:val="es-MX"/>
        </w:rPr>
        <w:t xml:space="preserve">: </w:t>
      </w:r>
      <w:r w:rsidR="00E631E8" w:rsidRPr="00E631E8">
        <w:rPr>
          <w:rFonts w:cstheme="minorHAnsi"/>
        </w:rPr>
        <w:t>Disponer de botiquines completos en cada vehículo de trabajo y en las oficinas permite atender de manera inmediata accidentes menores o emergencias hasta recibir asistencia profesional. Esta medida mejora la capacidad de respuesta en situaciones críticas y brinda mayor seguridad al personal en sus tareas cotidianas.</w:t>
      </w:r>
    </w:p>
    <w:p w14:paraId="489AB920" w14:textId="2CC90D6D" w:rsidR="003D4064" w:rsidRPr="00E631E8" w:rsidRDefault="003D4064" w:rsidP="003D4064">
      <w:pPr>
        <w:pStyle w:val="Prrafodelista"/>
        <w:numPr>
          <w:ilvl w:val="0"/>
          <w:numId w:val="3"/>
        </w:numPr>
        <w:rPr>
          <w:rFonts w:cstheme="minorHAnsi"/>
          <w:lang w:val="es-MX"/>
        </w:rPr>
      </w:pPr>
      <w:r w:rsidRPr="00E631E8">
        <w:rPr>
          <w:rFonts w:cstheme="minorHAnsi"/>
          <w:u w:val="single"/>
          <w:lang w:val="es-MX"/>
        </w:rPr>
        <w:t xml:space="preserve">Pausas activas y </w:t>
      </w:r>
      <w:proofErr w:type="spellStart"/>
      <w:r w:rsidRPr="00E631E8">
        <w:rPr>
          <w:rFonts w:cstheme="minorHAnsi"/>
          <w:u w:val="single"/>
          <w:lang w:val="es-MX"/>
        </w:rPr>
        <w:t>micro-descansos</w:t>
      </w:r>
      <w:proofErr w:type="spellEnd"/>
      <w:r w:rsidRPr="00E631E8">
        <w:rPr>
          <w:rFonts w:cstheme="minorHAnsi"/>
          <w:u w:val="single"/>
          <w:lang w:val="es-MX"/>
        </w:rPr>
        <w:t xml:space="preserve"> programados</w:t>
      </w:r>
      <w:r w:rsidRPr="00E631E8">
        <w:rPr>
          <w:rFonts w:cstheme="minorHAnsi"/>
          <w:lang w:val="es-MX"/>
        </w:rPr>
        <w:t xml:space="preserve">: Incorporar pausas activas de pocos minutos durante la jornada laboral permite reducir la fatiga física y mental, especialmente en puestos de oficina o TI donde se permanece largos periodos frente a la computadora. Estos </w:t>
      </w:r>
      <w:proofErr w:type="spellStart"/>
      <w:r w:rsidRPr="00E631E8">
        <w:rPr>
          <w:rFonts w:cstheme="minorHAnsi"/>
          <w:lang w:val="es-MX"/>
        </w:rPr>
        <w:t>micro-descansos</w:t>
      </w:r>
      <w:proofErr w:type="spellEnd"/>
      <w:r w:rsidRPr="00E631E8">
        <w:rPr>
          <w:rFonts w:cstheme="minorHAnsi"/>
          <w:lang w:val="es-MX"/>
        </w:rPr>
        <w:t xml:space="preserve"> ayudan a relajar la vista, mejorar la circulación, estirar los músculos y disminuir el estrés, favoreciendo tanto la salud como la productividad de los trabajadores.</w:t>
      </w:r>
    </w:p>
    <w:p w14:paraId="55F99346" w14:textId="591BB4EC" w:rsidR="00E631E8" w:rsidRPr="00E631E8" w:rsidRDefault="00E631E8" w:rsidP="003D4064">
      <w:pPr>
        <w:pStyle w:val="Prrafodelista"/>
        <w:numPr>
          <w:ilvl w:val="0"/>
          <w:numId w:val="3"/>
        </w:numPr>
        <w:rPr>
          <w:rFonts w:cstheme="minorHAnsi"/>
          <w:u w:val="single"/>
          <w:lang w:val="es-MX"/>
        </w:rPr>
      </w:pPr>
      <w:r w:rsidRPr="00E631E8">
        <w:rPr>
          <w:rFonts w:cstheme="minorHAnsi"/>
          <w:u w:val="single"/>
          <w:lang w:val="es-MX"/>
        </w:rPr>
        <w:lastRenderedPageBreak/>
        <w:t>Reducción de ruido ambiental</w:t>
      </w:r>
      <w:r w:rsidRPr="00E631E8">
        <w:rPr>
          <w:rFonts w:cstheme="minorHAnsi"/>
          <w:lang w:val="es-MX"/>
        </w:rPr>
        <w:t>: Minimizar los niveles de ruido, tanto en oficinas de TI como en los puestos rurales, ayuda a mantener la concentración, reducir el estrés y prevenir problemas auditivos a largo plazo. El uso de paneles acústicos, auriculares aislantes o la adecuada distribución del espacio son estrategias efectivas para garantizar un ambiente laboral más saludable.</w:t>
      </w:r>
    </w:p>
    <w:p w14:paraId="10911721" w14:textId="58755B25" w:rsidR="003D4064" w:rsidRPr="00E631E8" w:rsidRDefault="003D4064" w:rsidP="003D4064">
      <w:pPr>
        <w:rPr>
          <w:rFonts w:cstheme="minorHAnsi"/>
          <w:lang w:val="es-MX"/>
        </w:rPr>
      </w:pPr>
      <w:r w:rsidRPr="00E631E8">
        <w:rPr>
          <w:rFonts w:cstheme="minorHAnsi"/>
          <w:lang w:val="es-MX"/>
        </w:rPr>
        <w:t>Para los puestos de trabajo en el área rural:</w:t>
      </w:r>
    </w:p>
    <w:p w14:paraId="1067B21D" w14:textId="77777777" w:rsidR="003D4064" w:rsidRPr="00E631E8" w:rsidRDefault="003D4064" w:rsidP="003D4064">
      <w:pPr>
        <w:pStyle w:val="Prrafodelista"/>
        <w:numPr>
          <w:ilvl w:val="0"/>
          <w:numId w:val="4"/>
        </w:numPr>
        <w:rPr>
          <w:rFonts w:cstheme="minorHAnsi"/>
          <w:lang w:val="es-MX"/>
        </w:rPr>
      </w:pPr>
      <w:r w:rsidRPr="00E631E8">
        <w:rPr>
          <w:rFonts w:cstheme="minorHAnsi"/>
          <w:u w:val="single"/>
          <w:lang w:val="es-MX"/>
        </w:rPr>
        <w:t>Lentes protectores al que maneja el dron</w:t>
      </w:r>
      <w:r w:rsidRPr="00E631E8">
        <w:rPr>
          <w:rFonts w:cstheme="minorHAnsi"/>
          <w:lang w:val="es-MX"/>
        </w:rPr>
        <w:t>: El uso de lentes adecuados para quienes operan drones protege la vista frente al sol, reflejos o partículas en suspensión. Además, ayuda a mantener una visión clara y precisa, disminuyendo el riesgo de accidentes durante las maniobras de vuelo.</w:t>
      </w:r>
    </w:p>
    <w:p w14:paraId="29140C22" w14:textId="77777777" w:rsidR="003D4064" w:rsidRPr="00E631E8" w:rsidRDefault="003D4064" w:rsidP="003D4064">
      <w:pPr>
        <w:pStyle w:val="Prrafodelista"/>
        <w:numPr>
          <w:ilvl w:val="0"/>
          <w:numId w:val="4"/>
        </w:numPr>
        <w:rPr>
          <w:rFonts w:cstheme="minorHAnsi"/>
          <w:lang w:val="es-MX"/>
        </w:rPr>
      </w:pPr>
      <w:r w:rsidRPr="00E631E8">
        <w:rPr>
          <w:rFonts w:cstheme="minorHAnsi"/>
          <w:u w:val="single"/>
          <w:lang w:val="es-MX"/>
        </w:rPr>
        <w:t>Ropa gruesa para los trabajadores del campo</w:t>
      </w:r>
      <w:r w:rsidRPr="00E631E8">
        <w:rPr>
          <w:rFonts w:cstheme="minorHAnsi"/>
          <w:lang w:val="es-MX"/>
        </w:rPr>
        <w:t>: El uso de indumentaria adecuada y resistente protege a los trabajadores rurales frente a cortes, raspones o mordeduras de insectos. Además, funciona como una barrera contra factores climáticos adversos, aportando seguridad y comodidad en el entorno de trabajo.</w:t>
      </w:r>
    </w:p>
    <w:p w14:paraId="012232EC" w14:textId="77777777" w:rsidR="003D4064" w:rsidRPr="00E631E8" w:rsidRDefault="003D4064" w:rsidP="003D4064">
      <w:pPr>
        <w:pStyle w:val="Prrafodelista"/>
        <w:numPr>
          <w:ilvl w:val="0"/>
          <w:numId w:val="4"/>
        </w:numPr>
        <w:rPr>
          <w:rFonts w:cstheme="minorHAnsi"/>
          <w:lang w:val="es-MX"/>
        </w:rPr>
      </w:pPr>
      <w:r w:rsidRPr="00E631E8">
        <w:rPr>
          <w:rFonts w:cstheme="minorHAnsi"/>
          <w:u w:val="single"/>
          <w:lang w:val="es-MX"/>
        </w:rPr>
        <w:t>Protección solar e hidratación</w:t>
      </w:r>
      <w:r w:rsidRPr="00E631E8">
        <w:rPr>
          <w:rFonts w:cstheme="minorHAnsi"/>
          <w:lang w:val="es-MX"/>
        </w:rPr>
        <w:t>: Los trabajadores expuestos al sol deben contar con elementos de protección personal para evitar golpes de calor (gorras, crema protectora, ropa larga), quemaduras y deshidratación. El uso de ropa adecuada, junto con descansos programados e hidratación constante, son medidas esenciales para cuidar la salud en exteriores.</w:t>
      </w:r>
    </w:p>
    <w:p w14:paraId="2D702DC8" w14:textId="1D4D0D69" w:rsidR="003D4064" w:rsidRPr="00E631E8" w:rsidRDefault="003D4064" w:rsidP="003D4064">
      <w:pPr>
        <w:pStyle w:val="Prrafodelista"/>
        <w:numPr>
          <w:ilvl w:val="0"/>
          <w:numId w:val="4"/>
        </w:numPr>
        <w:rPr>
          <w:rFonts w:cstheme="minorHAnsi"/>
          <w:lang w:val="es-MX"/>
        </w:rPr>
      </w:pPr>
      <w:r w:rsidRPr="00E631E8">
        <w:rPr>
          <w:rFonts w:cstheme="minorHAnsi"/>
          <w:u w:val="single"/>
          <w:lang w:val="es-MX"/>
        </w:rPr>
        <w:t>Capacitación en manejo seguro de agroquímicos</w:t>
      </w:r>
      <w:r w:rsidRPr="00E631E8">
        <w:rPr>
          <w:rFonts w:cstheme="minorHAnsi"/>
          <w:lang w:val="es-MX"/>
        </w:rPr>
        <w:t>: La formación específica sobre el uso, transporte y almacenamiento de agroquímicos es clave para evitar intoxicaciones y accidentes. Además, el correcto uso de equipos de protección personal y el cumplimiento de protocolos reduce significativamente los riesgos para la salud y el medio ambiente.</w:t>
      </w:r>
    </w:p>
    <w:p w14:paraId="10E5ECAD" w14:textId="132015FA" w:rsidR="003D4064" w:rsidRPr="00E631E8" w:rsidRDefault="003D4064" w:rsidP="003D4064">
      <w:pPr>
        <w:pStyle w:val="Prrafodelista"/>
        <w:numPr>
          <w:ilvl w:val="0"/>
          <w:numId w:val="4"/>
        </w:numPr>
        <w:rPr>
          <w:rFonts w:cstheme="minorHAnsi"/>
          <w:u w:val="single"/>
          <w:lang w:val="es-MX"/>
        </w:rPr>
      </w:pPr>
      <w:r w:rsidRPr="00E631E8">
        <w:rPr>
          <w:rFonts w:cstheme="minorHAnsi"/>
          <w:u w:val="single"/>
          <w:lang w:val="es-MX"/>
        </w:rPr>
        <w:t>Procedimientos para manejo manual de cargas</w:t>
      </w:r>
      <w:r w:rsidR="00E631E8" w:rsidRPr="00E631E8">
        <w:rPr>
          <w:rFonts w:cstheme="minorHAnsi"/>
          <w:lang w:val="es-MX"/>
        </w:rPr>
        <w:t>: La capacitación en técnicas seguras de levantamiento y traslado de cargas reduce el riesgo de lesiones en la espalda, hombros y extremidades. Además, fomentar el uso de ayudas mecánicas como carros o montacargas minimiza la exposición a esfuerzos físicos excesivos, mejorando la seguridad y el bienestar del trabajador.</w:t>
      </w:r>
    </w:p>
    <w:p w14:paraId="478EE4F4" w14:textId="6DEA0DAB" w:rsidR="003D4064" w:rsidRPr="00441DE1" w:rsidRDefault="003D4064" w:rsidP="003D4064">
      <w:pPr>
        <w:pStyle w:val="Prrafodelista"/>
        <w:numPr>
          <w:ilvl w:val="0"/>
          <w:numId w:val="4"/>
        </w:numPr>
        <w:rPr>
          <w:rFonts w:cstheme="minorHAnsi"/>
          <w:u w:val="single"/>
          <w:lang w:val="es-MX"/>
        </w:rPr>
      </w:pPr>
      <w:r w:rsidRPr="00E631E8">
        <w:rPr>
          <w:rFonts w:cstheme="minorHAnsi"/>
          <w:u w:val="single"/>
          <w:lang w:val="es-MX"/>
        </w:rPr>
        <w:t>Chalecos reflectantes en zonas de movimiento de vehículos y maquinaria</w:t>
      </w:r>
      <w:r w:rsidR="00E631E8" w:rsidRPr="00E631E8">
        <w:rPr>
          <w:rFonts w:cstheme="minorHAnsi"/>
          <w:lang w:val="es-MX"/>
        </w:rPr>
        <w:t>: El uso de chalecos de alta visibilidad es fundamental para prevenir accidentes en áreas donde circulan tractores, camionetas o maquinarias pesadas. Estos elementos permiten que los trabajadores sean fácilmente identificados a distancia y en condiciones de baja iluminación, reforzando la seguridad en el campo.</w:t>
      </w:r>
    </w:p>
    <w:p w14:paraId="3C440B9E" w14:textId="41B07A06" w:rsidR="00441DE1" w:rsidRPr="00441DE1" w:rsidRDefault="00441DE1" w:rsidP="003D4064">
      <w:pPr>
        <w:pStyle w:val="Prrafodelista"/>
        <w:numPr>
          <w:ilvl w:val="0"/>
          <w:numId w:val="4"/>
        </w:numPr>
        <w:rPr>
          <w:rFonts w:cstheme="minorHAnsi"/>
          <w:u w:val="single"/>
          <w:lang w:val="es-MX"/>
        </w:rPr>
      </w:pPr>
      <w:r>
        <w:rPr>
          <w:rFonts w:cstheme="minorHAnsi"/>
          <w:u w:val="single"/>
          <w:lang w:val="es-MX"/>
        </w:rPr>
        <w:t>Tapabocas contra agroquímicos</w:t>
      </w:r>
      <w:r>
        <w:rPr>
          <w:rFonts w:cstheme="minorHAnsi"/>
          <w:lang w:val="es-MX"/>
        </w:rPr>
        <w:t xml:space="preserve">: </w:t>
      </w:r>
      <w:r w:rsidRPr="00441DE1">
        <w:rPr>
          <w:rFonts w:cstheme="minorHAnsi"/>
          <w:lang w:val="es-MX"/>
        </w:rPr>
        <w:t>El uso de tapa bocas o mascarillas con filtro adecuado es fundamental al manipular agroquímicos, ya que evita la inhalación de vapores o partículas tóxicas. Esta medida reduce riesgos de intoxicaciones y protege la salud respiratoria de los trabajadores rurales.</w:t>
      </w:r>
    </w:p>
    <w:p w14:paraId="5E870BF8" w14:textId="7D2F5A21" w:rsidR="00441DE1" w:rsidRPr="00441DE1" w:rsidRDefault="00441DE1" w:rsidP="003D4064">
      <w:pPr>
        <w:pStyle w:val="Prrafodelista"/>
        <w:numPr>
          <w:ilvl w:val="0"/>
          <w:numId w:val="4"/>
        </w:numPr>
        <w:rPr>
          <w:rFonts w:cstheme="minorHAnsi"/>
          <w:u w:val="single"/>
          <w:lang w:val="es-MX"/>
        </w:rPr>
      </w:pPr>
      <w:r>
        <w:rPr>
          <w:rFonts w:cstheme="minorHAnsi"/>
          <w:u w:val="single"/>
          <w:lang w:val="es-MX"/>
        </w:rPr>
        <w:t>Uso de cascos contra golpes con el dron</w:t>
      </w:r>
      <w:r>
        <w:rPr>
          <w:rFonts w:cstheme="minorHAnsi"/>
          <w:lang w:val="es-MX"/>
        </w:rPr>
        <w:t xml:space="preserve">: </w:t>
      </w:r>
      <w:r w:rsidRPr="00441DE1">
        <w:rPr>
          <w:rFonts w:cstheme="minorHAnsi"/>
        </w:rPr>
        <w:t xml:space="preserve">El uso de casco en áreas de operación de drones protege a los trabajadores ante una eventual caída del equipo. Esta </w:t>
      </w:r>
      <w:r w:rsidRPr="00441DE1">
        <w:rPr>
          <w:rFonts w:cstheme="minorHAnsi"/>
        </w:rPr>
        <w:lastRenderedPageBreak/>
        <w:t>medida preventiva disminuye la posibilidad de lesiones en la cabeza y refuerza la seguridad en actividades de campo vinculadas a la agricultura de precisión.</w:t>
      </w:r>
    </w:p>
    <w:p w14:paraId="23412FD8" w14:textId="04E74167" w:rsidR="00441DE1" w:rsidRPr="00E631E8" w:rsidRDefault="00441DE1" w:rsidP="003D4064">
      <w:pPr>
        <w:pStyle w:val="Prrafodelista"/>
        <w:numPr>
          <w:ilvl w:val="0"/>
          <w:numId w:val="4"/>
        </w:numPr>
        <w:rPr>
          <w:rFonts w:cstheme="minorHAnsi"/>
          <w:u w:val="single"/>
          <w:lang w:val="es-MX"/>
        </w:rPr>
      </w:pPr>
      <w:r>
        <w:rPr>
          <w:rFonts w:cstheme="minorHAnsi"/>
          <w:u w:val="single"/>
          <w:lang w:val="es-MX"/>
        </w:rPr>
        <w:t>Repelente contra insectos</w:t>
      </w:r>
      <w:r>
        <w:rPr>
          <w:rFonts w:cstheme="minorHAnsi"/>
          <w:lang w:val="es-MX"/>
        </w:rPr>
        <w:t xml:space="preserve">: </w:t>
      </w:r>
      <w:r w:rsidRPr="00441DE1">
        <w:rPr>
          <w:rFonts w:cstheme="minorHAnsi"/>
        </w:rPr>
        <w:t>La aplicación de repelente en jornadas de trabajo en campo previene picaduras de insectos que pueden causar reacciones alérgicas o transmitir enfermedades. Es una medida simple pero eficaz para resguardar la salud y el bienestar de los trabajadores al aire libre.</w:t>
      </w:r>
    </w:p>
    <w:p w14:paraId="6DB9D085" w14:textId="3BAA69FC" w:rsidR="00581EDC" w:rsidRPr="00E631E8" w:rsidRDefault="00581EDC" w:rsidP="00581EDC">
      <w:pPr>
        <w:rPr>
          <w:rFonts w:cstheme="minorHAnsi"/>
          <w:lang w:val="es-MX"/>
        </w:rPr>
      </w:pPr>
      <w:r w:rsidRPr="00E631E8">
        <w:rPr>
          <w:rFonts w:cstheme="minorHAnsi"/>
          <w:lang w:val="es-MX"/>
        </w:rPr>
        <w:t>En los puestos que se encuentran dentro de la oficina:</w:t>
      </w:r>
    </w:p>
    <w:p w14:paraId="7C0D64F0" w14:textId="03290253" w:rsidR="00581EDC" w:rsidRPr="00E631E8" w:rsidRDefault="0083284C" w:rsidP="00581EDC">
      <w:pPr>
        <w:pStyle w:val="Prrafodelista"/>
        <w:numPr>
          <w:ilvl w:val="0"/>
          <w:numId w:val="2"/>
        </w:numPr>
        <w:rPr>
          <w:rFonts w:cstheme="minorHAnsi"/>
          <w:lang w:val="es-MX"/>
        </w:rPr>
      </w:pPr>
      <w:r w:rsidRPr="00E631E8">
        <w:rPr>
          <w:rFonts w:cstheme="minorHAnsi"/>
          <w:u w:val="single"/>
          <w:lang w:val="es-MX"/>
        </w:rPr>
        <w:t>Ergonomía</w:t>
      </w:r>
      <w:r w:rsidRPr="00E631E8">
        <w:rPr>
          <w:rFonts w:cstheme="minorHAnsi"/>
          <w:lang w:val="es-MX"/>
        </w:rPr>
        <w:t xml:space="preserve">: </w:t>
      </w:r>
      <w:r w:rsidR="00581EDC" w:rsidRPr="00E631E8">
        <w:rPr>
          <w:rFonts w:cstheme="minorHAnsi"/>
          <w:lang w:val="es-MX"/>
        </w:rPr>
        <w:t>El diseño ergonómico de escritorios, sillas y equipos de trabajo en las áreas de TI ayuda a prevenir problemas musculoesqueléticos y fatiga postural. Un ambiente ergonómico promueve la comodidad del trabajador, reduce el ausentismo y mejora la productividad a largo plazo.</w:t>
      </w:r>
    </w:p>
    <w:p w14:paraId="55F69F33" w14:textId="4DCB6BF4" w:rsidR="00581EDC" w:rsidRPr="00E631E8" w:rsidRDefault="0083284C" w:rsidP="00581EDC">
      <w:pPr>
        <w:pStyle w:val="Prrafodelista"/>
        <w:numPr>
          <w:ilvl w:val="0"/>
          <w:numId w:val="2"/>
        </w:numPr>
        <w:rPr>
          <w:rFonts w:cstheme="minorHAnsi"/>
          <w:lang w:val="es-MX"/>
        </w:rPr>
      </w:pPr>
      <w:r w:rsidRPr="00E631E8">
        <w:rPr>
          <w:rFonts w:cstheme="minorHAnsi"/>
          <w:u w:val="single"/>
          <w:lang w:val="es-MX"/>
        </w:rPr>
        <w:t>Distancia del monitor</w:t>
      </w:r>
      <w:r w:rsidRPr="00E631E8">
        <w:rPr>
          <w:rFonts w:cstheme="minorHAnsi"/>
          <w:lang w:val="es-MX"/>
        </w:rPr>
        <w:t xml:space="preserve">: </w:t>
      </w:r>
      <w:r w:rsidR="00581EDC" w:rsidRPr="00E631E8">
        <w:rPr>
          <w:rFonts w:cstheme="minorHAnsi"/>
          <w:lang w:val="es-MX"/>
        </w:rPr>
        <w:t>Mantener la distancia correcta frente al monitor previene la fatiga visual, dolores de cabeza y problemas posturales. Una distancia recomendada de 50 a 70 cm entre los ojos y la pantalla, acompañada de un ángulo de visión adecuado, favorece la salud ocular y la concentración.</w:t>
      </w:r>
    </w:p>
    <w:p w14:paraId="3CBBDDB0" w14:textId="2101C3B7" w:rsidR="00E631E8" w:rsidRPr="00E631E8" w:rsidRDefault="00E631E8" w:rsidP="00E631E8">
      <w:pPr>
        <w:pStyle w:val="Prrafodelista"/>
        <w:numPr>
          <w:ilvl w:val="0"/>
          <w:numId w:val="2"/>
        </w:numPr>
        <w:rPr>
          <w:rFonts w:cstheme="minorHAnsi"/>
          <w:u w:val="single"/>
          <w:lang w:val="es-MX"/>
        </w:rPr>
      </w:pPr>
      <w:r w:rsidRPr="00E631E8">
        <w:rPr>
          <w:rFonts w:cstheme="minorHAnsi"/>
          <w:u w:val="single"/>
          <w:lang w:val="es-MX"/>
        </w:rPr>
        <w:t>Ventilación y temperatura controlada</w:t>
      </w:r>
      <w:r w:rsidRPr="00E631E8">
        <w:rPr>
          <w:rFonts w:cstheme="minorHAnsi"/>
          <w:lang w:val="es-MX"/>
        </w:rPr>
        <w:t>: Mantener un ambiente de trabajo con ventilación adecuada y temperatura confortable previene la fatiga, el malestar físico y la falta de concentración. En puestos de TI, el control climático también protege a los equipos electrónicos del sobrecalentamiento, asegurando un entorno seguro y productivo.</w:t>
      </w:r>
    </w:p>
    <w:p w14:paraId="7F3E96E5" w14:textId="18176B77" w:rsidR="00E631E8" w:rsidRPr="00E631E8" w:rsidRDefault="00E631E8" w:rsidP="00E631E8">
      <w:pPr>
        <w:pStyle w:val="Prrafodelista"/>
        <w:numPr>
          <w:ilvl w:val="0"/>
          <w:numId w:val="2"/>
        </w:numPr>
        <w:rPr>
          <w:rFonts w:cstheme="minorHAnsi"/>
          <w:color w:val="EE0000"/>
          <w:lang w:val="es-MX"/>
        </w:rPr>
      </w:pPr>
      <w:r w:rsidRPr="00E631E8">
        <w:rPr>
          <w:rFonts w:cstheme="minorHAnsi"/>
          <w:color w:val="EE0000"/>
          <w:u w:val="single"/>
          <w:lang w:val="es-MX"/>
        </w:rPr>
        <w:t>Orden y limpieza del puesto de trabajo</w:t>
      </w:r>
      <w:r w:rsidRPr="00E631E8">
        <w:rPr>
          <w:rFonts w:cstheme="minorHAnsi"/>
          <w:color w:val="EE0000"/>
          <w:lang w:val="es-MX"/>
        </w:rPr>
        <w:t>: Un espacio de trabajo limpio y ordenado disminuye riesgos de tropiezos, caídas y accidentes eléctricos por cables enredados o materiales fuera de lugar. Además, favorece la eficiencia operativa y contribuye al bienestar general del personal.</w:t>
      </w:r>
    </w:p>
    <w:sectPr w:rsidR="00E631E8" w:rsidRPr="00E631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5782"/>
    <w:multiLevelType w:val="hybridMultilevel"/>
    <w:tmpl w:val="B456D32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275AD"/>
    <w:multiLevelType w:val="hybridMultilevel"/>
    <w:tmpl w:val="87B821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C033A"/>
    <w:multiLevelType w:val="hybridMultilevel"/>
    <w:tmpl w:val="CB8AE6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C64BCB"/>
    <w:multiLevelType w:val="hybridMultilevel"/>
    <w:tmpl w:val="DB2CCF3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700152">
    <w:abstractNumId w:val="0"/>
  </w:num>
  <w:num w:numId="2" w16cid:durableId="592594565">
    <w:abstractNumId w:val="2"/>
  </w:num>
  <w:num w:numId="3" w16cid:durableId="226230691">
    <w:abstractNumId w:val="3"/>
  </w:num>
  <w:num w:numId="4" w16cid:durableId="1786003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CFE"/>
    <w:rsid w:val="00014021"/>
    <w:rsid w:val="0009126D"/>
    <w:rsid w:val="00096440"/>
    <w:rsid w:val="00336BB2"/>
    <w:rsid w:val="003D4064"/>
    <w:rsid w:val="00441DE1"/>
    <w:rsid w:val="004C092F"/>
    <w:rsid w:val="00532CFE"/>
    <w:rsid w:val="00573372"/>
    <w:rsid w:val="00581EDC"/>
    <w:rsid w:val="0083284C"/>
    <w:rsid w:val="009F4422"/>
    <w:rsid w:val="00C457FC"/>
    <w:rsid w:val="00CD1F35"/>
    <w:rsid w:val="00E63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ADEA3"/>
  <w15:chartTrackingRefBased/>
  <w15:docId w15:val="{5B364E87-D401-4A90-B185-9ED9F9BEC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064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532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32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2C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2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2C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2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2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2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2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2C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32C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2C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2CF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2CF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2C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2C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2C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2C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2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2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2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2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2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2C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2C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2CF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2C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2CF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2C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975</Words>
  <Characters>5367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 Mondino</dc:creator>
  <cp:keywords/>
  <dc:description/>
  <cp:lastModifiedBy>Juan Cruz Mondino</cp:lastModifiedBy>
  <cp:revision>6</cp:revision>
  <dcterms:created xsi:type="dcterms:W3CDTF">2025-09-05T15:04:00Z</dcterms:created>
  <dcterms:modified xsi:type="dcterms:W3CDTF">2025-09-05T22:31:00Z</dcterms:modified>
</cp:coreProperties>
</file>