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97FDC" w:rsidRDefault="00EF1603">
      <w:pPr>
        <w:pStyle w:val="Ttulo1"/>
        <w:jc w:val="center"/>
        <w:rPr>
          <w:rFonts w:ascii="Calibri" w:eastAsia="Calibri" w:hAnsi="Calibri" w:cs="Calibri"/>
          <w:b/>
          <w:i/>
          <w:sz w:val="36"/>
          <w:szCs w:val="36"/>
        </w:rPr>
      </w:pPr>
      <w:bookmarkStart w:id="0" w:name="_kx0qvelh4y4" w:colFirst="0" w:colLast="0"/>
      <w:bookmarkEnd w:id="0"/>
      <w:r>
        <w:rPr>
          <w:rFonts w:ascii="Calibri" w:eastAsia="Calibri" w:hAnsi="Calibri" w:cs="Calibri"/>
          <w:b/>
          <w:i/>
          <w:sz w:val="36"/>
          <w:szCs w:val="36"/>
        </w:rPr>
        <w:t>ADMINISTRACIÓN DE SISTEMAS DE INFORMACIÓN</w:t>
      </w:r>
    </w:p>
    <w:p w14:paraId="00000002" w14:textId="77777777" w:rsidR="00197FDC" w:rsidRDefault="00EF1603">
      <w:pPr>
        <w:pStyle w:val="Ttulo"/>
        <w:jc w:val="center"/>
      </w:pPr>
      <w:bookmarkStart w:id="1" w:name="_v6qdvtvpaikj" w:colFirst="0" w:colLast="0"/>
      <w:bookmarkEnd w:id="1"/>
      <w:r>
        <w:t>TRABAJO PRÁCTICO INTEGRADOR</w:t>
      </w:r>
    </w:p>
    <w:p w14:paraId="00000003" w14:textId="77777777" w:rsidR="00197FDC" w:rsidRDefault="00EF1603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2025</w:t>
      </w:r>
    </w:p>
    <w:p w14:paraId="00000004" w14:textId="77777777" w:rsidR="00197FDC" w:rsidRDefault="00EF1603">
      <w:pPr>
        <w:pStyle w:val="Ttulo1"/>
        <w:rPr>
          <w:i/>
          <w:color w:val="0B5394"/>
        </w:rPr>
      </w:pPr>
      <w:bookmarkStart w:id="2" w:name="_avviw9qf32s" w:colFirst="0" w:colLast="0"/>
      <w:bookmarkEnd w:id="2"/>
      <w:r>
        <w:rPr>
          <w:i/>
          <w:color w:val="0B5394"/>
        </w:rPr>
        <w:t>Etapa 2</w:t>
      </w:r>
    </w:p>
    <w:p w14:paraId="00000005" w14:textId="77777777" w:rsidR="00197FDC" w:rsidRDefault="00EF1603">
      <w:pPr>
        <w:pStyle w:val="Ttulo1"/>
        <w:rPr>
          <w:b/>
          <w:i/>
          <w:color w:val="0B5394"/>
        </w:rPr>
      </w:pPr>
      <w:bookmarkStart w:id="3" w:name="_uxhi1x590vgq" w:colFirst="0" w:colLast="0"/>
      <w:bookmarkEnd w:id="3"/>
      <w:r>
        <w:rPr>
          <w:b/>
          <w:i/>
          <w:color w:val="0B5394"/>
        </w:rPr>
        <w:t>Riesgos de TI</w:t>
      </w:r>
    </w:p>
    <w:p w14:paraId="00000006" w14:textId="77777777" w:rsidR="00197FDC" w:rsidRDefault="00197FDC">
      <w:pPr>
        <w:rPr>
          <w:color w:val="444444"/>
        </w:rPr>
      </w:pPr>
    </w:p>
    <w:p w14:paraId="00000007" w14:textId="77777777" w:rsidR="00197FDC" w:rsidRDefault="00EF1603">
      <w:pPr>
        <w:spacing w:before="200"/>
      </w:pPr>
      <w:r>
        <w:t xml:space="preserve">A partir del proceso definido en etapa anterior: </w:t>
      </w:r>
    </w:p>
    <w:p w14:paraId="00000008" w14:textId="77777777" w:rsidR="00197FDC" w:rsidRDefault="00EF1603">
      <w:pPr>
        <w:numPr>
          <w:ilvl w:val="0"/>
          <w:numId w:val="2"/>
        </w:numPr>
        <w:spacing w:before="200"/>
      </w:pPr>
      <w:r>
        <w:t>Identifique y clasifique los</w:t>
      </w:r>
      <w:r>
        <w:rPr>
          <w:b/>
        </w:rPr>
        <w:t xml:space="preserve"> activos involucrados</w:t>
      </w:r>
      <w:r>
        <w:t xml:space="preserve">. Confeccione el </w:t>
      </w:r>
      <w:r>
        <w:rPr>
          <w:b/>
        </w:rPr>
        <w:t>Inventario de Activos</w:t>
      </w:r>
    </w:p>
    <w:p w14:paraId="00000009" w14:textId="77777777" w:rsidR="00197FDC" w:rsidRDefault="00EF1603">
      <w:pPr>
        <w:numPr>
          <w:ilvl w:val="0"/>
          <w:numId w:val="2"/>
        </w:numPr>
        <w:spacing w:before="200"/>
      </w:pPr>
      <w:r>
        <w:t xml:space="preserve">Enuncie </w:t>
      </w:r>
      <w:r>
        <w:rPr>
          <w:b/>
        </w:rPr>
        <w:t>riesgos relacionados a cada uno</w:t>
      </w:r>
      <w:r>
        <w:t xml:space="preserve"> de los activos identificados, establezca la criticidad de los mismos en función de las dimensiones de valoración (integridad, disponibilidad y confidencialidad)</w:t>
      </w:r>
    </w:p>
    <w:p w14:paraId="0000000A" w14:textId="77777777" w:rsidR="00197FDC" w:rsidRDefault="00EF1603">
      <w:pPr>
        <w:numPr>
          <w:ilvl w:val="0"/>
          <w:numId w:val="2"/>
        </w:numPr>
        <w:spacing w:before="200"/>
      </w:pPr>
      <w:r>
        <w:t xml:space="preserve">Indicar la </w:t>
      </w:r>
      <w:r>
        <w:rPr>
          <w:b/>
        </w:rPr>
        <w:t xml:space="preserve">fórmula </w:t>
      </w:r>
      <w:r>
        <w:t xml:space="preserve">que utiliza para el </w:t>
      </w:r>
      <w:r>
        <w:rPr>
          <w:b/>
        </w:rPr>
        <w:t>análisis cualitativo</w:t>
      </w:r>
      <w:r>
        <w:t xml:space="preserve"> de </w:t>
      </w:r>
      <w:r>
        <w:t xml:space="preserve">los riesgos.  Deberá indicar qué elementos le permitirán </w:t>
      </w:r>
      <w:r>
        <w:rPr>
          <w:b/>
        </w:rPr>
        <w:t>calcular el impacto y la probabilidad del riesg</w:t>
      </w:r>
      <w:r>
        <w:t xml:space="preserve">o. Establezca </w:t>
      </w:r>
      <w:r>
        <w:rPr>
          <w:b/>
        </w:rPr>
        <w:t>escalas</w:t>
      </w:r>
      <w:r>
        <w:t>.</w:t>
      </w:r>
    </w:p>
    <w:p w14:paraId="0000000B" w14:textId="77777777" w:rsidR="00197FDC" w:rsidRDefault="00EF1603">
      <w:pPr>
        <w:numPr>
          <w:ilvl w:val="0"/>
          <w:numId w:val="2"/>
        </w:numPr>
        <w:spacing w:before="200"/>
      </w:pPr>
      <w:r>
        <w:t xml:space="preserve">Indicar de qué forma </w:t>
      </w:r>
      <w:r>
        <w:rPr>
          <w:b/>
        </w:rPr>
        <w:t>priorizaría los riesgos</w:t>
      </w:r>
      <w:r>
        <w:t xml:space="preserve"> una vez realizado dicho análisis, </w:t>
      </w:r>
      <w:r>
        <w:rPr>
          <w:b/>
        </w:rPr>
        <w:t xml:space="preserve">justificar </w:t>
      </w:r>
      <w:r>
        <w:t>dicha priorización.</w:t>
      </w:r>
    </w:p>
    <w:p w14:paraId="0000000C" w14:textId="77777777" w:rsidR="00197FDC" w:rsidRDefault="00EF1603">
      <w:pPr>
        <w:numPr>
          <w:ilvl w:val="0"/>
          <w:numId w:val="2"/>
        </w:numPr>
        <w:spacing w:before="200"/>
      </w:pPr>
      <w:r>
        <w:t>Seleccione 5 de los</w:t>
      </w:r>
      <w:r>
        <w:t xml:space="preserve"> riesgos identificados. Deben corresponder a diferentes tipos de activos. Desarrolle la </w:t>
      </w:r>
      <w:r>
        <w:rPr>
          <w:b/>
        </w:rPr>
        <w:t>planilla de identificación de riesgos</w:t>
      </w:r>
      <w:r>
        <w:t xml:space="preserve"> con la taxonomía de cada riesgo y mencionar </w:t>
      </w:r>
      <w:r>
        <w:rPr>
          <w:b/>
        </w:rPr>
        <w:t>cómo realizan el análisis cuantitativo</w:t>
      </w:r>
      <w:r>
        <w:t xml:space="preserve"> de los mismos.</w:t>
      </w:r>
    </w:p>
    <w:p w14:paraId="0000000D" w14:textId="77777777" w:rsidR="00197FDC" w:rsidRDefault="00EF1603">
      <w:pPr>
        <w:numPr>
          <w:ilvl w:val="0"/>
          <w:numId w:val="2"/>
        </w:numPr>
        <w:spacing w:before="200"/>
      </w:pPr>
      <w:r>
        <w:t xml:space="preserve">Establezca </w:t>
      </w:r>
      <w:r>
        <w:rPr>
          <w:b/>
        </w:rPr>
        <w:t>estrategias para el t</w:t>
      </w:r>
      <w:r>
        <w:rPr>
          <w:b/>
        </w:rPr>
        <w:t xml:space="preserve">ratamiento </w:t>
      </w:r>
      <w:r>
        <w:t xml:space="preserve">de cada uno de los riesgos. Complete la </w:t>
      </w:r>
      <w:r>
        <w:rPr>
          <w:b/>
        </w:rPr>
        <w:t>planilla de Tratamiento de Riesgos</w:t>
      </w:r>
      <w:r>
        <w:t xml:space="preserve">. No olvide analizar el </w:t>
      </w:r>
      <w:r>
        <w:rPr>
          <w:b/>
        </w:rPr>
        <w:t>riesgo residual</w:t>
      </w:r>
      <w:r>
        <w:t>.</w:t>
      </w:r>
    </w:p>
    <w:p w14:paraId="0000000E" w14:textId="77777777" w:rsidR="00197FDC" w:rsidRDefault="00EF1603">
      <w:pPr>
        <w:numPr>
          <w:ilvl w:val="0"/>
          <w:numId w:val="2"/>
        </w:numPr>
        <w:spacing w:before="200"/>
      </w:pPr>
      <w:r>
        <w:t xml:space="preserve">Complete la planilla de </w:t>
      </w:r>
      <w:r>
        <w:rPr>
          <w:b/>
        </w:rPr>
        <w:t>Planes de Contingencia, Recuperación y Continuidad</w:t>
      </w:r>
      <w:r>
        <w:t xml:space="preserve"> de negocio</w:t>
      </w:r>
    </w:p>
    <w:p w14:paraId="0000000F" w14:textId="77777777" w:rsidR="00197FDC" w:rsidRDefault="00EF1603">
      <w:pPr>
        <w:numPr>
          <w:ilvl w:val="0"/>
          <w:numId w:val="2"/>
        </w:numPr>
        <w:spacing w:before="200"/>
      </w:pPr>
      <w:r>
        <w:t>Tanto para las Estrategias de Tratamiento se</w:t>
      </w:r>
      <w:r>
        <w:t>leccionadas como para los Planes de Contingencia / Recuperación y Continuidad de Negocio se han debido seleccionar los</w:t>
      </w:r>
      <w:r>
        <w:rPr>
          <w:b/>
        </w:rPr>
        <w:t xml:space="preserve"> controles de la planilla de aplicabilidad SOA (ISO 27002)</w:t>
      </w:r>
      <w:r>
        <w:t xml:space="preserve"> que garanticen la efectiva aplicación de los mismos. A partir de esto indicar cuáles serían las </w:t>
      </w:r>
      <w:r>
        <w:rPr>
          <w:b/>
        </w:rPr>
        <w:t>evidencias objetivas</w:t>
      </w:r>
      <w:r>
        <w:t xml:space="preserve"> que deberían ser analizadas en una Auditoría TI.</w:t>
      </w:r>
    </w:p>
    <w:p w14:paraId="00000010" w14:textId="77777777" w:rsidR="00197FDC" w:rsidRDefault="00197FDC">
      <w:pPr>
        <w:spacing w:after="200"/>
      </w:pPr>
    </w:p>
    <w:p w14:paraId="00000011" w14:textId="77777777" w:rsidR="00197FDC" w:rsidRDefault="00197FDC">
      <w:pPr>
        <w:spacing w:after="200"/>
      </w:pPr>
    </w:p>
    <w:p w14:paraId="00000012" w14:textId="56E06BA5" w:rsidR="00197FDC" w:rsidRDefault="00197FDC">
      <w:pPr>
        <w:spacing w:after="200"/>
      </w:pPr>
    </w:p>
    <w:p w14:paraId="7A8E7600" w14:textId="77777777" w:rsidR="00C03355" w:rsidRDefault="00C03355">
      <w:pPr>
        <w:spacing w:after="200"/>
      </w:pPr>
      <w:bookmarkStart w:id="4" w:name="_GoBack"/>
      <w:bookmarkEnd w:id="4"/>
    </w:p>
    <w:p w14:paraId="00000013" w14:textId="77777777" w:rsidR="00197FDC" w:rsidRDefault="00197FDC">
      <w:pPr>
        <w:spacing w:line="360" w:lineRule="auto"/>
        <w:jc w:val="both"/>
      </w:pPr>
    </w:p>
    <w:p w14:paraId="00000014" w14:textId="77777777" w:rsidR="00197FDC" w:rsidRDefault="00EF1603">
      <w:pPr>
        <w:spacing w:line="360" w:lineRule="auto"/>
        <w:jc w:val="both"/>
        <w:rPr>
          <w:rFonts w:ascii="Verdana" w:eastAsia="Verdana" w:hAnsi="Verdana" w:cs="Verdana"/>
          <w:b/>
          <w:shd w:val="clear" w:color="auto" w:fill="FCFCFC"/>
        </w:rPr>
      </w:pPr>
      <w:r>
        <w:rPr>
          <w:rFonts w:ascii="Verdana" w:eastAsia="Verdana" w:hAnsi="Verdana" w:cs="Verdana"/>
          <w:b/>
          <w:shd w:val="clear" w:color="auto" w:fill="FCFCFC"/>
        </w:rPr>
        <w:lastRenderedPageBreak/>
        <w:t>A partir de la organización que ha analizado en las prácticas anteriores:</w:t>
      </w:r>
    </w:p>
    <w:p w14:paraId="00000015" w14:textId="77777777" w:rsidR="00197FDC" w:rsidRDefault="00EF1603">
      <w:pPr>
        <w:numPr>
          <w:ilvl w:val="0"/>
          <w:numId w:val="1"/>
        </w:numPr>
        <w:spacing w:line="360" w:lineRule="auto"/>
        <w:ind w:left="283"/>
        <w:jc w:val="both"/>
        <w:rPr>
          <w:rFonts w:ascii="Verdana" w:eastAsia="Verdana" w:hAnsi="Verdana" w:cs="Verdana"/>
          <w:shd w:val="clear" w:color="auto" w:fill="FCFCFC"/>
        </w:rPr>
      </w:pPr>
      <w:r>
        <w:rPr>
          <w:rFonts w:ascii="Verdana" w:eastAsia="Verdana" w:hAnsi="Verdana" w:cs="Verdana"/>
          <w:shd w:val="clear" w:color="auto" w:fill="FCFCFC"/>
        </w:rPr>
        <w:t>En cuanto a</w:t>
      </w:r>
      <w:r>
        <w:rPr>
          <w:rFonts w:ascii="Verdana" w:eastAsia="Verdana" w:hAnsi="Verdana" w:cs="Verdana"/>
          <w:shd w:val="clear" w:color="auto" w:fill="FCFCFC"/>
        </w:rPr>
        <w:t xml:space="preserve"> las prácticas de Gestión de Incidentes y Gestión de Eventos:</w:t>
      </w:r>
    </w:p>
    <w:p w14:paraId="00000016" w14:textId="77777777" w:rsidR="00197FDC" w:rsidRDefault="00EF1603">
      <w:pPr>
        <w:numPr>
          <w:ilvl w:val="1"/>
          <w:numId w:val="1"/>
        </w:numPr>
        <w:spacing w:line="360" w:lineRule="auto"/>
        <w:ind w:left="709"/>
        <w:jc w:val="both"/>
        <w:rPr>
          <w:rFonts w:ascii="Verdana" w:eastAsia="Verdana" w:hAnsi="Verdana" w:cs="Verdana"/>
          <w:shd w:val="clear" w:color="auto" w:fill="FCFCFC"/>
        </w:rPr>
      </w:pPr>
      <w:r>
        <w:rPr>
          <w:rFonts w:ascii="Verdana" w:eastAsia="Verdana" w:hAnsi="Verdana" w:cs="Verdana"/>
          <w:shd w:val="clear" w:color="auto" w:fill="FCFCFC"/>
        </w:rPr>
        <w:t>Analice la implementación de las mismas en la organización</w:t>
      </w:r>
    </w:p>
    <w:p w14:paraId="00000017" w14:textId="77777777" w:rsidR="00197FDC" w:rsidRDefault="00EF1603">
      <w:pPr>
        <w:numPr>
          <w:ilvl w:val="1"/>
          <w:numId w:val="1"/>
        </w:numPr>
        <w:spacing w:line="360" w:lineRule="auto"/>
        <w:ind w:left="709"/>
        <w:jc w:val="both"/>
        <w:rPr>
          <w:rFonts w:ascii="Verdana" w:eastAsia="Verdana" w:hAnsi="Verdana" w:cs="Verdana"/>
          <w:shd w:val="clear" w:color="auto" w:fill="FCFCFC"/>
        </w:rPr>
      </w:pPr>
      <w:r>
        <w:rPr>
          <w:rFonts w:ascii="Verdana" w:eastAsia="Verdana" w:hAnsi="Verdana" w:cs="Verdana"/>
          <w:shd w:val="clear" w:color="auto" w:fill="FCFCFC"/>
        </w:rPr>
        <w:t>Describa las características de un software de tickets que permitiría agilizar las prácticas mencionadas.</w:t>
      </w:r>
    </w:p>
    <w:p w14:paraId="00000018" w14:textId="77777777" w:rsidR="00197FDC" w:rsidRDefault="00EF1603">
      <w:pPr>
        <w:numPr>
          <w:ilvl w:val="0"/>
          <w:numId w:val="1"/>
        </w:numPr>
        <w:spacing w:line="360" w:lineRule="auto"/>
        <w:ind w:left="283"/>
        <w:jc w:val="both"/>
        <w:rPr>
          <w:rFonts w:ascii="Verdana" w:eastAsia="Verdana" w:hAnsi="Verdana" w:cs="Verdana"/>
          <w:shd w:val="clear" w:color="auto" w:fill="FCFCFC"/>
        </w:rPr>
      </w:pPr>
      <w:r>
        <w:rPr>
          <w:rFonts w:ascii="Verdana" w:eastAsia="Verdana" w:hAnsi="Verdana" w:cs="Verdana"/>
          <w:shd w:val="clear" w:color="auto" w:fill="FCFCFC"/>
        </w:rPr>
        <w:t>De las prácticas: Gestión de la Configuración de los Servicios y Gestión de Activos de TI</w:t>
      </w:r>
    </w:p>
    <w:p w14:paraId="00000019" w14:textId="77777777" w:rsidR="00197FDC" w:rsidRDefault="00EF1603">
      <w:pPr>
        <w:numPr>
          <w:ilvl w:val="1"/>
          <w:numId w:val="1"/>
        </w:numPr>
        <w:spacing w:line="360" w:lineRule="auto"/>
        <w:ind w:left="709"/>
        <w:jc w:val="both"/>
        <w:rPr>
          <w:rFonts w:ascii="Verdana" w:eastAsia="Verdana" w:hAnsi="Verdana" w:cs="Verdana"/>
          <w:shd w:val="clear" w:color="auto" w:fill="FCFCFC"/>
        </w:rPr>
      </w:pPr>
      <w:r>
        <w:rPr>
          <w:rFonts w:ascii="Verdana" w:eastAsia="Verdana" w:hAnsi="Verdana" w:cs="Verdana"/>
          <w:shd w:val="clear" w:color="auto" w:fill="FCFCFC"/>
        </w:rPr>
        <w:t>Analice la estructura de la CMDB necesaria para gestionar correctamente los activos y Servicios</w:t>
      </w:r>
    </w:p>
    <w:p w14:paraId="0000001A" w14:textId="77777777" w:rsidR="00197FDC" w:rsidRDefault="00EF1603">
      <w:pPr>
        <w:numPr>
          <w:ilvl w:val="1"/>
          <w:numId w:val="1"/>
        </w:numPr>
        <w:spacing w:line="360" w:lineRule="auto"/>
        <w:ind w:left="709"/>
        <w:jc w:val="both"/>
        <w:rPr>
          <w:rFonts w:ascii="Verdana" w:eastAsia="Verdana" w:hAnsi="Verdana" w:cs="Verdana"/>
          <w:shd w:val="clear" w:color="auto" w:fill="FCFCFC"/>
        </w:rPr>
      </w:pPr>
      <w:r>
        <w:rPr>
          <w:rFonts w:ascii="Verdana" w:eastAsia="Verdana" w:hAnsi="Verdana" w:cs="Verdana"/>
          <w:shd w:val="clear" w:color="auto" w:fill="FCFCFC"/>
        </w:rPr>
        <w:t>Indique KPI para el control de las prácticas</w:t>
      </w:r>
    </w:p>
    <w:p w14:paraId="0000001B" w14:textId="77777777" w:rsidR="00197FDC" w:rsidRDefault="00EF1603">
      <w:pPr>
        <w:numPr>
          <w:ilvl w:val="0"/>
          <w:numId w:val="1"/>
        </w:numPr>
        <w:spacing w:line="360" w:lineRule="auto"/>
        <w:ind w:left="283"/>
        <w:jc w:val="both"/>
        <w:rPr>
          <w:rFonts w:ascii="Verdana" w:eastAsia="Verdana" w:hAnsi="Verdana" w:cs="Verdana"/>
          <w:shd w:val="clear" w:color="auto" w:fill="FCFCFC"/>
        </w:rPr>
      </w:pPr>
      <w:r>
        <w:rPr>
          <w:rFonts w:ascii="Verdana" w:eastAsia="Verdana" w:hAnsi="Verdana" w:cs="Verdana"/>
          <w:shd w:val="clear" w:color="auto" w:fill="FCFCFC"/>
        </w:rPr>
        <w:t>De las prácticas: Gestión</w:t>
      </w:r>
      <w:r>
        <w:rPr>
          <w:rFonts w:ascii="Verdana" w:eastAsia="Verdana" w:hAnsi="Verdana" w:cs="Verdana"/>
          <w:shd w:val="clear" w:color="auto" w:fill="FCFCFC"/>
        </w:rPr>
        <w:t xml:space="preserve"> de Problemas y Control de Cambios</w:t>
      </w:r>
    </w:p>
    <w:p w14:paraId="0000001C" w14:textId="77777777" w:rsidR="00197FDC" w:rsidRDefault="00EF1603">
      <w:pPr>
        <w:numPr>
          <w:ilvl w:val="1"/>
          <w:numId w:val="1"/>
        </w:numPr>
        <w:spacing w:line="360" w:lineRule="auto"/>
        <w:ind w:left="709"/>
        <w:jc w:val="both"/>
        <w:rPr>
          <w:rFonts w:ascii="Verdana" w:eastAsia="Verdana" w:hAnsi="Verdana" w:cs="Verdana"/>
          <w:shd w:val="clear" w:color="auto" w:fill="FCFCFC"/>
        </w:rPr>
      </w:pPr>
      <w:r>
        <w:rPr>
          <w:rFonts w:ascii="Verdana" w:eastAsia="Verdana" w:hAnsi="Verdana" w:cs="Verdana"/>
          <w:shd w:val="clear" w:color="auto" w:fill="FCFCFC"/>
        </w:rPr>
        <w:t>Justifique si es adecuada o no la elección en el contexto de la organización. </w:t>
      </w:r>
    </w:p>
    <w:p w14:paraId="0000001D" w14:textId="77777777" w:rsidR="00197FDC" w:rsidRDefault="00EF1603">
      <w:pPr>
        <w:numPr>
          <w:ilvl w:val="1"/>
          <w:numId w:val="1"/>
        </w:numPr>
        <w:spacing w:line="360" w:lineRule="auto"/>
        <w:ind w:left="709"/>
        <w:jc w:val="both"/>
        <w:rPr>
          <w:rFonts w:ascii="Verdana" w:eastAsia="Verdana" w:hAnsi="Verdana" w:cs="Verdana"/>
          <w:shd w:val="clear" w:color="auto" w:fill="FCFCFC"/>
        </w:rPr>
      </w:pPr>
      <w:r>
        <w:rPr>
          <w:rFonts w:ascii="Verdana" w:eastAsia="Verdana" w:hAnsi="Verdana" w:cs="Verdana"/>
          <w:shd w:val="clear" w:color="auto" w:fill="FCFCFC"/>
        </w:rPr>
        <w:t>Indique cómo se realizaría el proceso, analice las actividades que se deberían implementar y mencione cómo coordinaría con otros procesos de I</w:t>
      </w:r>
      <w:r>
        <w:rPr>
          <w:rFonts w:ascii="Verdana" w:eastAsia="Verdana" w:hAnsi="Verdana" w:cs="Verdana"/>
          <w:shd w:val="clear" w:color="auto" w:fill="FCFCFC"/>
        </w:rPr>
        <w:t>TIL (que ya se encuentren implementados o haya que implementar)</w:t>
      </w:r>
    </w:p>
    <w:p w14:paraId="0000001E" w14:textId="77777777" w:rsidR="00197FDC" w:rsidRDefault="00EF1603">
      <w:pPr>
        <w:numPr>
          <w:ilvl w:val="1"/>
          <w:numId w:val="1"/>
        </w:numPr>
        <w:spacing w:line="360" w:lineRule="auto"/>
        <w:ind w:left="709"/>
        <w:jc w:val="both"/>
        <w:rPr>
          <w:rFonts w:ascii="Verdana" w:eastAsia="Verdana" w:hAnsi="Verdana" w:cs="Verdana"/>
          <w:shd w:val="clear" w:color="auto" w:fill="FCFCFC"/>
        </w:rPr>
      </w:pPr>
      <w:r>
        <w:rPr>
          <w:rFonts w:ascii="Verdana" w:eastAsia="Verdana" w:hAnsi="Verdana" w:cs="Verdana"/>
          <w:shd w:val="clear" w:color="auto" w:fill="FCFCFC"/>
        </w:rPr>
        <w:t>Mencione 2 KPI que considere brindarán mejor información para la toma de decisiones gerenciales sobre el proceso indicado. Fundamente su elección e indique cómo tomaría los datos para calcular</w:t>
      </w:r>
      <w:r>
        <w:rPr>
          <w:rFonts w:ascii="Verdana" w:eastAsia="Verdana" w:hAnsi="Verdana" w:cs="Verdana"/>
          <w:shd w:val="clear" w:color="auto" w:fill="FCFCFC"/>
        </w:rPr>
        <w:t>los.</w:t>
      </w:r>
    </w:p>
    <w:p w14:paraId="0000001F" w14:textId="77777777" w:rsidR="00197FDC" w:rsidRDefault="00197FDC">
      <w:pPr>
        <w:spacing w:line="360" w:lineRule="auto"/>
        <w:ind w:left="349"/>
        <w:jc w:val="both"/>
        <w:rPr>
          <w:rFonts w:ascii="Verdana" w:eastAsia="Verdana" w:hAnsi="Verdana" w:cs="Verdana"/>
          <w:shd w:val="clear" w:color="auto" w:fill="FCFCFC"/>
        </w:rPr>
      </w:pPr>
    </w:p>
    <w:p w14:paraId="00000020" w14:textId="77777777" w:rsidR="00197FDC" w:rsidRDefault="00197FDC">
      <w:pPr>
        <w:spacing w:after="200"/>
      </w:pPr>
    </w:p>
    <w:sectPr w:rsidR="00197FDC">
      <w:headerReference w:type="default" r:id="rId7"/>
      <w:pgSz w:w="11909" w:h="16834"/>
      <w:pgMar w:top="1440" w:right="832" w:bottom="239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CF774" w14:textId="77777777" w:rsidR="00EF1603" w:rsidRDefault="00EF1603">
      <w:pPr>
        <w:spacing w:line="240" w:lineRule="auto"/>
      </w:pPr>
      <w:r>
        <w:separator/>
      </w:r>
    </w:p>
  </w:endnote>
  <w:endnote w:type="continuationSeparator" w:id="0">
    <w:p w14:paraId="7C16651C" w14:textId="77777777" w:rsidR="00EF1603" w:rsidRDefault="00EF1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39E6A" w14:textId="77777777" w:rsidR="00EF1603" w:rsidRDefault="00EF1603">
      <w:pPr>
        <w:spacing w:line="240" w:lineRule="auto"/>
      </w:pPr>
      <w:r>
        <w:separator/>
      </w:r>
    </w:p>
  </w:footnote>
  <w:footnote w:type="continuationSeparator" w:id="0">
    <w:p w14:paraId="776625B2" w14:textId="77777777" w:rsidR="00EF1603" w:rsidRDefault="00EF16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1" w14:textId="77777777" w:rsidR="00197FDC" w:rsidRDefault="00EF1603">
    <w:pPr>
      <w:rPr>
        <w:sz w:val="16"/>
        <w:szCs w:val="16"/>
      </w:rPr>
    </w:pPr>
    <w:r>
      <w:rPr>
        <w:sz w:val="16"/>
        <w:szCs w:val="16"/>
      </w:rPr>
      <w:t>Universidad Tecnológica Nacional – Facultad Regional Rosario</w:t>
    </w:r>
    <w:r>
      <w:rPr>
        <w:sz w:val="16"/>
        <w:szCs w:val="16"/>
      </w:rPr>
      <w:br/>
      <w:t>Carrera:</w:t>
    </w:r>
    <w:r>
      <w:rPr>
        <w:sz w:val="16"/>
        <w:szCs w:val="16"/>
      </w:rPr>
      <w:tab/>
      <w:t>Ingeniería en Sistemas de Información</w:t>
    </w:r>
    <w:r>
      <w:rPr>
        <w:sz w:val="16"/>
        <w:szCs w:val="16"/>
      </w:rPr>
      <w:br/>
      <w:t xml:space="preserve">Cátedra: </w:t>
    </w:r>
    <w:r>
      <w:rPr>
        <w:sz w:val="16"/>
        <w:szCs w:val="16"/>
      </w:rPr>
      <w:tab/>
    </w:r>
    <w:r>
      <w:rPr>
        <w:b/>
        <w:sz w:val="24"/>
        <w:szCs w:val="24"/>
      </w:rPr>
      <w:t>Administración de Sistemas de Información</w:t>
    </w:r>
    <w:r>
      <w:rPr>
        <w:sz w:val="16"/>
        <w:szCs w:val="16"/>
      </w:rPr>
      <w:br/>
    </w:r>
  </w:p>
  <w:p w14:paraId="00000022" w14:textId="77777777" w:rsidR="00197FDC" w:rsidRDefault="00197FDC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C2310"/>
    <w:multiLevelType w:val="multilevel"/>
    <w:tmpl w:val="A9106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E55551"/>
    <w:multiLevelType w:val="multilevel"/>
    <w:tmpl w:val="7FBE0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DC"/>
    <w:rsid w:val="00197FDC"/>
    <w:rsid w:val="00C03355"/>
    <w:rsid w:val="00EF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03A2"/>
  <w15:docId w15:val="{C748ECFA-1E28-49B0-B83B-15E0FDF7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38761D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38761D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2288</Characters>
  <Application>Microsoft Office Word</Application>
  <DocSecurity>0</DocSecurity>
  <Lines>19</Lines>
  <Paragraphs>5</Paragraphs>
  <ScaleCrop>false</ScaleCrop>
  <Company>Grupo TELECOM S.A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Ariana E Cucchiara</cp:lastModifiedBy>
  <cp:revision>2</cp:revision>
  <dcterms:created xsi:type="dcterms:W3CDTF">2025-04-29T22:55:00Z</dcterms:created>
  <dcterms:modified xsi:type="dcterms:W3CDTF">2025-04-29T22:55:00Z</dcterms:modified>
</cp:coreProperties>
</file>