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6BB" w:rsidRDefault="00E13D05">
      <w:pPr>
        <w:widowControl/>
        <w:spacing w:after="0" w:line="240" w:lineRule="auto"/>
        <w:rPr>
          <w:rFonts w:ascii="Verdana" w:eastAsia="Verdana" w:hAnsi="Verdana" w:cs="Verdana"/>
          <w:b/>
          <w:sz w:val="20"/>
          <w:szCs w:val="20"/>
          <w:u w:val="single"/>
        </w:rPr>
      </w:pPr>
      <w:bookmarkStart w:id="0" w:name="_GoBack"/>
      <w:bookmarkEnd w:id="0"/>
      <w:r>
        <w:rPr>
          <w:rFonts w:ascii="Verdana" w:eastAsia="Verdana" w:hAnsi="Verdana" w:cs="Verdana"/>
          <w:b/>
          <w:sz w:val="20"/>
          <w:szCs w:val="20"/>
          <w:u w:val="single"/>
        </w:rPr>
        <w:t>Riesgo:</w:t>
      </w:r>
    </w:p>
    <w:p w:rsidR="00B256BB" w:rsidRDefault="00E13D05">
      <w:pPr>
        <w:widowControl/>
        <w:spacing w:after="0" w:line="240" w:lineRule="auto"/>
        <w:rPr>
          <w:rFonts w:ascii="Arial" w:eastAsia="Arial" w:hAnsi="Arial" w:cs="Arial"/>
          <w:b/>
          <w:sz w:val="20"/>
          <w:szCs w:val="20"/>
          <w:u w:val="single"/>
        </w:rPr>
      </w:pPr>
      <w:r>
        <w:rPr>
          <w:rFonts w:ascii="Arial" w:eastAsia="Arial" w:hAnsi="Arial" w:cs="Arial"/>
        </w:rPr>
        <w:t>Una falla en los discos del servidor deja inutilizable la base de datos en el momento de mayor afluencia de pacientes al área de admisión imposibilitando el uso del sistema y generando pérdida de la información</w:t>
      </w:r>
    </w:p>
    <w:p w:rsidR="00B256BB" w:rsidRDefault="00B256BB">
      <w:pPr>
        <w:widowControl/>
        <w:spacing w:after="0" w:line="240" w:lineRule="auto"/>
        <w:rPr>
          <w:rFonts w:ascii="Verdana" w:eastAsia="Verdana" w:hAnsi="Verdana" w:cs="Verdana"/>
          <w:sz w:val="20"/>
          <w:szCs w:val="20"/>
        </w:rPr>
      </w:pPr>
    </w:p>
    <w:p w:rsidR="00B256BB" w:rsidRDefault="00E13D05">
      <w:pPr>
        <w:widowControl/>
        <w:spacing w:after="0" w:line="240" w:lineRule="auto"/>
        <w:jc w:val="center"/>
        <w:rPr>
          <w:rFonts w:ascii="Verdana" w:eastAsia="Verdana" w:hAnsi="Verdana" w:cs="Verdana"/>
          <w:b/>
          <w:sz w:val="20"/>
          <w:szCs w:val="20"/>
          <w:u w:val="single"/>
        </w:rPr>
      </w:pPr>
      <w:r>
        <w:rPr>
          <w:rFonts w:ascii="Verdana" w:eastAsia="Verdana" w:hAnsi="Verdana" w:cs="Verdana"/>
          <w:b/>
          <w:sz w:val="20"/>
          <w:szCs w:val="20"/>
          <w:u w:val="single"/>
        </w:rPr>
        <w:t>INVENTARIO DE ACTIVOS</w:t>
      </w:r>
    </w:p>
    <w:p w:rsidR="00B256BB" w:rsidRDefault="00E13D05">
      <w:pPr>
        <w:widowControl/>
        <w:spacing w:after="0" w:line="240" w:lineRule="auto"/>
        <w:rPr>
          <w:rFonts w:ascii="Verdana" w:eastAsia="Verdana" w:hAnsi="Verdana" w:cs="Verdana"/>
          <w:b/>
          <w:sz w:val="20"/>
          <w:szCs w:val="20"/>
          <w:u w:val="single"/>
        </w:rPr>
      </w:pPr>
      <w:r>
        <w:rPr>
          <w:rFonts w:ascii="Verdana" w:eastAsia="Verdana" w:hAnsi="Verdana" w:cs="Verdana"/>
          <w:b/>
          <w:sz w:val="20"/>
          <w:szCs w:val="20"/>
          <w:u w:val="single"/>
        </w:rPr>
        <w:t>Escalas de valores:</w:t>
      </w:r>
    </w:p>
    <w:p w:rsidR="00B256BB" w:rsidRDefault="00E13D05">
      <w:pPr>
        <w:widowControl/>
        <w:numPr>
          <w:ilvl w:val="0"/>
          <w:numId w:val="8"/>
        </w:numPr>
        <w:spacing w:after="0" w:line="240" w:lineRule="auto"/>
        <w:rPr>
          <w:rFonts w:ascii="Verdana" w:eastAsia="Verdana" w:hAnsi="Verdana" w:cs="Verdana"/>
          <w:sz w:val="20"/>
          <w:szCs w:val="20"/>
        </w:rPr>
      </w:pPr>
      <w:r>
        <w:rPr>
          <w:rFonts w:ascii="Verdana" w:eastAsia="Verdana" w:hAnsi="Verdana" w:cs="Verdana"/>
          <w:sz w:val="20"/>
          <w:szCs w:val="20"/>
        </w:rPr>
        <w:t>Muy bajo, 2. Bajo, 3. Medio, 4. Alto, 5. Muy alto</w:t>
      </w:r>
    </w:p>
    <w:p w:rsidR="00B256BB" w:rsidRDefault="00B256BB">
      <w:pPr>
        <w:widowControl/>
        <w:spacing w:after="0" w:line="240" w:lineRule="auto"/>
        <w:jc w:val="center"/>
        <w:rPr>
          <w:rFonts w:ascii="Verdana" w:eastAsia="Verdana" w:hAnsi="Verdana" w:cs="Verdana"/>
          <w:b/>
          <w:sz w:val="20"/>
          <w:szCs w:val="20"/>
          <w:u w:val="single"/>
        </w:rPr>
      </w:pPr>
    </w:p>
    <w:p w:rsidR="00B256BB" w:rsidRDefault="00B256BB">
      <w:pPr>
        <w:widowControl/>
        <w:spacing w:after="0" w:line="240" w:lineRule="auto"/>
        <w:ind w:left="720"/>
        <w:jc w:val="center"/>
        <w:rPr>
          <w:rFonts w:ascii="Verdana" w:eastAsia="Verdana" w:hAnsi="Verdana" w:cs="Verdana"/>
          <w:b/>
          <w:sz w:val="20"/>
          <w:szCs w:val="20"/>
          <w:u w:val="single"/>
        </w:rPr>
      </w:pPr>
    </w:p>
    <w:tbl>
      <w:tblPr>
        <w:tblStyle w:val="a3"/>
        <w:tblW w:w="1468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1451"/>
        <w:gridCol w:w="1417"/>
        <w:gridCol w:w="1985"/>
        <w:gridCol w:w="1559"/>
        <w:gridCol w:w="1701"/>
        <w:gridCol w:w="3902"/>
        <w:gridCol w:w="390"/>
        <w:gridCol w:w="420"/>
        <w:gridCol w:w="375"/>
        <w:gridCol w:w="780"/>
      </w:tblGrid>
      <w:tr w:rsidR="00B256BB">
        <w:trPr>
          <w:trHeight w:val="689"/>
        </w:trPr>
        <w:tc>
          <w:tcPr>
            <w:tcW w:w="705" w:type="dxa"/>
            <w:shd w:val="clear" w:color="auto" w:fill="auto"/>
          </w:tcPr>
          <w:p w:rsidR="00B256BB" w:rsidRDefault="00E13D05">
            <w:pPr>
              <w:widowControl/>
              <w:spacing w:after="0" w:line="240" w:lineRule="auto"/>
              <w:jc w:val="center"/>
              <w:rPr>
                <w:rFonts w:ascii="Arial" w:eastAsia="Arial" w:hAnsi="Arial" w:cs="Arial"/>
                <w:b/>
                <w:sz w:val="20"/>
                <w:szCs w:val="20"/>
              </w:rPr>
            </w:pPr>
            <w:r>
              <w:rPr>
                <w:rFonts w:ascii="Arial" w:eastAsia="Arial" w:hAnsi="Arial" w:cs="Arial"/>
                <w:b/>
                <w:sz w:val="20"/>
                <w:szCs w:val="20"/>
              </w:rPr>
              <w:t>ID</w:t>
            </w:r>
          </w:p>
        </w:tc>
        <w:tc>
          <w:tcPr>
            <w:tcW w:w="1451" w:type="dxa"/>
            <w:shd w:val="clear" w:color="auto" w:fill="auto"/>
          </w:tcPr>
          <w:p w:rsidR="00B256BB" w:rsidRDefault="00E13D05">
            <w:pPr>
              <w:widowControl/>
              <w:spacing w:after="0" w:line="240" w:lineRule="auto"/>
              <w:jc w:val="center"/>
              <w:rPr>
                <w:rFonts w:ascii="Arial" w:eastAsia="Arial" w:hAnsi="Arial" w:cs="Arial"/>
                <w:b/>
                <w:sz w:val="20"/>
                <w:szCs w:val="20"/>
              </w:rPr>
            </w:pPr>
            <w:r>
              <w:rPr>
                <w:rFonts w:ascii="Arial" w:eastAsia="Arial" w:hAnsi="Arial" w:cs="Arial"/>
                <w:b/>
                <w:sz w:val="20"/>
                <w:szCs w:val="20"/>
              </w:rPr>
              <w:t>ACTIVO</w:t>
            </w:r>
          </w:p>
        </w:tc>
        <w:tc>
          <w:tcPr>
            <w:tcW w:w="1417" w:type="dxa"/>
            <w:shd w:val="clear" w:color="auto" w:fill="auto"/>
          </w:tcPr>
          <w:p w:rsidR="00B256BB" w:rsidRDefault="00E13D05">
            <w:pPr>
              <w:widowControl/>
              <w:spacing w:after="0" w:line="240" w:lineRule="auto"/>
              <w:jc w:val="center"/>
              <w:rPr>
                <w:rFonts w:ascii="Arial" w:eastAsia="Arial" w:hAnsi="Arial" w:cs="Arial"/>
                <w:b/>
                <w:sz w:val="20"/>
                <w:szCs w:val="20"/>
              </w:rPr>
            </w:pPr>
            <w:r>
              <w:rPr>
                <w:rFonts w:ascii="Arial" w:eastAsia="Arial" w:hAnsi="Arial" w:cs="Arial"/>
                <w:b/>
                <w:sz w:val="20"/>
                <w:szCs w:val="20"/>
              </w:rPr>
              <w:t>TIPO</w:t>
            </w:r>
          </w:p>
        </w:tc>
        <w:tc>
          <w:tcPr>
            <w:tcW w:w="1985" w:type="dxa"/>
            <w:shd w:val="clear" w:color="auto" w:fill="auto"/>
          </w:tcPr>
          <w:p w:rsidR="00B256BB" w:rsidRDefault="00E13D05">
            <w:pPr>
              <w:widowControl/>
              <w:spacing w:after="0" w:line="240" w:lineRule="auto"/>
              <w:jc w:val="center"/>
              <w:rPr>
                <w:rFonts w:ascii="Arial" w:eastAsia="Arial" w:hAnsi="Arial" w:cs="Arial"/>
                <w:b/>
                <w:sz w:val="20"/>
                <w:szCs w:val="20"/>
              </w:rPr>
            </w:pPr>
            <w:r>
              <w:rPr>
                <w:rFonts w:ascii="Arial" w:eastAsia="Arial" w:hAnsi="Arial" w:cs="Arial"/>
                <w:b/>
                <w:sz w:val="20"/>
                <w:szCs w:val="20"/>
              </w:rPr>
              <w:t>CONTENEDOR</w:t>
            </w:r>
          </w:p>
        </w:tc>
        <w:tc>
          <w:tcPr>
            <w:tcW w:w="1559" w:type="dxa"/>
            <w:shd w:val="clear" w:color="auto" w:fill="auto"/>
          </w:tcPr>
          <w:p w:rsidR="00B256BB" w:rsidRDefault="00E13D05">
            <w:pPr>
              <w:widowControl/>
              <w:spacing w:after="0" w:line="240" w:lineRule="auto"/>
              <w:jc w:val="center"/>
              <w:rPr>
                <w:rFonts w:ascii="Arial" w:eastAsia="Arial" w:hAnsi="Arial" w:cs="Arial"/>
                <w:b/>
                <w:sz w:val="20"/>
                <w:szCs w:val="20"/>
              </w:rPr>
            </w:pPr>
            <w:r>
              <w:rPr>
                <w:rFonts w:ascii="Arial" w:eastAsia="Arial" w:hAnsi="Arial" w:cs="Arial"/>
                <w:b/>
                <w:sz w:val="20"/>
                <w:szCs w:val="20"/>
              </w:rPr>
              <w:t>RELACIONADOS</w:t>
            </w:r>
          </w:p>
        </w:tc>
        <w:tc>
          <w:tcPr>
            <w:tcW w:w="1701" w:type="dxa"/>
            <w:shd w:val="clear" w:color="auto" w:fill="auto"/>
          </w:tcPr>
          <w:p w:rsidR="00B256BB" w:rsidRDefault="00E13D05">
            <w:pPr>
              <w:widowControl/>
              <w:spacing w:after="0" w:line="240" w:lineRule="auto"/>
              <w:jc w:val="center"/>
              <w:rPr>
                <w:rFonts w:ascii="Arial" w:eastAsia="Arial" w:hAnsi="Arial" w:cs="Arial"/>
                <w:b/>
                <w:sz w:val="20"/>
                <w:szCs w:val="20"/>
              </w:rPr>
            </w:pPr>
            <w:r>
              <w:rPr>
                <w:rFonts w:ascii="Arial" w:eastAsia="Arial" w:hAnsi="Arial" w:cs="Arial"/>
                <w:b/>
                <w:sz w:val="20"/>
                <w:szCs w:val="20"/>
              </w:rPr>
              <w:t>DUEÑO</w:t>
            </w:r>
          </w:p>
        </w:tc>
        <w:tc>
          <w:tcPr>
            <w:tcW w:w="3902" w:type="dxa"/>
            <w:shd w:val="clear" w:color="auto" w:fill="auto"/>
          </w:tcPr>
          <w:p w:rsidR="00B256BB" w:rsidRDefault="00E13D05">
            <w:pPr>
              <w:widowControl/>
              <w:spacing w:after="0" w:line="240" w:lineRule="auto"/>
              <w:jc w:val="center"/>
              <w:rPr>
                <w:rFonts w:ascii="Arial" w:eastAsia="Arial" w:hAnsi="Arial" w:cs="Arial"/>
                <w:b/>
                <w:sz w:val="20"/>
                <w:szCs w:val="20"/>
              </w:rPr>
            </w:pPr>
            <w:r>
              <w:rPr>
                <w:rFonts w:ascii="Arial" w:eastAsia="Arial" w:hAnsi="Arial" w:cs="Arial"/>
                <w:b/>
                <w:sz w:val="20"/>
                <w:szCs w:val="20"/>
              </w:rPr>
              <w:t>CUSTODIO</w:t>
            </w:r>
          </w:p>
        </w:tc>
        <w:tc>
          <w:tcPr>
            <w:tcW w:w="390" w:type="dxa"/>
            <w:shd w:val="clear" w:color="auto" w:fill="auto"/>
          </w:tcPr>
          <w:p w:rsidR="00B256BB" w:rsidRDefault="00E13D05">
            <w:pPr>
              <w:widowControl/>
              <w:spacing w:after="0" w:line="240" w:lineRule="auto"/>
              <w:jc w:val="center"/>
              <w:rPr>
                <w:rFonts w:ascii="Arial" w:eastAsia="Arial" w:hAnsi="Arial" w:cs="Arial"/>
                <w:b/>
                <w:sz w:val="20"/>
                <w:szCs w:val="20"/>
              </w:rPr>
            </w:pPr>
            <w:r>
              <w:rPr>
                <w:rFonts w:ascii="Arial" w:eastAsia="Arial" w:hAnsi="Arial" w:cs="Arial"/>
                <w:b/>
                <w:sz w:val="20"/>
                <w:szCs w:val="20"/>
              </w:rPr>
              <w:t>C</w:t>
            </w:r>
          </w:p>
        </w:tc>
        <w:tc>
          <w:tcPr>
            <w:tcW w:w="420" w:type="dxa"/>
            <w:shd w:val="clear" w:color="auto" w:fill="auto"/>
          </w:tcPr>
          <w:p w:rsidR="00B256BB" w:rsidRDefault="00E13D05">
            <w:pPr>
              <w:widowControl/>
              <w:spacing w:after="0" w:line="240" w:lineRule="auto"/>
              <w:jc w:val="center"/>
              <w:rPr>
                <w:rFonts w:ascii="Arial" w:eastAsia="Arial" w:hAnsi="Arial" w:cs="Arial"/>
                <w:b/>
                <w:sz w:val="20"/>
                <w:szCs w:val="20"/>
              </w:rPr>
            </w:pPr>
            <w:r>
              <w:rPr>
                <w:rFonts w:ascii="Arial" w:eastAsia="Arial" w:hAnsi="Arial" w:cs="Arial"/>
                <w:b/>
                <w:sz w:val="20"/>
                <w:szCs w:val="20"/>
              </w:rPr>
              <w:t>I</w:t>
            </w:r>
          </w:p>
        </w:tc>
        <w:tc>
          <w:tcPr>
            <w:tcW w:w="375" w:type="dxa"/>
            <w:shd w:val="clear" w:color="auto" w:fill="auto"/>
          </w:tcPr>
          <w:p w:rsidR="00B256BB" w:rsidRDefault="00E13D05">
            <w:pPr>
              <w:widowControl/>
              <w:spacing w:after="0" w:line="240" w:lineRule="auto"/>
              <w:jc w:val="center"/>
              <w:rPr>
                <w:rFonts w:ascii="Arial" w:eastAsia="Arial" w:hAnsi="Arial" w:cs="Arial"/>
                <w:b/>
                <w:sz w:val="20"/>
                <w:szCs w:val="20"/>
              </w:rPr>
            </w:pPr>
            <w:r>
              <w:rPr>
                <w:rFonts w:ascii="Arial" w:eastAsia="Arial" w:hAnsi="Arial" w:cs="Arial"/>
                <w:b/>
                <w:sz w:val="20"/>
                <w:szCs w:val="20"/>
              </w:rPr>
              <w:t>D</w:t>
            </w:r>
          </w:p>
        </w:tc>
        <w:tc>
          <w:tcPr>
            <w:tcW w:w="780" w:type="dxa"/>
            <w:shd w:val="clear" w:color="auto" w:fill="auto"/>
          </w:tcPr>
          <w:p w:rsidR="00B256BB" w:rsidRDefault="00E13D05">
            <w:pPr>
              <w:widowControl/>
              <w:spacing w:after="0" w:line="240" w:lineRule="auto"/>
              <w:jc w:val="center"/>
              <w:rPr>
                <w:rFonts w:ascii="Arial" w:eastAsia="Arial" w:hAnsi="Arial" w:cs="Arial"/>
                <w:b/>
                <w:sz w:val="20"/>
                <w:szCs w:val="20"/>
              </w:rPr>
            </w:pPr>
            <w:r>
              <w:rPr>
                <w:rFonts w:ascii="Arial" w:eastAsia="Arial" w:hAnsi="Arial" w:cs="Arial"/>
                <w:b/>
                <w:sz w:val="20"/>
                <w:szCs w:val="20"/>
              </w:rPr>
              <w:t>Crit.</w:t>
            </w:r>
          </w:p>
        </w:tc>
      </w:tr>
      <w:tr w:rsidR="00B256BB">
        <w:trPr>
          <w:trHeight w:val="465"/>
        </w:trPr>
        <w:tc>
          <w:tcPr>
            <w:tcW w:w="70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1</w:t>
            </w:r>
          </w:p>
        </w:tc>
        <w:tc>
          <w:tcPr>
            <w:tcW w:w="145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Proceso de Atención Ambulatoria</w:t>
            </w:r>
          </w:p>
        </w:tc>
        <w:tc>
          <w:tcPr>
            <w:tcW w:w="1417"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Proceso</w:t>
            </w:r>
          </w:p>
        </w:tc>
        <w:tc>
          <w:tcPr>
            <w:tcW w:w="1985"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1559"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170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Jefe de Atenciones Ambulatorias</w:t>
            </w:r>
          </w:p>
        </w:tc>
        <w:tc>
          <w:tcPr>
            <w:tcW w:w="3902"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Empleados de Atención Ambulatoria</w:t>
            </w:r>
          </w:p>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Enfermeras</w:t>
            </w:r>
          </w:p>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Médicos de Atención Ambulatoria</w:t>
            </w:r>
          </w:p>
        </w:tc>
        <w:tc>
          <w:tcPr>
            <w:tcW w:w="39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42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15</w:t>
            </w:r>
          </w:p>
        </w:tc>
      </w:tr>
      <w:tr w:rsidR="00B256BB">
        <w:trPr>
          <w:trHeight w:val="465"/>
        </w:trPr>
        <w:tc>
          <w:tcPr>
            <w:tcW w:w="70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2</w:t>
            </w:r>
          </w:p>
        </w:tc>
        <w:tc>
          <w:tcPr>
            <w:tcW w:w="145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Disco Rígido</w:t>
            </w:r>
          </w:p>
        </w:tc>
        <w:tc>
          <w:tcPr>
            <w:tcW w:w="1417"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Hardware</w:t>
            </w:r>
          </w:p>
        </w:tc>
        <w:tc>
          <w:tcPr>
            <w:tcW w:w="198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Instalaciones del Departamento de Sistemas</w:t>
            </w:r>
          </w:p>
        </w:tc>
        <w:tc>
          <w:tcPr>
            <w:tcW w:w="1559"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3,4,5,6</w:t>
            </w:r>
          </w:p>
        </w:tc>
        <w:tc>
          <w:tcPr>
            <w:tcW w:w="170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Jefa de Sistemas</w:t>
            </w:r>
          </w:p>
        </w:tc>
        <w:tc>
          <w:tcPr>
            <w:tcW w:w="3902"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Personal de Sistemas</w:t>
            </w:r>
          </w:p>
        </w:tc>
        <w:tc>
          <w:tcPr>
            <w:tcW w:w="39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4</w:t>
            </w:r>
          </w:p>
        </w:tc>
        <w:tc>
          <w:tcPr>
            <w:tcW w:w="42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14</w:t>
            </w:r>
          </w:p>
        </w:tc>
      </w:tr>
      <w:tr w:rsidR="00B256BB">
        <w:trPr>
          <w:trHeight w:val="315"/>
        </w:trPr>
        <w:tc>
          <w:tcPr>
            <w:tcW w:w="70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3</w:t>
            </w:r>
          </w:p>
        </w:tc>
        <w:tc>
          <w:tcPr>
            <w:tcW w:w="145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Base de datos del Sistema Sanatorial</w:t>
            </w:r>
          </w:p>
        </w:tc>
        <w:tc>
          <w:tcPr>
            <w:tcW w:w="1417"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Información</w:t>
            </w:r>
          </w:p>
        </w:tc>
        <w:tc>
          <w:tcPr>
            <w:tcW w:w="198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Servidor, PC de los usuarios</w:t>
            </w:r>
          </w:p>
        </w:tc>
        <w:tc>
          <w:tcPr>
            <w:tcW w:w="1559"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4</w:t>
            </w:r>
          </w:p>
        </w:tc>
        <w:tc>
          <w:tcPr>
            <w:tcW w:w="170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Jefa de Sistemas</w:t>
            </w:r>
          </w:p>
        </w:tc>
        <w:tc>
          <w:tcPr>
            <w:tcW w:w="3902"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Personal de Sistemas</w:t>
            </w:r>
          </w:p>
        </w:tc>
        <w:tc>
          <w:tcPr>
            <w:tcW w:w="39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4</w:t>
            </w:r>
          </w:p>
        </w:tc>
        <w:tc>
          <w:tcPr>
            <w:tcW w:w="42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13</w:t>
            </w:r>
          </w:p>
        </w:tc>
      </w:tr>
      <w:tr w:rsidR="00B256BB">
        <w:trPr>
          <w:trHeight w:val="469"/>
        </w:trPr>
        <w:tc>
          <w:tcPr>
            <w:tcW w:w="70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4</w:t>
            </w:r>
          </w:p>
        </w:tc>
        <w:tc>
          <w:tcPr>
            <w:tcW w:w="145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Gestor de Base de Datos</w:t>
            </w:r>
          </w:p>
        </w:tc>
        <w:tc>
          <w:tcPr>
            <w:tcW w:w="1417"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Software</w:t>
            </w:r>
          </w:p>
        </w:tc>
        <w:tc>
          <w:tcPr>
            <w:tcW w:w="198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Servidor</w:t>
            </w:r>
          </w:p>
        </w:tc>
        <w:tc>
          <w:tcPr>
            <w:tcW w:w="1559"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3</w:t>
            </w:r>
          </w:p>
        </w:tc>
        <w:tc>
          <w:tcPr>
            <w:tcW w:w="170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 xml:space="preserve">Jefa </w:t>
            </w:r>
          </w:p>
        </w:tc>
        <w:tc>
          <w:tcPr>
            <w:tcW w:w="3902"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Personal de Sistemas</w:t>
            </w:r>
          </w:p>
        </w:tc>
        <w:tc>
          <w:tcPr>
            <w:tcW w:w="39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1</w:t>
            </w:r>
          </w:p>
        </w:tc>
        <w:tc>
          <w:tcPr>
            <w:tcW w:w="42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11</w:t>
            </w:r>
          </w:p>
        </w:tc>
      </w:tr>
      <w:tr w:rsidR="00B256BB">
        <w:trPr>
          <w:trHeight w:val="469"/>
        </w:trPr>
        <w:tc>
          <w:tcPr>
            <w:tcW w:w="70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145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Servidor</w:t>
            </w:r>
          </w:p>
        </w:tc>
        <w:tc>
          <w:tcPr>
            <w:tcW w:w="1417"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Hardware</w:t>
            </w:r>
          </w:p>
        </w:tc>
        <w:tc>
          <w:tcPr>
            <w:tcW w:w="198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Instalaciones del Departamento de Sistemas</w:t>
            </w:r>
          </w:p>
        </w:tc>
        <w:tc>
          <w:tcPr>
            <w:tcW w:w="1559"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170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Jefa de Sistemas</w:t>
            </w:r>
          </w:p>
        </w:tc>
        <w:tc>
          <w:tcPr>
            <w:tcW w:w="3902"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Personal de Sistemas</w:t>
            </w:r>
          </w:p>
        </w:tc>
        <w:tc>
          <w:tcPr>
            <w:tcW w:w="39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3</w:t>
            </w:r>
          </w:p>
        </w:tc>
        <w:tc>
          <w:tcPr>
            <w:tcW w:w="42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13</w:t>
            </w:r>
          </w:p>
        </w:tc>
      </w:tr>
      <w:tr w:rsidR="00B256BB">
        <w:trPr>
          <w:trHeight w:val="465"/>
        </w:trPr>
        <w:tc>
          <w:tcPr>
            <w:tcW w:w="70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6</w:t>
            </w:r>
          </w:p>
        </w:tc>
        <w:tc>
          <w:tcPr>
            <w:tcW w:w="145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Sistema Operativo</w:t>
            </w:r>
          </w:p>
        </w:tc>
        <w:tc>
          <w:tcPr>
            <w:tcW w:w="1417"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Software</w:t>
            </w:r>
          </w:p>
        </w:tc>
        <w:tc>
          <w:tcPr>
            <w:tcW w:w="198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Servidor</w:t>
            </w:r>
          </w:p>
        </w:tc>
        <w:tc>
          <w:tcPr>
            <w:tcW w:w="1559"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4</w:t>
            </w:r>
          </w:p>
        </w:tc>
        <w:tc>
          <w:tcPr>
            <w:tcW w:w="170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Jefa de Sistemas</w:t>
            </w:r>
          </w:p>
        </w:tc>
        <w:tc>
          <w:tcPr>
            <w:tcW w:w="3902"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Personal de Sistemas</w:t>
            </w:r>
          </w:p>
        </w:tc>
        <w:tc>
          <w:tcPr>
            <w:tcW w:w="39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3</w:t>
            </w:r>
          </w:p>
        </w:tc>
        <w:tc>
          <w:tcPr>
            <w:tcW w:w="42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13</w:t>
            </w:r>
          </w:p>
        </w:tc>
      </w:tr>
      <w:tr w:rsidR="00B256BB">
        <w:trPr>
          <w:trHeight w:val="465"/>
        </w:trPr>
        <w:tc>
          <w:tcPr>
            <w:tcW w:w="70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7</w:t>
            </w:r>
          </w:p>
        </w:tc>
        <w:tc>
          <w:tcPr>
            <w:tcW w:w="145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Sistema sanatorial</w:t>
            </w:r>
          </w:p>
        </w:tc>
        <w:tc>
          <w:tcPr>
            <w:tcW w:w="1417"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Software</w:t>
            </w:r>
          </w:p>
        </w:tc>
        <w:tc>
          <w:tcPr>
            <w:tcW w:w="198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Servidor</w:t>
            </w:r>
          </w:p>
        </w:tc>
        <w:tc>
          <w:tcPr>
            <w:tcW w:w="1559"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1,3,4,5,6,7</w:t>
            </w:r>
          </w:p>
        </w:tc>
        <w:tc>
          <w:tcPr>
            <w:tcW w:w="1701"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 xml:space="preserve">Jefa de Sistemas </w:t>
            </w:r>
          </w:p>
        </w:tc>
        <w:tc>
          <w:tcPr>
            <w:tcW w:w="3902"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Personal de Sistemas, Usuarios del Sistema Sanatorial</w:t>
            </w:r>
          </w:p>
        </w:tc>
        <w:tc>
          <w:tcPr>
            <w:tcW w:w="39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42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B256BB" w:rsidRDefault="00E13D05">
            <w:pPr>
              <w:widowControl/>
              <w:spacing w:after="0" w:line="240" w:lineRule="auto"/>
              <w:jc w:val="center"/>
              <w:rPr>
                <w:rFonts w:ascii="Arial" w:eastAsia="Arial" w:hAnsi="Arial" w:cs="Arial"/>
                <w:sz w:val="20"/>
                <w:szCs w:val="20"/>
              </w:rPr>
            </w:pPr>
            <w:r>
              <w:rPr>
                <w:rFonts w:ascii="Arial" w:eastAsia="Arial" w:hAnsi="Arial" w:cs="Arial"/>
                <w:sz w:val="20"/>
                <w:szCs w:val="20"/>
              </w:rPr>
              <w:t>15</w:t>
            </w:r>
          </w:p>
        </w:tc>
      </w:tr>
      <w:tr w:rsidR="00B256BB">
        <w:trPr>
          <w:trHeight w:val="465"/>
        </w:trPr>
        <w:tc>
          <w:tcPr>
            <w:tcW w:w="705"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1451"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1417"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1985"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1559"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1701"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3902"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390"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420"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375" w:type="dxa"/>
            <w:shd w:val="clear" w:color="auto" w:fill="auto"/>
          </w:tcPr>
          <w:p w:rsidR="00B256BB" w:rsidRDefault="00B256BB">
            <w:pPr>
              <w:widowControl/>
              <w:spacing w:after="0" w:line="240" w:lineRule="auto"/>
              <w:jc w:val="center"/>
              <w:rPr>
                <w:rFonts w:ascii="Arial" w:eastAsia="Arial" w:hAnsi="Arial" w:cs="Arial"/>
                <w:sz w:val="20"/>
                <w:szCs w:val="20"/>
              </w:rPr>
            </w:pPr>
          </w:p>
        </w:tc>
        <w:tc>
          <w:tcPr>
            <w:tcW w:w="780" w:type="dxa"/>
            <w:shd w:val="clear" w:color="auto" w:fill="auto"/>
          </w:tcPr>
          <w:p w:rsidR="00B256BB" w:rsidRDefault="00B256BB">
            <w:pPr>
              <w:widowControl/>
              <w:spacing w:after="0" w:line="240" w:lineRule="auto"/>
              <w:jc w:val="center"/>
              <w:rPr>
                <w:rFonts w:ascii="Arial" w:eastAsia="Arial" w:hAnsi="Arial" w:cs="Arial"/>
                <w:sz w:val="20"/>
                <w:szCs w:val="20"/>
              </w:rPr>
            </w:pPr>
          </w:p>
        </w:tc>
      </w:tr>
    </w:tbl>
    <w:p w:rsidR="00B256BB" w:rsidRDefault="00E13D05">
      <w:pPr>
        <w:widowControl/>
        <w:spacing w:after="240"/>
        <w:jc w:val="center"/>
        <w:rPr>
          <w:rFonts w:ascii="Arial" w:eastAsia="Arial" w:hAnsi="Arial" w:cs="Arial"/>
          <w:b/>
          <w:color w:val="FF0000"/>
          <w:sz w:val="32"/>
          <w:szCs w:val="32"/>
        </w:rPr>
      </w:pPr>
      <w:r>
        <w:rPr>
          <w:rFonts w:ascii="Arial" w:eastAsia="Arial" w:hAnsi="Arial" w:cs="Arial"/>
          <w:b/>
          <w:sz w:val="32"/>
          <w:szCs w:val="32"/>
        </w:rPr>
        <w:lastRenderedPageBreak/>
        <w:t>IDENTIFICACIÓN DE RIESGOS</w:t>
      </w:r>
    </w:p>
    <w:tbl>
      <w:tblPr>
        <w:tblStyle w:val="a4"/>
        <w:tblW w:w="10650" w:type="dxa"/>
        <w:tblInd w:w="-605" w:type="dxa"/>
        <w:tblBorders>
          <w:top w:val="nil"/>
          <w:left w:val="nil"/>
          <w:bottom w:val="nil"/>
          <w:right w:val="nil"/>
          <w:insideH w:val="nil"/>
          <w:insideV w:val="nil"/>
        </w:tblBorders>
        <w:tblLayout w:type="fixed"/>
        <w:tblLook w:val="0600" w:firstRow="0" w:lastRow="0" w:firstColumn="0" w:lastColumn="0" w:noHBand="1" w:noVBand="1"/>
      </w:tblPr>
      <w:tblGrid>
        <w:gridCol w:w="1740"/>
        <w:gridCol w:w="2940"/>
        <w:gridCol w:w="240"/>
        <w:gridCol w:w="1965"/>
        <w:gridCol w:w="3765"/>
      </w:tblGrid>
      <w:tr w:rsidR="00B256BB">
        <w:trPr>
          <w:trHeight w:val="27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6BB" w:rsidRDefault="00E13D05">
            <w:pPr>
              <w:keepLines/>
              <w:widowControl/>
              <w:spacing w:after="0" w:line="240" w:lineRule="auto"/>
              <w:ind w:left="-40"/>
              <w:jc w:val="center"/>
              <w:rPr>
                <w:rFonts w:ascii="Arial" w:eastAsia="Arial" w:hAnsi="Arial" w:cs="Arial"/>
              </w:rPr>
            </w:pPr>
            <w:r>
              <w:rPr>
                <w:rFonts w:ascii="Arial" w:eastAsia="Arial" w:hAnsi="Arial" w:cs="Arial"/>
                <w:b/>
              </w:rPr>
              <w:t xml:space="preserve">Id. </w:t>
            </w:r>
            <w:r>
              <w:rPr>
                <w:rFonts w:ascii="Arial" w:eastAsia="Arial" w:hAnsi="Arial" w:cs="Arial"/>
              </w:rPr>
              <w:t>01</w:t>
            </w:r>
          </w:p>
        </w:tc>
        <w:tc>
          <w:tcPr>
            <w:tcW w:w="8910" w:type="dxa"/>
            <w:gridSpan w:val="4"/>
            <w:tcBorders>
              <w:top w:val="nil"/>
              <w:left w:val="nil"/>
              <w:bottom w:val="single" w:sz="8" w:space="0" w:color="000000"/>
              <w:right w:val="nil"/>
            </w:tcBorders>
            <w:tcMar>
              <w:top w:w="100" w:type="dxa"/>
              <w:left w:w="100" w:type="dxa"/>
              <w:bottom w:w="100" w:type="dxa"/>
              <w:right w:w="100" w:type="dxa"/>
            </w:tcMar>
          </w:tcPr>
          <w:p w:rsidR="00B256BB" w:rsidRDefault="00B256BB">
            <w:pPr>
              <w:widowControl/>
              <w:spacing w:after="0"/>
              <w:ind w:left="-40"/>
              <w:rPr>
                <w:rFonts w:ascii="Arial" w:eastAsia="Arial" w:hAnsi="Arial" w:cs="Arial"/>
                <w:b/>
              </w:rPr>
            </w:pPr>
          </w:p>
        </w:tc>
      </w:tr>
      <w:tr w:rsidR="00B256BB">
        <w:trPr>
          <w:trHeight w:val="540"/>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ind w:left="-40"/>
              <w:jc w:val="center"/>
              <w:rPr>
                <w:rFonts w:ascii="Arial" w:eastAsia="Arial" w:hAnsi="Arial" w:cs="Arial"/>
                <w:b/>
              </w:rPr>
            </w:pPr>
            <w:r>
              <w:rPr>
                <w:rFonts w:ascii="Arial" w:eastAsia="Arial" w:hAnsi="Arial" w:cs="Arial"/>
                <w:b/>
              </w:rPr>
              <w:t>Identificador</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ind w:left="-40"/>
              <w:jc w:val="center"/>
              <w:rPr>
                <w:rFonts w:ascii="Arial" w:eastAsia="Arial" w:hAnsi="Arial" w:cs="Arial"/>
              </w:rPr>
            </w:pPr>
            <w:r>
              <w:rPr>
                <w:rFonts w:ascii="Arial" w:eastAsia="Arial" w:hAnsi="Arial" w:cs="Arial"/>
                <w:b/>
              </w:rPr>
              <w:t xml:space="preserve">Legajo: </w:t>
            </w:r>
          </w:p>
        </w:tc>
        <w:tc>
          <w:tcPr>
            <w:tcW w:w="597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ind w:left="-40"/>
              <w:jc w:val="center"/>
              <w:rPr>
                <w:rFonts w:ascii="Arial" w:eastAsia="Arial" w:hAnsi="Arial" w:cs="Arial"/>
                <w:b/>
                <w:sz w:val="20"/>
                <w:szCs w:val="20"/>
              </w:rPr>
            </w:pPr>
            <w:r>
              <w:rPr>
                <w:rFonts w:ascii="Arial" w:eastAsia="Arial" w:hAnsi="Arial" w:cs="Arial"/>
                <w:b/>
                <w:sz w:val="20"/>
                <w:szCs w:val="20"/>
              </w:rPr>
              <w:t xml:space="preserve">Apellido y Nombres: </w:t>
            </w:r>
          </w:p>
        </w:tc>
      </w:tr>
      <w:tr w:rsidR="00B256BB">
        <w:trPr>
          <w:trHeight w:val="1231"/>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rPr>
                <w:rFonts w:ascii="Arial" w:eastAsia="Arial" w:hAnsi="Arial" w:cs="Arial"/>
                <w:b/>
              </w:rPr>
            </w:pPr>
            <w:r>
              <w:rPr>
                <w:rFonts w:ascii="Arial" w:eastAsia="Arial" w:hAnsi="Arial" w:cs="Arial"/>
                <w:b/>
              </w:rPr>
              <w:t>Especificación</w:t>
            </w:r>
          </w:p>
        </w:tc>
        <w:tc>
          <w:tcPr>
            <w:tcW w:w="89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rPr>
                <w:rFonts w:ascii="Arial" w:eastAsia="Arial" w:hAnsi="Arial" w:cs="Arial"/>
                <w:b/>
                <w:sz w:val="20"/>
                <w:szCs w:val="20"/>
                <w:u w:val="single"/>
              </w:rPr>
            </w:pPr>
            <w:r>
              <w:rPr>
                <w:rFonts w:ascii="Arial" w:eastAsia="Arial" w:hAnsi="Arial" w:cs="Arial"/>
              </w:rPr>
              <w:t xml:space="preserve">Una falla en los discos del servidor deja inutilizable la base de datos en el momento de mayor afluencia de pacientes al área de admisión imposibilitando el uso del sistema y generando pérdida de la información. </w:t>
            </w:r>
          </w:p>
        </w:tc>
      </w:tr>
      <w:tr w:rsidR="00B256BB">
        <w:trPr>
          <w:trHeight w:val="740"/>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rPr>
                <w:rFonts w:ascii="Arial" w:eastAsia="Arial" w:hAnsi="Arial" w:cs="Arial"/>
                <w:b/>
              </w:rPr>
            </w:pPr>
            <w:r>
              <w:rPr>
                <w:rFonts w:ascii="Arial" w:eastAsia="Arial" w:hAnsi="Arial" w:cs="Arial"/>
                <w:b/>
              </w:rPr>
              <w:t>Clasificación</w:t>
            </w:r>
          </w:p>
        </w:tc>
        <w:tc>
          <w:tcPr>
            <w:tcW w:w="31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jc w:val="center"/>
              <w:rPr>
                <w:rFonts w:ascii="Arial" w:eastAsia="Arial" w:hAnsi="Arial" w:cs="Arial"/>
                <w:b/>
              </w:rPr>
            </w:pPr>
            <w:r>
              <w:rPr>
                <w:rFonts w:ascii="Arial" w:eastAsia="Arial" w:hAnsi="Arial" w:cs="Arial"/>
                <w:b/>
                <w:sz w:val="20"/>
                <w:szCs w:val="20"/>
              </w:rPr>
              <w:t>Fallas de Sistemas y Tecnología</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jc w:val="center"/>
              <w:rPr>
                <w:rFonts w:ascii="Arial" w:eastAsia="Arial" w:hAnsi="Arial" w:cs="Arial"/>
                <w:b/>
                <w:sz w:val="20"/>
                <w:szCs w:val="20"/>
              </w:rPr>
            </w:pPr>
            <w:r>
              <w:rPr>
                <w:rFonts w:ascii="Arial" w:eastAsia="Arial" w:hAnsi="Arial" w:cs="Arial"/>
                <w:b/>
                <w:sz w:val="20"/>
                <w:szCs w:val="20"/>
              </w:rPr>
              <w:t>Hardware</w:t>
            </w:r>
          </w:p>
        </w:tc>
        <w:tc>
          <w:tcPr>
            <w:tcW w:w="3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jc w:val="center"/>
              <w:rPr>
                <w:rFonts w:ascii="Arial" w:eastAsia="Arial" w:hAnsi="Arial" w:cs="Arial"/>
                <w:b/>
                <w:sz w:val="20"/>
                <w:szCs w:val="20"/>
              </w:rPr>
            </w:pPr>
            <w:r>
              <w:rPr>
                <w:rFonts w:ascii="Arial" w:eastAsia="Arial" w:hAnsi="Arial" w:cs="Arial"/>
                <w:b/>
                <w:sz w:val="20"/>
                <w:szCs w:val="20"/>
              </w:rPr>
              <w:t xml:space="preserve"> Mantenimiento/Obsolescencia.</w:t>
            </w:r>
          </w:p>
        </w:tc>
      </w:tr>
      <w:tr w:rsidR="00B256BB">
        <w:trPr>
          <w:trHeight w:val="500"/>
        </w:trPr>
        <w:tc>
          <w:tcPr>
            <w:tcW w:w="1065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jc w:val="center"/>
              <w:rPr>
                <w:rFonts w:ascii="Arial" w:eastAsia="Arial" w:hAnsi="Arial" w:cs="Arial"/>
                <w:b/>
              </w:rPr>
            </w:pPr>
            <w:r>
              <w:rPr>
                <w:rFonts w:ascii="Arial" w:eastAsia="Arial" w:hAnsi="Arial" w:cs="Arial"/>
                <w:b/>
              </w:rPr>
              <w:t>Contexto</w:t>
            </w:r>
          </w:p>
        </w:tc>
      </w:tr>
      <w:tr w:rsidR="00B256BB">
        <w:trPr>
          <w:trHeight w:val="920"/>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rPr>
                <w:rFonts w:ascii="Arial" w:eastAsia="Arial" w:hAnsi="Arial" w:cs="Arial"/>
                <w:b/>
              </w:rPr>
            </w:pPr>
            <w:r>
              <w:rPr>
                <w:rFonts w:ascii="Arial" w:eastAsia="Arial" w:hAnsi="Arial" w:cs="Arial"/>
                <w:b/>
              </w:rPr>
              <w:t>Descripción</w:t>
            </w:r>
          </w:p>
        </w:tc>
        <w:tc>
          <w:tcPr>
            <w:tcW w:w="89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rPr>
                <w:rFonts w:ascii="Arial" w:eastAsia="Arial" w:hAnsi="Arial" w:cs="Arial"/>
              </w:rPr>
            </w:pPr>
            <w:r>
              <w:rPr>
                <w:rFonts w:ascii="Arial" w:eastAsia="Arial" w:hAnsi="Arial" w:cs="Arial"/>
              </w:rPr>
              <w:t>El desarrollo del proceso requiere la interacción constante con el sistema sanatorial. Los datos registrados en la base de datos del sistema son requeridos en cada interacción, ya sea en la admisión (el caso particular de este riesgo) donde no se podrá cor</w:t>
            </w:r>
            <w:r>
              <w:rPr>
                <w:rFonts w:ascii="Arial" w:eastAsia="Arial" w:hAnsi="Arial" w:cs="Arial"/>
              </w:rPr>
              <w:t>roborar el turno del paciente ni registrar su asistencia, como tampoco los datos requeridos para su atención.</w:t>
            </w:r>
          </w:p>
          <w:p w:rsidR="00B256BB" w:rsidRDefault="00E13D05">
            <w:pPr>
              <w:widowControl/>
              <w:spacing w:after="0"/>
              <w:rPr>
                <w:rFonts w:ascii="Arial" w:eastAsia="Arial" w:hAnsi="Arial" w:cs="Arial"/>
              </w:rPr>
            </w:pPr>
            <w:r>
              <w:rPr>
                <w:rFonts w:ascii="Arial" w:eastAsia="Arial" w:hAnsi="Arial" w:cs="Arial"/>
              </w:rPr>
              <w:t xml:space="preserve">Por otra parte, hay que analizar si en función de la magnitud de la falla del disco: </w:t>
            </w:r>
          </w:p>
          <w:p w:rsidR="00B256BB" w:rsidRDefault="00E13D05">
            <w:pPr>
              <w:widowControl/>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Puede repararse</w:t>
            </w:r>
          </w:p>
          <w:p w:rsidR="00B256BB" w:rsidRDefault="00E13D05">
            <w:pPr>
              <w:widowControl/>
              <w:numPr>
                <w:ilvl w:val="0"/>
                <w:numId w:val="5"/>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Requiere reemplazo del disco</w:t>
            </w:r>
          </w:p>
          <w:p w:rsidR="00B256BB" w:rsidRDefault="00E13D05">
            <w:pPr>
              <w:widowControl/>
              <w:spacing w:after="0"/>
              <w:rPr>
                <w:rFonts w:ascii="Arial" w:eastAsia="Arial" w:hAnsi="Arial" w:cs="Arial"/>
              </w:rPr>
            </w:pPr>
            <w:r>
              <w:rPr>
                <w:rFonts w:ascii="Arial" w:eastAsia="Arial" w:hAnsi="Arial" w:cs="Arial"/>
              </w:rPr>
              <w:t xml:space="preserve">En cualquier situación, se deberá restaurar la información de una copia de la base de datos para poder seguir el proceso con normalidad (suponiendo que el disco era único o que no se pudo realizar el proceso de recuperación de un RAID).  </w:t>
            </w:r>
          </w:p>
        </w:tc>
      </w:tr>
      <w:tr w:rsidR="00B256BB">
        <w:trPr>
          <w:trHeight w:val="450"/>
        </w:trPr>
        <w:tc>
          <w:tcPr>
            <w:tcW w:w="1065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120" w:after="120"/>
              <w:ind w:left="-40"/>
              <w:jc w:val="center"/>
              <w:rPr>
                <w:rFonts w:ascii="Arial" w:eastAsia="Arial" w:hAnsi="Arial" w:cs="Arial"/>
                <w:b/>
                <w:sz w:val="20"/>
                <w:szCs w:val="20"/>
              </w:rPr>
            </w:pPr>
            <w:r>
              <w:rPr>
                <w:rFonts w:ascii="Arial" w:eastAsia="Arial" w:hAnsi="Arial" w:cs="Arial"/>
                <w:b/>
                <w:sz w:val="20"/>
                <w:szCs w:val="20"/>
              </w:rPr>
              <w:t>Valoración del Riesgo</w:t>
            </w:r>
          </w:p>
        </w:tc>
      </w:tr>
      <w:tr w:rsidR="00B256BB">
        <w:trPr>
          <w:trHeight w:val="525"/>
        </w:trPr>
        <w:tc>
          <w:tcPr>
            <w:tcW w:w="1065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pBdr>
                <w:top w:val="nil"/>
                <w:left w:val="nil"/>
                <w:bottom w:val="nil"/>
                <w:right w:val="nil"/>
                <w:between w:val="nil"/>
              </w:pBdr>
              <w:spacing w:after="0" w:line="360" w:lineRule="auto"/>
              <w:jc w:val="both"/>
              <w:rPr>
                <w:rFonts w:ascii="Verdana" w:eastAsia="Verdana" w:hAnsi="Verdana" w:cs="Verdana"/>
                <w:b/>
                <w:color w:val="0070C0"/>
                <w:sz w:val="20"/>
                <w:szCs w:val="20"/>
              </w:rPr>
            </w:pPr>
            <w:r>
              <w:rPr>
                <w:rFonts w:ascii="Verdana" w:eastAsia="Verdana" w:hAnsi="Verdana" w:cs="Verdana"/>
                <w:b/>
                <w:color w:val="0070C0"/>
                <w:sz w:val="20"/>
                <w:szCs w:val="20"/>
              </w:rPr>
              <w:t>Factores para evaluar la magnitud de pérdida</w:t>
            </w:r>
          </w:p>
          <w:p w:rsidR="00B256BB" w:rsidRDefault="00E13D05">
            <w:pPr>
              <w:widowControl/>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70C0"/>
                <w:sz w:val="20"/>
                <w:szCs w:val="20"/>
              </w:rPr>
              <w:lastRenderedPageBreak/>
              <w:t>Activos</w:t>
            </w:r>
            <w:r>
              <w:rPr>
                <w:rFonts w:ascii="Verdana" w:eastAsia="Verdana" w:hAnsi="Verdana" w:cs="Verdana"/>
                <w:color w:val="000000"/>
                <w:sz w:val="20"/>
                <w:szCs w:val="20"/>
              </w:rPr>
              <w:t xml:space="preserve">: En la planilla de activos se ha establecido el nivel de criticidad de los activos afectados. Además, se pueden considerar: </w:t>
            </w:r>
          </w:p>
          <w:p w:rsidR="00B256BB" w:rsidRDefault="00E13D05">
            <w:pPr>
              <w:widowControl/>
              <w:numPr>
                <w:ilvl w:val="0"/>
                <w:numId w:val="6"/>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Productividad</w:t>
            </w:r>
            <w:r>
              <w:rPr>
                <w:rFonts w:ascii="Verdana" w:eastAsia="Verdana" w:hAnsi="Verdana" w:cs="Verdana"/>
                <w:color w:val="000000"/>
                <w:sz w:val="20"/>
                <w:szCs w:val="20"/>
              </w:rPr>
              <w:t>: La imposibilidad de utilizar el sistema (por rotura del disco donde reside la base de datos) para las atenciones ambulatorias pueden repercutir en el flujo del proceso y generará un impacto en la productividad ya que la información requerida para la aten</w:t>
            </w:r>
            <w:r>
              <w:rPr>
                <w:rFonts w:ascii="Verdana" w:eastAsia="Verdana" w:hAnsi="Verdana" w:cs="Verdana"/>
                <w:color w:val="000000"/>
                <w:sz w:val="20"/>
                <w:szCs w:val="20"/>
              </w:rPr>
              <w:t>ción deberá ser evaluada en forma manual para ejecutar las actividades del proceso (ya no por el registro en el sistema)</w:t>
            </w:r>
          </w:p>
          <w:p w:rsidR="00B256BB" w:rsidRDefault="00E13D05">
            <w:pPr>
              <w:widowControl/>
              <w:numPr>
                <w:ilvl w:val="0"/>
                <w:numId w:val="6"/>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r>
              <w:rPr>
                <w:rFonts w:ascii="Verdana" w:eastAsia="Verdana" w:hAnsi="Verdana" w:cs="Verdana"/>
                <w:b/>
                <w:color w:val="000000"/>
                <w:sz w:val="20"/>
                <w:szCs w:val="20"/>
              </w:rPr>
              <w:t>Costo de reemplazo</w:t>
            </w:r>
            <w:r>
              <w:rPr>
                <w:rFonts w:ascii="Verdana" w:eastAsia="Verdana" w:hAnsi="Verdana" w:cs="Verdana"/>
                <w:color w:val="000000"/>
                <w:sz w:val="20"/>
                <w:szCs w:val="20"/>
              </w:rPr>
              <w:t>: Este costo estará dado por: el arreglo o reemplazo del disco que ha fallado, el tiempo del personal de sistemas en</w:t>
            </w:r>
            <w:r>
              <w:rPr>
                <w:rFonts w:ascii="Verdana" w:eastAsia="Verdana" w:hAnsi="Verdana" w:cs="Verdana"/>
                <w:color w:val="000000"/>
                <w:sz w:val="20"/>
                <w:szCs w:val="20"/>
              </w:rPr>
              <w:t>cargado de restaurar la copia, el tiempo que se requiere para reprocesar la información que no haya quedado en el sistema (la perdida por rotura y la nueva información que se procesará en forma manual hasta tanto se haya iniciado nuevamente el sistema).</w:t>
            </w:r>
          </w:p>
          <w:p w:rsidR="00B256BB" w:rsidRDefault="00E13D05">
            <w:pPr>
              <w:widowControl/>
              <w:numPr>
                <w:ilvl w:val="0"/>
                <w:numId w:val="6"/>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Se</w:t>
            </w:r>
            <w:r>
              <w:rPr>
                <w:rFonts w:ascii="Verdana" w:eastAsia="Verdana" w:hAnsi="Verdana" w:cs="Verdana"/>
                <w:b/>
                <w:color w:val="000000"/>
                <w:sz w:val="20"/>
                <w:szCs w:val="20"/>
              </w:rPr>
              <w:t>nsibilidad</w:t>
            </w:r>
            <w:r>
              <w:rPr>
                <w:rFonts w:ascii="Verdana" w:eastAsia="Verdana" w:hAnsi="Verdana" w:cs="Verdana"/>
                <w:color w:val="000000"/>
                <w:sz w:val="20"/>
                <w:szCs w:val="20"/>
              </w:rPr>
              <w:t>: En este riesgo no se trata la divulgación o uso indebido de información confidencial.</w:t>
            </w:r>
          </w:p>
          <w:p w:rsidR="00B256BB" w:rsidRDefault="00E13D05">
            <w:pPr>
              <w:widowControl/>
              <w:numPr>
                <w:ilvl w:val="1"/>
                <w:numId w:val="6"/>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Reputación:</w:t>
            </w:r>
            <w:r>
              <w:rPr>
                <w:rFonts w:ascii="Verdana" w:eastAsia="Verdana" w:hAnsi="Verdana" w:cs="Verdana"/>
                <w:color w:val="000000"/>
                <w:sz w:val="20"/>
                <w:szCs w:val="20"/>
              </w:rPr>
              <w:t xml:space="preserve"> No aplica</w:t>
            </w:r>
          </w:p>
          <w:p w:rsidR="00B256BB" w:rsidRDefault="00E13D05">
            <w:pPr>
              <w:widowControl/>
              <w:numPr>
                <w:ilvl w:val="1"/>
                <w:numId w:val="6"/>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Ventaja competitiva</w:t>
            </w:r>
            <w:r>
              <w:rPr>
                <w:rFonts w:ascii="Verdana" w:eastAsia="Verdana" w:hAnsi="Verdana" w:cs="Verdana"/>
                <w:color w:val="000000"/>
                <w:sz w:val="20"/>
                <w:szCs w:val="20"/>
              </w:rPr>
              <w:t xml:space="preserve">: No aplica </w:t>
            </w:r>
          </w:p>
          <w:p w:rsidR="00B256BB" w:rsidRDefault="00E13D05">
            <w:pPr>
              <w:widowControl/>
              <w:numPr>
                <w:ilvl w:val="1"/>
                <w:numId w:val="6"/>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Legal / Regulatoria:</w:t>
            </w:r>
            <w:r>
              <w:rPr>
                <w:rFonts w:ascii="Verdana" w:eastAsia="Verdana" w:hAnsi="Verdana" w:cs="Verdana"/>
                <w:color w:val="000000"/>
                <w:sz w:val="20"/>
                <w:szCs w:val="20"/>
              </w:rPr>
              <w:t xml:space="preserve"> No aplica</w:t>
            </w:r>
          </w:p>
          <w:p w:rsidR="00B256BB" w:rsidRDefault="00E13D05">
            <w:pPr>
              <w:widowControl/>
              <w:numPr>
                <w:ilvl w:val="1"/>
                <w:numId w:val="6"/>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General</w:t>
            </w:r>
            <w:r>
              <w:rPr>
                <w:rFonts w:ascii="Verdana" w:eastAsia="Verdana" w:hAnsi="Verdana" w:cs="Verdana"/>
                <w:color w:val="000000"/>
                <w:sz w:val="20"/>
                <w:szCs w:val="20"/>
              </w:rPr>
              <w:t>: No aplica</w:t>
            </w:r>
          </w:p>
          <w:p w:rsidR="00B256BB" w:rsidRDefault="00E13D05">
            <w:pPr>
              <w:widowControl/>
              <w:numPr>
                <w:ilvl w:val="0"/>
                <w:numId w:val="6"/>
              </w:numPr>
              <w:pBdr>
                <w:top w:val="nil"/>
                <w:left w:val="nil"/>
                <w:bottom w:val="nil"/>
                <w:right w:val="nil"/>
                <w:between w:val="nil"/>
              </w:pBdr>
              <w:spacing w:after="0"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t xml:space="preserve">Volumen: </w:t>
            </w:r>
            <w:r>
              <w:rPr>
                <w:rFonts w:ascii="Verdana" w:eastAsia="Verdana" w:hAnsi="Verdana" w:cs="Verdana"/>
                <w:color w:val="000000"/>
                <w:sz w:val="20"/>
                <w:szCs w:val="20"/>
              </w:rPr>
              <w:t>En este caso el volumen estará dado por:</w:t>
            </w:r>
          </w:p>
          <w:p w:rsidR="00B256BB" w:rsidRDefault="00E13D05">
            <w:pPr>
              <w:widowControl/>
              <w:numPr>
                <w:ilvl w:val="1"/>
                <w:numId w:val="6"/>
              </w:numPr>
              <w:pBdr>
                <w:top w:val="nil"/>
                <w:left w:val="nil"/>
                <w:bottom w:val="nil"/>
                <w:right w:val="nil"/>
                <w:between w:val="nil"/>
              </w:pBdr>
              <w:spacing w:after="0" w:line="360" w:lineRule="auto"/>
              <w:jc w:val="both"/>
              <w:rPr>
                <w:rFonts w:ascii="Verdana" w:eastAsia="Verdana" w:hAnsi="Verdana" w:cs="Verdana"/>
                <w:b/>
                <w:color w:val="000000"/>
                <w:sz w:val="20"/>
                <w:szCs w:val="20"/>
              </w:rPr>
            </w:pPr>
            <w:r>
              <w:rPr>
                <w:rFonts w:ascii="Verdana" w:eastAsia="Verdana" w:hAnsi="Verdana" w:cs="Verdana"/>
                <w:color w:val="000000"/>
                <w:sz w:val="20"/>
                <w:szCs w:val="20"/>
              </w:rPr>
              <w:t>cantidad de pacientes que se han presentado a partir de la materialización del riesgo y todos los datos de la atención han debido registrarse en forma manual</w:t>
            </w:r>
          </w:p>
          <w:p w:rsidR="00B256BB" w:rsidRDefault="00E13D05">
            <w:pPr>
              <w:widowControl/>
              <w:numPr>
                <w:ilvl w:val="1"/>
                <w:numId w:val="6"/>
              </w:numPr>
              <w:pBdr>
                <w:top w:val="nil"/>
                <w:left w:val="nil"/>
                <w:bottom w:val="nil"/>
                <w:right w:val="nil"/>
                <w:between w:val="nil"/>
              </w:pBdr>
              <w:spacing w:after="0" w:line="360" w:lineRule="auto"/>
              <w:jc w:val="both"/>
              <w:rPr>
                <w:rFonts w:ascii="Verdana" w:eastAsia="Verdana" w:hAnsi="Verdana" w:cs="Verdana"/>
                <w:b/>
                <w:color w:val="000000"/>
                <w:sz w:val="20"/>
                <w:szCs w:val="20"/>
              </w:rPr>
            </w:pPr>
            <w:r>
              <w:rPr>
                <w:rFonts w:ascii="Verdana" w:eastAsia="Verdana" w:hAnsi="Verdana" w:cs="Verdana"/>
                <w:color w:val="000000"/>
                <w:sz w:val="20"/>
                <w:szCs w:val="20"/>
              </w:rPr>
              <w:t>información perdida entre la última copia realizada de la base de datos y el momento de materialización del riesgo</w:t>
            </w:r>
            <w:r>
              <w:rPr>
                <w:rFonts w:ascii="Verdana" w:eastAsia="Verdana" w:hAnsi="Verdana" w:cs="Verdana"/>
                <w:color w:val="212121"/>
                <w:sz w:val="24"/>
                <w:szCs w:val="24"/>
                <w:highlight w:val="white"/>
              </w:rPr>
              <w:t>.</w:t>
            </w:r>
          </w:p>
          <w:p w:rsidR="00B256BB" w:rsidRDefault="00E13D05">
            <w:pPr>
              <w:widowControl/>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70C0"/>
                <w:sz w:val="20"/>
                <w:szCs w:val="20"/>
              </w:rPr>
              <w:t>Amenazas</w:t>
            </w:r>
            <w:r>
              <w:rPr>
                <w:rFonts w:ascii="Verdana" w:eastAsia="Verdana" w:hAnsi="Verdana" w:cs="Verdana"/>
                <w:color w:val="0070C0"/>
                <w:sz w:val="20"/>
                <w:szCs w:val="20"/>
              </w:rPr>
              <w:t xml:space="preserve"> </w:t>
            </w:r>
            <w:r>
              <w:rPr>
                <w:rFonts w:ascii="Verdana" w:eastAsia="Verdana" w:hAnsi="Verdana" w:cs="Verdana"/>
                <w:color w:val="000000"/>
                <w:sz w:val="20"/>
                <w:szCs w:val="20"/>
              </w:rPr>
              <w:t>El estado de los discos en el servidor constituye la amenaza.</w:t>
            </w:r>
          </w:p>
          <w:p w:rsidR="00B256BB" w:rsidRDefault="00E13D05">
            <w:pPr>
              <w:widowControl/>
              <w:numPr>
                <w:ilvl w:val="0"/>
                <w:numId w:val="6"/>
              </w:numPr>
              <w:pBdr>
                <w:top w:val="nil"/>
                <w:left w:val="nil"/>
                <w:bottom w:val="nil"/>
                <w:right w:val="nil"/>
                <w:between w:val="nil"/>
              </w:pBdr>
              <w:spacing w:after="0"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t xml:space="preserve">Competencia: </w:t>
            </w:r>
            <w:r>
              <w:rPr>
                <w:rFonts w:ascii="Verdana" w:eastAsia="Verdana" w:hAnsi="Verdana" w:cs="Verdana"/>
                <w:color w:val="000000"/>
                <w:sz w:val="20"/>
                <w:szCs w:val="20"/>
              </w:rPr>
              <w:t>El conocimiento del estado del servidor es responsabilidad de la Jefa de Sistemas y del Personal del área de sistemas</w:t>
            </w:r>
          </w:p>
          <w:p w:rsidR="00B256BB" w:rsidRDefault="00E13D05">
            <w:pPr>
              <w:widowControl/>
              <w:numPr>
                <w:ilvl w:val="0"/>
                <w:numId w:val="6"/>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 xml:space="preserve">Internas/Externas: </w:t>
            </w:r>
            <w:r>
              <w:rPr>
                <w:rFonts w:ascii="Verdana" w:eastAsia="Verdana" w:hAnsi="Verdana" w:cs="Verdana"/>
                <w:color w:val="000000"/>
                <w:sz w:val="20"/>
                <w:szCs w:val="20"/>
              </w:rPr>
              <w:t>es una amenaza interna por lo que debería tenerse control total sobre la misma.</w:t>
            </w:r>
          </w:p>
          <w:p w:rsidR="00B256BB" w:rsidRDefault="00E13D05">
            <w:pPr>
              <w:widowControl/>
              <w:numPr>
                <w:ilvl w:val="0"/>
                <w:numId w:val="6"/>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Acción:</w:t>
            </w:r>
          </w:p>
          <w:p w:rsidR="00B256BB" w:rsidRDefault="00E13D05">
            <w:pPr>
              <w:widowControl/>
              <w:numPr>
                <w:ilvl w:val="1"/>
                <w:numId w:val="6"/>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lastRenderedPageBreak/>
              <w:t>Acceso</w:t>
            </w:r>
            <w:r>
              <w:rPr>
                <w:rFonts w:ascii="Verdana" w:eastAsia="Verdana" w:hAnsi="Verdana" w:cs="Verdana"/>
                <w:color w:val="000000"/>
                <w:sz w:val="20"/>
                <w:szCs w:val="20"/>
              </w:rPr>
              <w:t>: No aplica</w:t>
            </w:r>
          </w:p>
          <w:p w:rsidR="00B256BB" w:rsidRDefault="00E13D05">
            <w:pPr>
              <w:widowControl/>
              <w:numPr>
                <w:ilvl w:val="1"/>
                <w:numId w:val="6"/>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Uso indebido</w:t>
            </w:r>
            <w:r>
              <w:rPr>
                <w:rFonts w:ascii="Verdana" w:eastAsia="Verdana" w:hAnsi="Verdana" w:cs="Verdana"/>
                <w:color w:val="000000"/>
                <w:sz w:val="20"/>
                <w:szCs w:val="20"/>
              </w:rPr>
              <w:t>: No aplica</w:t>
            </w:r>
          </w:p>
          <w:p w:rsidR="00B256BB" w:rsidRDefault="00E13D05">
            <w:pPr>
              <w:widowControl/>
              <w:numPr>
                <w:ilvl w:val="1"/>
                <w:numId w:val="6"/>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Divulgación</w:t>
            </w:r>
            <w:r>
              <w:rPr>
                <w:rFonts w:ascii="Verdana" w:eastAsia="Verdana" w:hAnsi="Verdana" w:cs="Verdana"/>
                <w:color w:val="000000"/>
                <w:sz w:val="20"/>
                <w:szCs w:val="20"/>
              </w:rPr>
              <w:t>: No aplica</w:t>
            </w:r>
          </w:p>
          <w:p w:rsidR="00B256BB" w:rsidRDefault="00E13D05">
            <w:pPr>
              <w:widowControl/>
              <w:numPr>
                <w:ilvl w:val="1"/>
                <w:numId w:val="6"/>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Modificación</w:t>
            </w:r>
            <w:r>
              <w:rPr>
                <w:rFonts w:ascii="Verdana" w:eastAsia="Verdana" w:hAnsi="Verdana" w:cs="Verdana"/>
                <w:color w:val="000000"/>
                <w:sz w:val="20"/>
                <w:szCs w:val="20"/>
              </w:rPr>
              <w:t>: No aplica</w:t>
            </w:r>
          </w:p>
          <w:p w:rsidR="00B256BB" w:rsidRDefault="00E13D05">
            <w:pPr>
              <w:widowControl/>
              <w:numPr>
                <w:ilvl w:val="1"/>
                <w:numId w:val="6"/>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Denegación de acceso</w:t>
            </w:r>
            <w:r>
              <w:rPr>
                <w:rFonts w:ascii="Verdana" w:eastAsia="Verdana" w:hAnsi="Verdana" w:cs="Verdana"/>
                <w:color w:val="000000"/>
                <w:sz w:val="20"/>
                <w:szCs w:val="20"/>
              </w:rPr>
              <w:t>: lo que sucede es la denegación de acceso a la base de datos del sistema sanatorial (relacionada con los activos de información)</w:t>
            </w:r>
          </w:p>
          <w:p w:rsidR="00B256BB" w:rsidRDefault="00E13D05">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Verdana" w:hAnsi="Verdana" w:cs="Verdana"/>
                <w:color w:val="212121"/>
                <w:sz w:val="20"/>
                <w:szCs w:val="20"/>
              </w:rPr>
            </w:pPr>
            <w:r>
              <w:rPr>
                <w:rFonts w:ascii="Verdana" w:eastAsia="Verdana" w:hAnsi="Verdana" w:cs="Verdana"/>
                <w:b/>
                <w:color w:val="0070C0"/>
                <w:sz w:val="20"/>
                <w:szCs w:val="20"/>
              </w:rPr>
              <w:t>Organización</w:t>
            </w:r>
            <w:r>
              <w:rPr>
                <w:rFonts w:ascii="Verdana" w:eastAsia="Verdana" w:hAnsi="Verdana" w:cs="Verdana"/>
                <w:b/>
                <w:color w:val="000000"/>
                <w:sz w:val="20"/>
                <w:szCs w:val="20"/>
              </w:rPr>
              <w:t>:</w:t>
            </w:r>
            <w:r>
              <w:rPr>
                <w:rFonts w:ascii="Verdana" w:eastAsia="Verdana" w:hAnsi="Verdana" w:cs="Verdana"/>
                <w:color w:val="000000"/>
                <w:sz w:val="20"/>
                <w:szCs w:val="20"/>
              </w:rPr>
              <w:t xml:space="preserve"> </w:t>
            </w:r>
            <w:r>
              <w:rPr>
                <w:rFonts w:ascii="Verdana" w:eastAsia="Verdana" w:hAnsi="Verdana" w:cs="Verdana"/>
                <w:color w:val="212121"/>
                <w:sz w:val="20"/>
                <w:szCs w:val="20"/>
              </w:rPr>
              <w:t>El riesgo existe dentro del contexto del sanatorio y el riesgo ocasiona la pérdida de la capacidad de operar normalmente</w:t>
            </w:r>
          </w:p>
          <w:p w:rsidR="00B256BB" w:rsidRDefault="00E13D05">
            <w:pPr>
              <w:widowControl/>
              <w:numPr>
                <w:ilvl w:val="0"/>
                <w:numId w:val="6"/>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Momento</w:t>
            </w:r>
            <w:r>
              <w:rPr>
                <w:rFonts w:ascii="Verdana" w:eastAsia="Verdana" w:hAnsi="Verdana" w:cs="Verdana"/>
                <w:color w:val="000000"/>
                <w:sz w:val="20"/>
                <w:szCs w:val="20"/>
              </w:rPr>
              <w:t>: La atención sanatorial es continua por lo que una falla del disco tendrá un impacto de pérdida alto sobre todo en los momentos de mayor afluencia de público.</w:t>
            </w:r>
          </w:p>
          <w:p w:rsidR="00B256BB" w:rsidRDefault="00E13D05">
            <w:pPr>
              <w:widowControl/>
              <w:numPr>
                <w:ilvl w:val="0"/>
                <w:numId w:val="6"/>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Debido cuidado:</w:t>
            </w:r>
            <w:r>
              <w:rPr>
                <w:rFonts w:ascii="Verdana" w:eastAsia="Verdana" w:hAnsi="Verdana" w:cs="Verdana"/>
                <w:color w:val="000000"/>
                <w:sz w:val="20"/>
                <w:szCs w:val="20"/>
              </w:rPr>
              <w:t xml:space="preserve"> No se conocen medidas preventivas (indicadas en el contexto del riesgo) para mit</w:t>
            </w:r>
            <w:r>
              <w:rPr>
                <w:rFonts w:ascii="Verdana" w:eastAsia="Verdana" w:hAnsi="Verdana" w:cs="Verdana"/>
                <w:color w:val="000000"/>
                <w:sz w:val="20"/>
                <w:szCs w:val="20"/>
              </w:rPr>
              <w:t>igar esta amenaza por lo que se deberán considerar en las estrategias de tratamiento de este.</w:t>
            </w:r>
          </w:p>
          <w:p w:rsidR="00B256BB" w:rsidRDefault="00E13D05">
            <w:pPr>
              <w:widowControl/>
              <w:numPr>
                <w:ilvl w:val="0"/>
                <w:numId w:val="6"/>
              </w:numPr>
              <w:pBdr>
                <w:top w:val="nil"/>
                <w:left w:val="nil"/>
                <w:bottom w:val="nil"/>
                <w:right w:val="nil"/>
                <w:between w:val="nil"/>
              </w:pBdr>
              <w:shd w:val="clear" w:color="auto" w:fill="FFFFFF"/>
              <w:spacing w:after="0" w:line="360" w:lineRule="auto"/>
              <w:jc w:val="both"/>
              <w:rPr>
                <w:rFonts w:ascii="Verdana" w:eastAsia="Verdana" w:hAnsi="Verdana" w:cs="Verdana"/>
                <w:color w:val="212121"/>
                <w:sz w:val="20"/>
                <w:szCs w:val="20"/>
              </w:rPr>
            </w:pPr>
            <w:r>
              <w:rPr>
                <w:rFonts w:ascii="Verdana" w:eastAsia="Verdana" w:hAnsi="Verdana" w:cs="Verdana"/>
                <w:b/>
                <w:color w:val="212121"/>
                <w:sz w:val="20"/>
                <w:szCs w:val="20"/>
              </w:rPr>
              <w:t xml:space="preserve">Detección: </w:t>
            </w:r>
            <w:r>
              <w:rPr>
                <w:rFonts w:ascii="Verdana" w:eastAsia="Verdana" w:hAnsi="Verdana" w:cs="Verdana"/>
                <w:color w:val="212121"/>
                <w:sz w:val="20"/>
                <w:szCs w:val="20"/>
              </w:rPr>
              <w:t>La detección se dará en el momento en que falle el disco, ya sea por un monitoreo por parte del Personal del área de Sistemas o por un aviso de los usu</w:t>
            </w:r>
            <w:r>
              <w:rPr>
                <w:rFonts w:ascii="Verdana" w:eastAsia="Verdana" w:hAnsi="Verdana" w:cs="Verdana"/>
                <w:color w:val="212121"/>
                <w:sz w:val="20"/>
                <w:szCs w:val="20"/>
              </w:rPr>
              <w:t>arios del sistema a los que se les ha denegado el acceso</w:t>
            </w:r>
          </w:p>
          <w:p w:rsidR="00B256BB" w:rsidRDefault="00E13D05">
            <w:pPr>
              <w:widowControl/>
              <w:numPr>
                <w:ilvl w:val="0"/>
                <w:numId w:val="6"/>
              </w:numPr>
              <w:pBdr>
                <w:top w:val="nil"/>
                <w:left w:val="nil"/>
                <w:bottom w:val="nil"/>
                <w:right w:val="nil"/>
                <w:between w:val="nil"/>
              </w:pBdr>
              <w:spacing w:after="0" w:line="360" w:lineRule="auto"/>
              <w:jc w:val="both"/>
              <w:rPr>
                <w:rFonts w:ascii="Verdana" w:eastAsia="Verdana" w:hAnsi="Verdana" w:cs="Verdana"/>
                <w:color w:val="212121"/>
                <w:sz w:val="20"/>
                <w:szCs w:val="20"/>
              </w:rPr>
            </w:pPr>
            <w:r>
              <w:rPr>
                <w:rFonts w:ascii="Verdana" w:eastAsia="Verdana" w:hAnsi="Verdana" w:cs="Verdana"/>
                <w:b/>
                <w:color w:val="212121"/>
                <w:sz w:val="20"/>
                <w:szCs w:val="20"/>
              </w:rPr>
              <w:t xml:space="preserve">Respuesta: </w:t>
            </w:r>
            <w:r>
              <w:rPr>
                <w:rFonts w:ascii="Verdana" w:eastAsia="Verdana" w:hAnsi="Verdana" w:cs="Verdana"/>
                <w:color w:val="212121"/>
                <w:sz w:val="20"/>
                <w:szCs w:val="20"/>
              </w:rPr>
              <w:t xml:space="preserve">No se especifica en el riesgo si la organización está preparada para operar ante la materialización del riesgo. En función de esto se puede analizar: </w:t>
            </w:r>
          </w:p>
          <w:p w:rsidR="00B256BB" w:rsidRDefault="00E13D05">
            <w:pPr>
              <w:widowControl/>
              <w:numPr>
                <w:ilvl w:val="1"/>
                <w:numId w:val="6"/>
              </w:numPr>
              <w:pBdr>
                <w:top w:val="nil"/>
                <w:left w:val="nil"/>
                <w:bottom w:val="nil"/>
                <w:right w:val="nil"/>
                <w:between w:val="nil"/>
              </w:pBdr>
              <w:spacing w:after="0" w:line="360" w:lineRule="auto"/>
              <w:ind w:left="709"/>
              <w:jc w:val="both"/>
              <w:rPr>
                <w:rFonts w:ascii="Verdana" w:eastAsia="Verdana" w:hAnsi="Verdana" w:cs="Verdana"/>
                <w:color w:val="212121"/>
                <w:sz w:val="20"/>
                <w:szCs w:val="20"/>
              </w:rPr>
            </w:pPr>
            <w:r>
              <w:rPr>
                <w:rFonts w:ascii="Verdana" w:eastAsia="Verdana" w:hAnsi="Verdana" w:cs="Verdana"/>
                <w:b/>
                <w:color w:val="212121"/>
                <w:sz w:val="20"/>
                <w:szCs w:val="20"/>
              </w:rPr>
              <w:t>Contención</w:t>
            </w:r>
            <w:r>
              <w:rPr>
                <w:rFonts w:ascii="Verdana" w:eastAsia="Verdana" w:hAnsi="Verdana" w:cs="Verdana"/>
                <w:color w:val="212121"/>
                <w:sz w:val="20"/>
                <w:szCs w:val="20"/>
              </w:rPr>
              <w:t>: El personal está capacitado para conocer los requerimientos de información del proceso (podría actuar ante la materialización).</w:t>
            </w:r>
          </w:p>
          <w:p w:rsidR="00B256BB" w:rsidRDefault="00E13D05">
            <w:pPr>
              <w:widowControl/>
              <w:numPr>
                <w:ilvl w:val="1"/>
                <w:numId w:val="6"/>
              </w:numPr>
              <w:pBdr>
                <w:top w:val="nil"/>
                <w:left w:val="nil"/>
                <w:bottom w:val="nil"/>
                <w:right w:val="nil"/>
                <w:between w:val="nil"/>
              </w:pBdr>
              <w:spacing w:after="0" w:line="360" w:lineRule="auto"/>
              <w:ind w:left="709"/>
              <w:jc w:val="both"/>
              <w:rPr>
                <w:rFonts w:ascii="Verdana" w:eastAsia="Verdana" w:hAnsi="Verdana" w:cs="Verdana"/>
                <w:color w:val="212121"/>
                <w:sz w:val="20"/>
                <w:szCs w:val="20"/>
              </w:rPr>
            </w:pPr>
            <w:r>
              <w:rPr>
                <w:rFonts w:ascii="Verdana" w:eastAsia="Verdana" w:hAnsi="Verdana" w:cs="Verdana"/>
                <w:b/>
                <w:color w:val="212121"/>
                <w:sz w:val="20"/>
                <w:szCs w:val="20"/>
              </w:rPr>
              <w:t>Remediación</w:t>
            </w:r>
            <w:r>
              <w:rPr>
                <w:rFonts w:ascii="Verdana" w:eastAsia="Verdana" w:hAnsi="Verdana" w:cs="Verdana"/>
                <w:color w:val="212121"/>
                <w:sz w:val="20"/>
                <w:szCs w:val="20"/>
              </w:rPr>
              <w:t>: Se podrá revisar la posibilidad de reparar/reemplazar el disco dañado</w:t>
            </w:r>
          </w:p>
          <w:p w:rsidR="00B256BB" w:rsidRDefault="00E13D05">
            <w:pPr>
              <w:widowControl/>
              <w:numPr>
                <w:ilvl w:val="1"/>
                <w:numId w:val="6"/>
              </w:numPr>
              <w:pBdr>
                <w:top w:val="nil"/>
                <w:left w:val="nil"/>
                <w:bottom w:val="nil"/>
                <w:right w:val="nil"/>
                <w:between w:val="nil"/>
              </w:pBdr>
              <w:spacing w:after="0" w:line="360" w:lineRule="auto"/>
              <w:ind w:left="709"/>
              <w:jc w:val="both"/>
              <w:rPr>
                <w:rFonts w:ascii="Verdana" w:eastAsia="Verdana" w:hAnsi="Verdana" w:cs="Verdana"/>
                <w:color w:val="212121"/>
                <w:sz w:val="20"/>
                <w:szCs w:val="20"/>
              </w:rPr>
            </w:pPr>
            <w:r>
              <w:rPr>
                <w:rFonts w:ascii="Verdana" w:eastAsia="Verdana" w:hAnsi="Verdana" w:cs="Verdana"/>
                <w:b/>
                <w:color w:val="212121"/>
                <w:sz w:val="20"/>
                <w:szCs w:val="20"/>
              </w:rPr>
              <w:t>Recuperación</w:t>
            </w:r>
            <w:r>
              <w:rPr>
                <w:rFonts w:ascii="Verdana" w:eastAsia="Verdana" w:hAnsi="Verdana" w:cs="Verdana"/>
                <w:color w:val="212121"/>
                <w:sz w:val="20"/>
                <w:szCs w:val="20"/>
              </w:rPr>
              <w:t>: Una vez reparado/instalado el</w:t>
            </w:r>
            <w:r>
              <w:rPr>
                <w:rFonts w:ascii="Verdana" w:eastAsia="Verdana" w:hAnsi="Verdana" w:cs="Verdana"/>
                <w:color w:val="212121"/>
                <w:sz w:val="20"/>
                <w:szCs w:val="20"/>
              </w:rPr>
              <w:t xml:space="preserve"> nuevo disco se deberán realizar la instalaciones de software de base requeridas y la base de datos al estado más actual posible (desde una copia reciente). El sistema sanatorial podrá estar activo a partir de ese momento para nuevas admisiones. La informa</w:t>
            </w:r>
            <w:r>
              <w:rPr>
                <w:rFonts w:ascii="Verdana" w:eastAsia="Verdana" w:hAnsi="Verdana" w:cs="Verdana"/>
                <w:color w:val="212121"/>
                <w:sz w:val="20"/>
                <w:szCs w:val="20"/>
              </w:rPr>
              <w:t xml:space="preserve">ción perdida (entre la última copia y el momento de materialización del riesgo) deberá ser reprocesada, como así también la que haya sido trabajada en forma manual a partir de la materialización del riesgo </w:t>
            </w:r>
          </w:p>
          <w:p w:rsidR="00B256BB" w:rsidRDefault="00B256BB">
            <w:pPr>
              <w:widowControl/>
              <w:pBdr>
                <w:top w:val="nil"/>
                <w:left w:val="nil"/>
                <w:bottom w:val="nil"/>
                <w:right w:val="nil"/>
                <w:between w:val="nil"/>
              </w:pBdr>
              <w:spacing w:after="0" w:line="360" w:lineRule="auto"/>
              <w:jc w:val="both"/>
              <w:rPr>
                <w:rFonts w:ascii="Verdana" w:eastAsia="Verdana" w:hAnsi="Verdana" w:cs="Verdana"/>
                <w:color w:val="212121"/>
                <w:sz w:val="20"/>
                <w:szCs w:val="20"/>
              </w:rPr>
            </w:pPr>
          </w:p>
          <w:p w:rsidR="00B256BB" w:rsidRDefault="00E13D0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0070C0"/>
                <w:sz w:val="20"/>
                <w:szCs w:val="20"/>
              </w:rPr>
              <w:t>Factores externos</w:t>
            </w:r>
            <w:r>
              <w:rPr>
                <w:rFonts w:ascii="Verdana" w:eastAsia="Verdana" w:hAnsi="Verdana" w:cs="Verdana"/>
                <w:b/>
                <w:color w:val="000000"/>
                <w:sz w:val="20"/>
                <w:szCs w:val="20"/>
              </w:rPr>
              <w:t>:</w:t>
            </w:r>
            <w:r>
              <w:rPr>
                <w:rFonts w:ascii="Verdana" w:eastAsia="Verdana" w:hAnsi="Verdana" w:cs="Verdana"/>
                <w:color w:val="000000"/>
                <w:sz w:val="20"/>
                <w:szCs w:val="20"/>
              </w:rPr>
              <w:t xml:space="preserve">  Este puede ser un riesgo que pueda ser utilizado por entidades externas para aumentar el impacto de la pérdida</w:t>
            </w:r>
          </w:p>
          <w:p w:rsidR="00B256BB" w:rsidRDefault="00E13D05">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212121"/>
                <w:sz w:val="20"/>
                <w:szCs w:val="20"/>
              </w:rPr>
              <w:t xml:space="preserve">Detección: </w:t>
            </w:r>
            <w:r>
              <w:rPr>
                <w:rFonts w:ascii="Verdana" w:eastAsia="Verdana" w:hAnsi="Verdana" w:cs="Verdana"/>
                <w:color w:val="212121"/>
                <w:sz w:val="20"/>
                <w:szCs w:val="20"/>
              </w:rPr>
              <w:t>No aplica.</w:t>
            </w:r>
          </w:p>
          <w:p w:rsidR="00B256BB" w:rsidRDefault="00E13D05">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57" w:hanging="357"/>
              <w:jc w:val="both"/>
              <w:rPr>
                <w:rFonts w:ascii="Verdana" w:eastAsia="Verdana" w:hAnsi="Verdana" w:cs="Verdana"/>
                <w:color w:val="000000"/>
                <w:sz w:val="20"/>
                <w:szCs w:val="20"/>
              </w:rPr>
            </w:pPr>
            <w:r>
              <w:rPr>
                <w:rFonts w:ascii="Verdana" w:eastAsia="Verdana" w:hAnsi="Verdana" w:cs="Verdana"/>
                <w:b/>
                <w:color w:val="000000"/>
                <w:sz w:val="20"/>
                <w:szCs w:val="20"/>
              </w:rPr>
              <w:t>Legal / Regulatorio</w:t>
            </w:r>
            <w:r>
              <w:rPr>
                <w:rFonts w:ascii="Verdana" w:eastAsia="Verdana" w:hAnsi="Verdana" w:cs="Verdana"/>
                <w:color w:val="000000"/>
                <w:sz w:val="20"/>
                <w:szCs w:val="20"/>
              </w:rPr>
              <w:t xml:space="preserve">: </w:t>
            </w:r>
            <w:r>
              <w:rPr>
                <w:rFonts w:ascii="Verdana" w:eastAsia="Verdana" w:hAnsi="Verdana" w:cs="Verdana"/>
                <w:color w:val="212121"/>
                <w:sz w:val="20"/>
                <w:szCs w:val="20"/>
              </w:rPr>
              <w:t>No aplica.</w:t>
            </w:r>
          </w:p>
          <w:p w:rsidR="00B256BB" w:rsidRDefault="00E13D05">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212121"/>
                <w:sz w:val="20"/>
                <w:szCs w:val="20"/>
              </w:rPr>
            </w:pPr>
            <w:r>
              <w:rPr>
                <w:rFonts w:ascii="Verdana" w:eastAsia="Verdana" w:hAnsi="Verdana" w:cs="Verdana"/>
                <w:b/>
                <w:color w:val="212121"/>
                <w:sz w:val="20"/>
                <w:szCs w:val="20"/>
              </w:rPr>
              <w:t>Competidores</w:t>
            </w:r>
            <w:r>
              <w:rPr>
                <w:rFonts w:ascii="Verdana" w:eastAsia="Verdana" w:hAnsi="Verdana" w:cs="Verdana"/>
                <w:color w:val="212121"/>
                <w:sz w:val="20"/>
                <w:szCs w:val="20"/>
              </w:rPr>
              <w:t>: Los competidores pueden utilizar esta información para bajar la imagen de la organización (bajo).</w:t>
            </w:r>
          </w:p>
          <w:p w:rsidR="00B256BB" w:rsidRDefault="00E13D05">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212121"/>
                <w:sz w:val="20"/>
                <w:szCs w:val="20"/>
              </w:rPr>
            </w:pPr>
            <w:r>
              <w:rPr>
                <w:rFonts w:ascii="Verdana" w:eastAsia="Verdana" w:hAnsi="Verdana" w:cs="Verdana"/>
                <w:b/>
                <w:color w:val="212121"/>
                <w:sz w:val="20"/>
                <w:szCs w:val="20"/>
              </w:rPr>
              <w:t>Medios de comunicación</w:t>
            </w:r>
            <w:r>
              <w:rPr>
                <w:rFonts w:ascii="Verdana" w:eastAsia="Verdana" w:hAnsi="Verdana" w:cs="Verdana"/>
                <w:color w:val="212121"/>
                <w:sz w:val="20"/>
                <w:szCs w:val="20"/>
              </w:rPr>
              <w:t>: Idem competidores.</w:t>
            </w:r>
          </w:p>
          <w:p w:rsidR="00B256BB" w:rsidRDefault="00E13D05">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b/>
                <w:color w:val="212121"/>
                <w:sz w:val="20"/>
                <w:szCs w:val="20"/>
              </w:rPr>
            </w:pPr>
            <w:r>
              <w:rPr>
                <w:rFonts w:ascii="Verdana" w:eastAsia="Verdana" w:hAnsi="Verdana" w:cs="Verdana"/>
                <w:b/>
                <w:color w:val="212121"/>
                <w:sz w:val="20"/>
                <w:szCs w:val="20"/>
              </w:rPr>
              <w:t xml:space="preserve">Otros grupos de interés: </w:t>
            </w:r>
            <w:r>
              <w:rPr>
                <w:rFonts w:ascii="Verdana" w:eastAsia="Verdana" w:hAnsi="Verdana" w:cs="Verdana"/>
                <w:color w:val="212121"/>
                <w:sz w:val="20"/>
                <w:szCs w:val="20"/>
              </w:rPr>
              <w:t>No aplica</w:t>
            </w:r>
          </w:p>
          <w:p w:rsidR="00B256BB" w:rsidRDefault="00B256BB">
            <w:pPr>
              <w:widowControl/>
              <w:pBdr>
                <w:top w:val="nil"/>
                <w:left w:val="nil"/>
                <w:bottom w:val="nil"/>
                <w:right w:val="nil"/>
                <w:between w:val="nil"/>
              </w:pBdr>
              <w:spacing w:after="0" w:line="360" w:lineRule="auto"/>
              <w:jc w:val="both"/>
              <w:rPr>
                <w:rFonts w:ascii="Verdana" w:eastAsia="Verdana" w:hAnsi="Verdana" w:cs="Verdana"/>
                <w:b/>
                <w:color w:val="0070C0"/>
                <w:sz w:val="20"/>
                <w:szCs w:val="20"/>
              </w:rPr>
            </w:pPr>
          </w:p>
          <w:p w:rsidR="00B256BB" w:rsidRDefault="00E13D05">
            <w:pPr>
              <w:widowControl/>
              <w:pBdr>
                <w:top w:val="nil"/>
                <w:left w:val="nil"/>
                <w:bottom w:val="nil"/>
                <w:right w:val="nil"/>
                <w:between w:val="nil"/>
              </w:pBdr>
              <w:spacing w:after="0" w:line="360" w:lineRule="auto"/>
              <w:jc w:val="both"/>
              <w:rPr>
                <w:rFonts w:ascii="Verdana" w:eastAsia="Verdana" w:hAnsi="Verdana" w:cs="Verdana"/>
                <w:b/>
                <w:color w:val="C00000"/>
                <w:sz w:val="20"/>
                <w:szCs w:val="20"/>
              </w:rPr>
            </w:pPr>
            <w:r>
              <w:rPr>
                <w:rFonts w:ascii="Verdana" w:eastAsia="Verdana" w:hAnsi="Verdana" w:cs="Verdana"/>
                <w:b/>
                <w:color w:val="C00000"/>
                <w:sz w:val="20"/>
                <w:szCs w:val="20"/>
              </w:rPr>
              <w:t>Utilizando la escala de valores se puede decir que el impacto es: Muy Alto (5).</w:t>
            </w:r>
          </w:p>
          <w:p w:rsidR="00B256BB" w:rsidRDefault="00B256BB">
            <w:pPr>
              <w:widowControl/>
              <w:pBdr>
                <w:top w:val="nil"/>
                <w:left w:val="nil"/>
                <w:bottom w:val="nil"/>
                <w:right w:val="nil"/>
                <w:between w:val="nil"/>
              </w:pBdr>
              <w:spacing w:after="0" w:line="360" w:lineRule="auto"/>
              <w:jc w:val="both"/>
              <w:rPr>
                <w:rFonts w:ascii="Verdana" w:eastAsia="Verdana" w:hAnsi="Verdana" w:cs="Verdana"/>
                <w:b/>
                <w:color w:val="0070C0"/>
                <w:sz w:val="20"/>
                <w:szCs w:val="20"/>
              </w:rPr>
            </w:pPr>
          </w:p>
          <w:p w:rsidR="00B256BB" w:rsidRDefault="00E13D05">
            <w:pPr>
              <w:widowControl/>
              <w:pBdr>
                <w:top w:val="nil"/>
                <w:left w:val="nil"/>
                <w:bottom w:val="nil"/>
                <w:right w:val="nil"/>
                <w:between w:val="nil"/>
              </w:pBdr>
              <w:spacing w:after="0" w:line="360" w:lineRule="auto"/>
              <w:jc w:val="both"/>
              <w:rPr>
                <w:rFonts w:ascii="Verdana" w:eastAsia="Verdana" w:hAnsi="Verdana" w:cs="Verdana"/>
                <w:b/>
                <w:color w:val="0070C0"/>
                <w:sz w:val="20"/>
                <w:szCs w:val="20"/>
              </w:rPr>
            </w:pPr>
            <w:r>
              <w:rPr>
                <w:rFonts w:ascii="Verdana" w:eastAsia="Verdana" w:hAnsi="Verdana" w:cs="Verdana"/>
                <w:b/>
                <w:color w:val="0070C0"/>
                <w:sz w:val="20"/>
                <w:szCs w:val="20"/>
              </w:rPr>
              <w:t>Factores utilizados para el cálculo de la probabilidad:</w:t>
            </w:r>
          </w:p>
          <w:p w:rsidR="00B256BB" w:rsidRDefault="00E13D05">
            <w:pPr>
              <w:widowControl/>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70C0"/>
                <w:sz w:val="20"/>
                <w:szCs w:val="20"/>
              </w:rPr>
              <w:t xml:space="preserve">  Frecuencia de amenazas</w:t>
            </w:r>
            <w:r>
              <w:rPr>
                <w:rFonts w:ascii="Verdana" w:eastAsia="Verdana" w:hAnsi="Verdana" w:cs="Verdana"/>
                <w:color w:val="000000"/>
                <w:sz w:val="20"/>
                <w:szCs w:val="20"/>
              </w:rPr>
              <w:t xml:space="preserve">: </w:t>
            </w:r>
          </w:p>
          <w:p w:rsidR="00B256BB" w:rsidRDefault="00E13D05">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Contacto</w:t>
            </w:r>
            <w:r>
              <w:rPr>
                <w:rFonts w:ascii="Verdana" w:eastAsia="Verdana" w:hAnsi="Verdana" w:cs="Verdana"/>
                <w:color w:val="000000"/>
                <w:sz w:val="20"/>
                <w:szCs w:val="20"/>
              </w:rPr>
              <w:t xml:space="preserve">: El uso de los discos es intensivo </w:t>
            </w:r>
          </w:p>
          <w:p w:rsidR="00B256BB" w:rsidRDefault="00E13D05">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Aleatorio: --                 Regular</w:t>
            </w:r>
            <w:r>
              <w:rPr>
                <w:rFonts w:ascii="Verdana" w:eastAsia="Verdana" w:hAnsi="Verdana" w:cs="Verdana"/>
                <w:color w:val="000000"/>
                <w:sz w:val="20"/>
                <w:szCs w:val="20"/>
              </w:rPr>
              <w:t xml:space="preserve">:  </w:t>
            </w:r>
            <w:r>
              <w:rPr>
                <w:rFonts w:ascii="Verdana" w:eastAsia="Verdana" w:hAnsi="Verdana" w:cs="Verdana"/>
                <w:b/>
                <w:color w:val="000000"/>
                <w:sz w:val="20"/>
                <w:szCs w:val="20"/>
              </w:rPr>
              <w:t>X</w:t>
            </w:r>
            <w:r>
              <w:rPr>
                <w:rFonts w:ascii="Verdana" w:eastAsia="Verdana" w:hAnsi="Verdana" w:cs="Verdana"/>
                <w:color w:val="000000"/>
                <w:sz w:val="20"/>
                <w:szCs w:val="20"/>
              </w:rPr>
              <w:t xml:space="preserve">                     </w:t>
            </w:r>
            <w:r>
              <w:rPr>
                <w:rFonts w:ascii="Verdana" w:eastAsia="Verdana" w:hAnsi="Verdana" w:cs="Verdana"/>
                <w:b/>
                <w:color w:val="000000"/>
                <w:sz w:val="20"/>
                <w:szCs w:val="20"/>
              </w:rPr>
              <w:t>Intencional</w:t>
            </w:r>
            <w:r>
              <w:rPr>
                <w:rFonts w:ascii="Verdana" w:eastAsia="Verdana" w:hAnsi="Verdana" w:cs="Verdana"/>
                <w:color w:val="000000"/>
                <w:sz w:val="20"/>
                <w:szCs w:val="20"/>
              </w:rPr>
              <w:t xml:space="preserve">: </w:t>
            </w:r>
            <w:r>
              <w:rPr>
                <w:rFonts w:ascii="Verdana" w:eastAsia="Verdana" w:hAnsi="Verdana" w:cs="Verdana"/>
                <w:b/>
                <w:color w:val="000000"/>
                <w:sz w:val="20"/>
                <w:szCs w:val="20"/>
              </w:rPr>
              <w:t>--</w:t>
            </w:r>
          </w:p>
          <w:p w:rsidR="00B256BB" w:rsidRDefault="00E13D05">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Acción</w:t>
            </w:r>
            <w:r>
              <w:rPr>
                <w:rFonts w:ascii="Verdana" w:eastAsia="Verdana" w:hAnsi="Verdana" w:cs="Verdana"/>
                <w:color w:val="000000"/>
                <w:sz w:val="20"/>
                <w:szCs w:val="20"/>
              </w:rPr>
              <w:t>: Materializad</w:t>
            </w:r>
            <w:r>
              <w:rPr>
                <w:rFonts w:ascii="Verdana" w:eastAsia="Verdana" w:hAnsi="Verdana" w:cs="Verdana"/>
                <w:sz w:val="20"/>
                <w:szCs w:val="20"/>
              </w:rPr>
              <w:t>o</w:t>
            </w:r>
            <w:r>
              <w:rPr>
                <w:rFonts w:ascii="Verdana" w:eastAsia="Verdana" w:hAnsi="Verdana" w:cs="Verdana"/>
                <w:color w:val="000000"/>
                <w:sz w:val="20"/>
                <w:szCs w:val="20"/>
              </w:rPr>
              <w:t xml:space="preserve"> el riesgo el proceso se ve afectado en su operatoria normal.</w:t>
            </w:r>
          </w:p>
          <w:p w:rsidR="00B256BB" w:rsidRDefault="00E13D05">
            <w:pPr>
              <w:widowControl/>
              <w:numPr>
                <w:ilvl w:val="1"/>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Beneficio</w:t>
            </w:r>
            <w:r>
              <w:rPr>
                <w:rFonts w:ascii="Verdana" w:eastAsia="Verdana" w:hAnsi="Verdana" w:cs="Verdana"/>
                <w:color w:val="000000"/>
                <w:sz w:val="20"/>
                <w:szCs w:val="20"/>
              </w:rPr>
              <w:t xml:space="preserve">: No existe beneficio </w:t>
            </w:r>
          </w:p>
          <w:p w:rsidR="00B256BB" w:rsidRDefault="00E13D05">
            <w:pPr>
              <w:widowControl/>
              <w:numPr>
                <w:ilvl w:val="1"/>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Nivel de esfuerzo</w:t>
            </w:r>
            <w:r>
              <w:rPr>
                <w:rFonts w:ascii="Verdana" w:eastAsia="Verdana" w:hAnsi="Verdana" w:cs="Verdana"/>
                <w:color w:val="000000"/>
                <w:sz w:val="20"/>
                <w:szCs w:val="20"/>
              </w:rPr>
              <w:t>: No existe nivel de esfuerzo si los discos no tienen mantenimiento o son obsoletos</w:t>
            </w:r>
          </w:p>
          <w:p w:rsidR="00B256BB" w:rsidRDefault="00E13D05">
            <w:pPr>
              <w:widowControl/>
              <w:numPr>
                <w:ilvl w:val="1"/>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Riesgo de detección</w:t>
            </w:r>
            <w:r>
              <w:rPr>
                <w:rFonts w:ascii="Verdana" w:eastAsia="Verdana" w:hAnsi="Verdana" w:cs="Verdana"/>
                <w:color w:val="000000"/>
                <w:sz w:val="20"/>
                <w:szCs w:val="20"/>
              </w:rPr>
              <w:t>: es fácilmente detectable la caída del sistema por falla en un disco</w:t>
            </w:r>
          </w:p>
          <w:p w:rsidR="00B256BB" w:rsidRDefault="00B256BB">
            <w:pPr>
              <w:widowControl/>
              <w:pBdr>
                <w:top w:val="nil"/>
                <w:left w:val="nil"/>
                <w:bottom w:val="nil"/>
                <w:right w:val="nil"/>
                <w:between w:val="nil"/>
              </w:pBdr>
              <w:spacing w:after="0" w:line="360" w:lineRule="auto"/>
              <w:ind w:left="360"/>
              <w:jc w:val="both"/>
              <w:rPr>
                <w:rFonts w:ascii="Verdana" w:eastAsia="Verdana" w:hAnsi="Verdana" w:cs="Verdana"/>
                <w:color w:val="000000"/>
                <w:sz w:val="20"/>
                <w:szCs w:val="20"/>
              </w:rPr>
            </w:pPr>
          </w:p>
          <w:p w:rsidR="00B256BB" w:rsidRDefault="00E13D05">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0070C0"/>
                <w:sz w:val="20"/>
                <w:szCs w:val="20"/>
              </w:rPr>
              <w:t>Vulnerabilidades</w:t>
            </w:r>
            <w:r>
              <w:rPr>
                <w:rFonts w:ascii="Verdana" w:eastAsia="Verdana" w:hAnsi="Verdana" w:cs="Verdana"/>
                <w:color w:val="000000"/>
                <w:sz w:val="20"/>
                <w:szCs w:val="20"/>
              </w:rPr>
              <w:t xml:space="preserve">: Deben evaluarse estrategias para resistir las acciones del agente de amenaza, trabajando sobre el activo en sí y sobre los activos que afecta la materialización del riesgo. </w:t>
            </w:r>
          </w:p>
          <w:p w:rsidR="00B256BB" w:rsidRDefault="00E13D05">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Capacidad de las amenazas</w:t>
            </w:r>
            <w:r>
              <w:rPr>
                <w:rFonts w:ascii="Verdana" w:eastAsia="Verdana" w:hAnsi="Verdana" w:cs="Verdana"/>
                <w:color w:val="000000"/>
                <w:sz w:val="20"/>
                <w:szCs w:val="20"/>
              </w:rPr>
              <w:t>: El nivel probable de fuerza de la falla del disco (ag</w:t>
            </w:r>
            <w:r>
              <w:rPr>
                <w:rFonts w:ascii="Verdana" w:eastAsia="Verdana" w:hAnsi="Verdana" w:cs="Verdana"/>
                <w:color w:val="000000"/>
                <w:sz w:val="20"/>
                <w:szCs w:val="20"/>
              </w:rPr>
              <w:t>ente de amenaza) sobre el proceso (activo) es muy alto ya que se depende de</w:t>
            </w:r>
            <w:r>
              <w:rPr>
                <w:rFonts w:ascii="Verdana" w:eastAsia="Verdana" w:hAnsi="Verdana" w:cs="Verdana"/>
                <w:sz w:val="20"/>
                <w:szCs w:val="20"/>
              </w:rPr>
              <w:t>l</w:t>
            </w:r>
            <w:r>
              <w:rPr>
                <w:rFonts w:ascii="Verdana" w:eastAsia="Verdana" w:hAnsi="Verdana" w:cs="Verdana"/>
                <w:color w:val="000000"/>
                <w:sz w:val="20"/>
                <w:szCs w:val="20"/>
              </w:rPr>
              <w:t xml:space="preserve"> mismo para poder operar. La falta de </w:t>
            </w:r>
            <w:r>
              <w:rPr>
                <w:rFonts w:ascii="Verdana" w:eastAsia="Verdana" w:hAnsi="Verdana" w:cs="Verdana"/>
                <w:color w:val="000000"/>
                <w:sz w:val="20"/>
                <w:szCs w:val="20"/>
              </w:rPr>
              <w:lastRenderedPageBreak/>
              <w:t xml:space="preserve">mantenimiento y la obsolescencia son las capacidades que están en juego para la materialización del riesgo. </w:t>
            </w:r>
          </w:p>
          <w:p w:rsidR="00B256BB" w:rsidRDefault="00E13D05">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inherit" w:hAnsi="inherit" w:cs="inherit"/>
                <w:color w:val="212121"/>
                <w:sz w:val="20"/>
                <w:szCs w:val="20"/>
              </w:rPr>
            </w:pPr>
            <w:r>
              <w:rPr>
                <w:rFonts w:ascii="Verdana" w:eastAsia="Verdana" w:hAnsi="Verdana" w:cs="Verdana"/>
                <w:b/>
                <w:color w:val="000000"/>
                <w:sz w:val="20"/>
                <w:szCs w:val="20"/>
              </w:rPr>
              <w:t xml:space="preserve">Capacidad de resistencia </w:t>
            </w:r>
            <w:r>
              <w:rPr>
                <w:rFonts w:ascii="Verdana" w:eastAsia="Verdana" w:hAnsi="Verdana" w:cs="Verdana"/>
                <w:color w:val="000000"/>
                <w:sz w:val="20"/>
                <w:szCs w:val="20"/>
              </w:rPr>
              <w:t>(CR): Lo</w:t>
            </w:r>
            <w:r>
              <w:rPr>
                <w:rFonts w:ascii="Verdana" w:eastAsia="Verdana" w:hAnsi="Verdana" w:cs="Verdana"/>
                <w:color w:val="000000"/>
                <w:sz w:val="20"/>
                <w:szCs w:val="20"/>
              </w:rPr>
              <w:t>s empleados administrativos que operan en la atención están altamente capacitados para requerir al paciente toda la información que se necesita para cada tipo de atención ambulatoria (capacidad de resistencia) por lo que solicitarán al paciente dicha infor</w:t>
            </w:r>
            <w:r>
              <w:rPr>
                <w:rFonts w:ascii="Verdana" w:eastAsia="Verdana" w:hAnsi="Verdana" w:cs="Verdana"/>
                <w:color w:val="000000"/>
                <w:sz w:val="20"/>
                <w:szCs w:val="20"/>
              </w:rPr>
              <w:t>mación, pero la misma no quedará registrada en el sistema para continuar con el proceso, como tampoco la información de las restantes actividades del proceso.</w:t>
            </w:r>
          </w:p>
          <w:p w:rsidR="00B256BB" w:rsidRDefault="00E13D05">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C00000"/>
                <w:sz w:val="20"/>
                <w:szCs w:val="20"/>
              </w:rPr>
              <w:t>Utilizando la escala de valores se puede decir que la probabilidad es:  Alta (4).</w:t>
            </w:r>
          </w:p>
          <w:p w:rsidR="00B256BB" w:rsidRDefault="00B256BB">
            <w:pPr>
              <w:widowControl/>
              <w:spacing w:before="240" w:after="240"/>
              <w:ind w:left="-40"/>
              <w:rPr>
                <w:rFonts w:ascii="Arial" w:eastAsia="Arial" w:hAnsi="Arial" w:cs="Arial"/>
                <w:sz w:val="20"/>
                <w:szCs w:val="20"/>
              </w:rPr>
            </w:pPr>
          </w:p>
        </w:tc>
      </w:tr>
      <w:tr w:rsidR="00B256BB">
        <w:trPr>
          <w:trHeight w:val="1830"/>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240" w:after="240"/>
              <w:ind w:left="-40"/>
              <w:rPr>
                <w:rFonts w:ascii="Arial" w:eastAsia="Arial" w:hAnsi="Arial" w:cs="Arial"/>
                <w:b/>
                <w:sz w:val="20"/>
                <w:szCs w:val="20"/>
              </w:rPr>
            </w:pPr>
            <w:r>
              <w:rPr>
                <w:rFonts w:ascii="Arial" w:eastAsia="Arial" w:hAnsi="Arial" w:cs="Arial"/>
                <w:b/>
                <w:sz w:val="20"/>
                <w:szCs w:val="20"/>
              </w:rPr>
              <w:lastRenderedPageBreak/>
              <w:t>Consecuencias</w:t>
            </w:r>
          </w:p>
        </w:tc>
        <w:tc>
          <w:tcPr>
            <w:tcW w:w="89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240" w:after="240"/>
              <w:ind w:left="-4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rPr>
              <w:t>Toda información que se requiera del sistema, en la que los datos que no han podido registrarse deban ser analizados, no podrá obtenerse hasta tanto se recupere el proceso una vez materializado el riesgo</w:t>
            </w:r>
            <w:r>
              <w:rPr>
                <w:rFonts w:ascii="Arial" w:eastAsia="Arial" w:hAnsi="Arial" w:cs="Arial"/>
                <w:sz w:val="20"/>
                <w:szCs w:val="20"/>
              </w:rPr>
              <w:t>.</w:t>
            </w:r>
          </w:p>
        </w:tc>
      </w:tr>
      <w:tr w:rsidR="00B256BB">
        <w:trPr>
          <w:trHeight w:val="215"/>
        </w:trPr>
        <w:tc>
          <w:tcPr>
            <w:tcW w:w="1740" w:type="dxa"/>
            <w:tcBorders>
              <w:top w:val="nil"/>
              <w:left w:val="nil"/>
              <w:bottom w:val="nil"/>
              <w:right w:val="nil"/>
            </w:tcBorders>
            <w:shd w:val="clear" w:color="auto" w:fill="auto"/>
            <w:tcMar>
              <w:top w:w="100" w:type="dxa"/>
              <w:left w:w="100" w:type="dxa"/>
              <w:bottom w:w="100" w:type="dxa"/>
              <w:right w:w="100" w:type="dxa"/>
            </w:tcMar>
          </w:tcPr>
          <w:p w:rsidR="00B256BB" w:rsidRDefault="00B256BB">
            <w:pPr>
              <w:widowControl/>
              <w:spacing w:after="0"/>
              <w:ind w:left="-40"/>
              <w:rPr>
                <w:rFonts w:ascii="Arial" w:eastAsia="Arial" w:hAnsi="Arial" w:cs="Arial"/>
                <w:sz w:val="20"/>
                <w:szCs w:val="20"/>
              </w:rPr>
            </w:pPr>
          </w:p>
        </w:tc>
        <w:tc>
          <w:tcPr>
            <w:tcW w:w="2940" w:type="dxa"/>
            <w:tcBorders>
              <w:top w:val="nil"/>
              <w:left w:val="nil"/>
              <w:bottom w:val="nil"/>
              <w:right w:val="nil"/>
            </w:tcBorders>
            <w:shd w:val="clear" w:color="auto" w:fill="auto"/>
            <w:tcMar>
              <w:top w:w="100" w:type="dxa"/>
              <w:left w:w="100" w:type="dxa"/>
              <w:bottom w:w="100" w:type="dxa"/>
              <w:right w:w="100" w:type="dxa"/>
            </w:tcMar>
          </w:tcPr>
          <w:p w:rsidR="00B256BB" w:rsidRDefault="00B256BB">
            <w:pPr>
              <w:widowControl/>
              <w:spacing w:after="0"/>
              <w:rPr>
                <w:rFonts w:ascii="Arial" w:eastAsia="Arial" w:hAnsi="Arial" w:cs="Arial"/>
                <w:sz w:val="20"/>
                <w:szCs w:val="20"/>
              </w:rPr>
            </w:pPr>
          </w:p>
        </w:tc>
        <w:tc>
          <w:tcPr>
            <w:tcW w:w="240" w:type="dxa"/>
            <w:tcBorders>
              <w:top w:val="nil"/>
              <w:left w:val="nil"/>
              <w:bottom w:val="nil"/>
              <w:right w:val="nil"/>
            </w:tcBorders>
            <w:shd w:val="clear" w:color="auto" w:fill="auto"/>
            <w:tcMar>
              <w:top w:w="100" w:type="dxa"/>
              <w:left w:w="100" w:type="dxa"/>
              <w:bottom w:w="100" w:type="dxa"/>
              <w:right w:w="100" w:type="dxa"/>
            </w:tcMar>
          </w:tcPr>
          <w:p w:rsidR="00B256BB" w:rsidRDefault="00B256BB">
            <w:pPr>
              <w:widowControl/>
              <w:spacing w:after="0"/>
              <w:ind w:left="-40"/>
              <w:rPr>
                <w:rFonts w:ascii="Arial" w:eastAsia="Arial" w:hAnsi="Arial" w:cs="Arial"/>
                <w:sz w:val="20"/>
                <w:szCs w:val="20"/>
              </w:rPr>
            </w:pPr>
          </w:p>
        </w:tc>
        <w:tc>
          <w:tcPr>
            <w:tcW w:w="1965" w:type="dxa"/>
            <w:tcBorders>
              <w:top w:val="nil"/>
              <w:left w:val="nil"/>
              <w:bottom w:val="nil"/>
              <w:right w:val="nil"/>
            </w:tcBorders>
            <w:shd w:val="clear" w:color="auto" w:fill="auto"/>
            <w:tcMar>
              <w:top w:w="100" w:type="dxa"/>
              <w:left w:w="100" w:type="dxa"/>
              <w:bottom w:w="100" w:type="dxa"/>
              <w:right w:w="100" w:type="dxa"/>
            </w:tcMar>
          </w:tcPr>
          <w:p w:rsidR="00B256BB" w:rsidRDefault="00B256BB">
            <w:pPr>
              <w:widowControl/>
              <w:spacing w:after="0"/>
              <w:ind w:left="-40"/>
              <w:rPr>
                <w:rFonts w:ascii="Arial" w:eastAsia="Arial" w:hAnsi="Arial" w:cs="Arial"/>
                <w:sz w:val="20"/>
                <w:szCs w:val="20"/>
              </w:rPr>
            </w:pPr>
          </w:p>
        </w:tc>
        <w:tc>
          <w:tcPr>
            <w:tcW w:w="3765" w:type="dxa"/>
            <w:tcBorders>
              <w:top w:val="nil"/>
              <w:left w:val="nil"/>
              <w:bottom w:val="nil"/>
              <w:right w:val="nil"/>
            </w:tcBorders>
            <w:shd w:val="clear" w:color="auto" w:fill="auto"/>
            <w:tcMar>
              <w:top w:w="100" w:type="dxa"/>
              <w:left w:w="100" w:type="dxa"/>
              <w:bottom w:w="100" w:type="dxa"/>
              <w:right w:w="100" w:type="dxa"/>
            </w:tcMar>
          </w:tcPr>
          <w:p w:rsidR="00B256BB" w:rsidRDefault="00B256BB">
            <w:pPr>
              <w:widowControl/>
              <w:spacing w:after="0"/>
              <w:ind w:left="-40"/>
              <w:rPr>
                <w:rFonts w:ascii="Arial" w:eastAsia="Arial" w:hAnsi="Arial" w:cs="Arial"/>
                <w:sz w:val="20"/>
                <w:szCs w:val="20"/>
              </w:rPr>
            </w:pPr>
          </w:p>
        </w:tc>
      </w:tr>
    </w:tbl>
    <w:p w:rsidR="00B256BB" w:rsidRDefault="00E13D05">
      <w:pPr>
        <w:widowControl/>
        <w:spacing w:before="240" w:after="240"/>
        <w:jc w:val="center"/>
        <w:rPr>
          <w:rFonts w:ascii="Arial" w:eastAsia="Arial" w:hAnsi="Arial" w:cs="Arial"/>
          <w:b/>
          <w:sz w:val="20"/>
          <w:szCs w:val="20"/>
        </w:rPr>
      </w:pPr>
      <w:r>
        <w:br w:type="page"/>
      </w:r>
    </w:p>
    <w:p w:rsidR="00B256BB" w:rsidRDefault="00E13D05">
      <w:pPr>
        <w:widowControl/>
        <w:spacing w:before="240" w:after="240"/>
        <w:jc w:val="center"/>
        <w:rPr>
          <w:rFonts w:ascii="Arial" w:eastAsia="Arial" w:hAnsi="Arial" w:cs="Arial"/>
          <w:b/>
          <w:sz w:val="20"/>
          <w:szCs w:val="20"/>
        </w:rPr>
      </w:pPr>
      <w:r>
        <w:rPr>
          <w:rFonts w:ascii="Arial" w:eastAsia="Arial" w:hAnsi="Arial" w:cs="Arial"/>
          <w:b/>
          <w:sz w:val="20"/>
          <w:szCs w:val="20"/>
        </w:rPr>
        <w:lastRenderedPageBreak/>
        <w:t>TRATAMIENTO DE RIESGOS</w:t>
      </w:r>
    </w:p>
    <w:tbl>
      <w:tblPr>
        <w:tblStyle w:val="a5"/>
        <w:tblW w:w="10815" w:type="dxa"/>
        <w:tblInd w:w="-815" w:type="dxa"/>
        <w:tblBorders>
          <w:top w:val="nil"/>
          <w:left w:val="nil"/>
          <w:bottom w:val="nil"/>
          <w:right w:val="nil"/>
          <w:insideH w:val="nil"/>
          <w:insideV w:val="nil"/>
        </w:tblBorders>
        <w:tblLayout w:type="fixed"/>
        <w:tblLook w:val="0600" w:firstRow="0" w:lastRow="0" w:firstColumn="0" w:lastColumn="0" w:noHBand="1" w:noVBand="1"/>
      </w:tblPr>
      <w:tblGrid>
        <w:gridCol w:w="1125"/>
        <w:gridCol w:w="2220"/>
        <w:gridCol w:w="2205"/>
        <w:gridCol w:w="5265"/>
      </w:tblGrid>
      <w:tr w:rsidR="00B256BB">
        <w:trPr>
          <w:trHeight w:val="459"/>
        </w:trPr>
        <w:tc>
          <w:tcPr>
            <w:tcW w:w="334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jc w:val="center"/>
              <w:rPr>
                <w:rFonts w:ascii="Arial" w:eastAsia="Arial" w:hAnsi="Arial" w:cs="Arial"/>
                <w:sz w:val="20"/>
                <w:szCs w:val="20"/>
              </w:rPr>
            </w:pPr>
            <w:r>
              <w:rPr>
                <w:rFonts w:ascii="Arial" w:eastAsia="Arial" w:hAnsi="Arial" w:cs="Arial"/>
                <w:b/>
                <w:sz w:val="20"/>
                <w:szCs w:val="20"/>
              </w:rPr>
              <w:t xml:space="preserve">Id. </w:t>
            </w:r>
            <w:r>
              <w:rPr>
                <w:rFonts w:ascii="Arial" w:eastAsia="Arial" w:hAnsi="Arial" w:cs="Arial"/>
                <w:sz w:val="20"/>
                <w:szCs w:val="20"/>
              </w:rPr>
              <w:t>01</w:t>
            </w:r>
          </w:p>
        </w:tc>
        <w:tc>
          <w:tcPr>
            <w:tcW w:w="747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rsidR="00B256BB" w:rsidRDefault="00B256BB">
            <w:pPr>
              <w:widowControl/>
              <w:spacing w:after="0"/>
              <w:ind w:left="-40"/>
              <w:rPr>
                <w:rFonts w:ascii="Arial" w:eastAsia="Arial" w:hAnsi="Arial" w:cs="Arial"/>
                <w:b/>
                <w:sz w:val="20"/>
                <w:szCs w:val="20"/>
              </w:rPr>
            </w:pPr>
          </w:p>
        </w:tc>
      </w:tr>
      <w:tr w:rsidR="00B256BB">
        <w:trPr>
          <w:trHeight w:val="255"/>
        </w:trPr>
        <w:tc>
          <w:tcPr>
            <w:tcW w:w="33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jc w:val="center"/>
              <w:rPr>
                <w:rFonts w:ascii="Arial" w:eastAsia="Arial" w:hAnsi="Arial" w:cs="Arial"/>
                <w:b/>
                <w:sz w:val="20"/>
                <w:szCs w:val="20"/>
              </w:rPr>
            </w:pPr>
            <w:r>
              <w:rPr>
                <w:rFonts w:ascii="Arial" w:eastAsia="Arial" w:hAnsi="Arial" w:cs="Arial"/>
                <w:b/>
                <w:sz w:val="20"/>
                <w:szCs w:val="20"/>
              </w:rPr>
              <w:t xml:space="preserve">Identificador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ind w:left="-40"/>
              <w:jc w:val="center"/>
              <w:rPr>
                <w:rFonts w:ascii="Arial" w:eastAsia="Arial" w:hAnsi="Arial" w:cs="Arial"/>
              </w:rPr>
            </w:pPr>
            <w:r>
              <w:rPr>
                <w:rFonts w:ascii="Arial" w:eastAsia="Arial" w:hAnsi="Arial" w:cs="Arial"/>
                <w:b/>
              </w:rPr>
              <w:t xml:space="preserve">Legajo: </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ind w:left="-40"/>
              <w:jc w:val="center"/>
              <w:rPr>
                <w:rFonts w:ascii="Arial" w:eastAsia="Arial" w:hAnsi="Arial" w:cs="Arial"/>
                <w:b/>
                <w:sz w:val="20"/>
                <w:szCs w:val="20"/>
              </w:rPr>
            </w:pPr>
            <w:r>
              <w:rPr>
                <w:rFonts w:ascii="Arial" w:eastAsia="Arial" w:hAnsi="Arial" w:cs="Arial"/>
                <w:b/>
                <w:sz w:val="20"/>
                <w:szCs w:val="20"/>
              </w:rPr>
              <w:t xml:space="preserve">Apellido y Nombres: </w:t>
            </w:r>
          </w:p>
        </w:tc>
      </w:tr>
      <w:tr w:rsidR="00B256BB">
        <w:trPr>
          <w:trHeight w:val="885"/>
        </w:trPr>
        <w:tc>
          <w:tcPr>
            <w:tcW w:w="33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jc w:val="center"/>
              <w:rPr>
                <w:rFonts w:ascii="Arial" w:eastAsia="Arial" w:hAnsi="Arial" w:cs="Arial"/>
                <w:b/>
                <w:sz w:val="20"/>
                <w:szCs w:val="20"/>
              </w:rPr>
            </w:pPr>
            <w:r>
              <w:rPr>
                <w:rFonts w:ascii="Arial" w:eastAsia="Arial" w:hAnsi="Arial" w:cs="Arial"/>
                <w:b/>
                <w:sz w:val="20"/>
                <w:szCs w:val="20"/>
              </w:rPr>
              <w:t>Especificación</w:t>
            </w:r>
          </w:p>
        </w:tc>
        <w:tc>
          <w:tcPr>
            <w:tcW w:w="74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rPr>
                <w:rFonts w:ascii="Arial" w:eastAsia="Arial" w:hAnsi="Arial" w:cs="Arial"/>
                <w:b/>
                <w:sz w:val="20"/>
                <w:szCs w:val="20"/>
                <w:u w:val="single"/>
              </w:rPr>
            </w:pPr>
            <w:r>
              <w:rPr>
                <w:rFonts w:ascii="Arial" w:eastAsia="Arial" w:hAnsi="Arial" w:cs="Arial"/>
              </w:rPr>
              <w:t>Una falla en los discos del servidor deja inutilizable la base de datos en el momento de mayor afluencia de pacientes al área de admisión imposibilitando el uso del sistema y generando pérdida de la información</w:t>
            </w:r>
          </w:p>
          <w:p w:rsidR="00B256BB" w:rsidRDefault="00B256BB">
            <w:pPr>
              <w:widowControl/>
              <w:spacing w:after="0"/>
              <w:ind w:left="-40"/>
              <w:rPr>
                <w:rFonts w:ascii="Arial" w:eastAsia="Arial" w:hAnsi="Arial" w:cs="Arial"/>
                <w:b/>
                <w:sz w:val="20"/>
                <w:szCs w:val="20"/>
              </w:rPr>
            </w:pPr>
          </w:p>
        </w:tc>
      </w:tr>
      <w:tr w:rsidR="00B256BB">
        <w:trPr>
          <w:trHeight w:val="315"/>
        </w:trPr>
        <w:tc>
          <w:tcPr>
            <w:tcW w:w="112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B256BB">
            <w:pPr>
              <w:widowControl/>
              <w:spacing w:after="0"/>
              <w:ind w:left="80" w:right="120"/>
              <w:jc w:val="center"/>
              <w:rPr>
                <w:rFonts w:ascii="Arial" w:eastAsia="Arial" w:hAnsi="Arial" w:cs="Arial"/>
                <w:b/>
                <w:sz w:val="20"/>
                <w:szCs w:val="20"/>
                <w:highlight w:val="white"/>
              </w:rPr>
            </w:pPr>
          </w:p>
          <w:p w:rsidR="00B256BB" w:rsidRDefault="00B256BB">
            <w:pPr>
              <w:widowControl/>
              <w:spacing w:after="0"/>
              <w:ind w:left="80" w:right="120"/>
              <w:jc w:val="center"/>
              <w:rPr>
                <w:rFonts w:ascii="Arial" w:eastAsia="Arial" w:hAnsi="Arial" w:cs="Arial"/>
                <w:b/>
                <w:sz w:val="20"/>
                <w:szCs w:val="20"/>
                <w:highlight w:val="white"/>
              </w:rPr>
            </w:pPr>
          </w:p>
          <w:p w:rsidR="00B256BB" w:rsidRDefault="00B256BB">
            <w:pPr>
              <w:widowControl/>
              <w:spacing w:after="0"/>
              <w:ind w:left="80" w:right="120"/>
              <w:jc w:val="center"/>
              <w:rPr>
                <w:rFonts w:ascii="Arial" w:eastAsia="Arial" w:hAnsi="Arial" w:cs="Arial"/>
                <w:b/>
                <w:sz w:val="20"/>
                <w:szCs w:val="20"/>
                <w:highlight w:val="white"/>
              </w:rPr>
            </w:pPr>
          </w:p>
          <w:p w:rsidR="00B256BB" w:rsidRDefault="00B256BB">
            <w:pPr>
              <w:widowControl/>
              <w:spacing w:after="0"/>
              <w:ind w:left="80" w:right="120"/>
              <w:jc w:val="center"/>
              <w:rPr>
                <w:rFonts w:ascii="Arial" w:eastAsia="Arial" w:hAnsi="Arial" w:cs="Arial"/>
                <w:b/>
                <w:sz w:val="20"/>
                <w:szCs w:val="20"/>
                <w:highlight w:val="white"/>
              </w:rPr>
            </w:pPr>
          </w:p>
          <w:p w:rsidR="00B256BB" w:rsidRDefault="00E13D05">
            <w:pPr>
              <w:widowControl/>
              <w:spacing w:after="0"/>
              <w:ind w:left="80" w:right="120"/>
              <w:jc w:val="center"/>
              <w:rPr>
                <w:rFonts w:ascii="Arial" w:eastAsia="Arial" w:hAnsi="Arial" w:cs="Arial"/>
                <w:b/>
                <w:sz w:val="20"/>
                <w:szCs w:val="20"/>
                <w:highlight w:val="white"/>
              </w:rPr>
            </w:pPr>
            <w:r>
              <w:rPr>
                <w:rFonts w:ascii="Arial" w:eastAsia="Arial" w:hAnsi="Arial" w:cs="Arial"/>
                <w:b/>
                <w:sz w:val="20"/>
                <w:szCs w:val="20"/>
                <w:highlight w:val="white"/>
              </w:rPr>
              <w:t>E</w:t>
            </w:r>
            <w:r>
              <w:rPr>
                <w:rFonts w:ascii="Arial" w:eastAsia="Arial" w:hAnsi="Arial" w:cs="Arial"/>
                <w:b/>
                <w:sz w:val="20"/>
                <w:szCs w:val="20"/>
                <w:highlight w:val="white"/>
              </w:rPr>
              <w:br/>
              <w:t>S</w:t>
            </w:r>
            <w:r>
              <w:rPr>
                <w:rFonts w:ascii="Arial" w:eastAsia="Arial" w:hAnsi="Arial" w:cs="Arial"/>
                <w:b/>
                <w:sz w:val="20"/>
                <w:szCs w:val="20"/>
                <w:highlight w:val="white"/>
              </w:rPr>
              <w:br/>
              <w:t>T</w:t>
            </w:r>
            <w:r>
              <w:rPr>
                <w:rFonts w:ascii="Arial" w:eastAsia="Arial" w:hAnsi="Arial" w:cs="Arial"/>
                <w:b/>
                <w:sz w:val="20"/>
                <w:szCs w:val="20"/>
                <w:highlight w:val="white"/>
              </w:rPr>
              <w:br/>
              <w:t>A</w:t>
            </w:r>
            <w:r>
              <w:rPr>
                <w:rFonts w:ascii="Arial" w:eastAsia="Arial" w:hAnsi="Arial" w:cs="Arial"/>
                <w:b/>
                <w:sz w:val="20"/>
                <w:szCs w:val="20"/>
                <w:highlight w:val="white"/>
              </w:rPr>
              <w:br/>
              <w:t>T</w:t>
            </w:r>
            <w:r>
              <w:rPr>
                <w:rFonts w:ascii="Arial" w:eastAsia="Arial" w:hAnsi="Arial" w:cs="Arial"/>
                <w:b/>
                <w:sz w:val="20"/>
                <w:szCs w:val="20"/>
                <w:highlight w:val="white"/>
              </w:rPr>
              <w:br/>
              <w:t>E</w:t>
            </w:r>
            <w:r>
              <w:rPr>
                <w:rFonts w:ascii="Arial" w:eastAsia="Arial" w:hAnsi="Arial" w:cs="Arial"/>
                <w:b/>
                <w:sz w:val="20"/>
                <w:szCs w:val="20"/>
                <w:highlight w:val="white"/>
              </w:rPr>
              <w:br/>
              <w:t>G</w:t>
            </w:r>
            <w:r>
              <w:rPr>
                <w:rFonts w:ascii="Arial" w:eastAsia="Arial" w:hAnsi="Arial" w:cs="Arial"/>
                <w:b/>
                <w:sz w:val="20"/>
                <w:szCs w:val="20"/>
                <w:highlight w:val="white"/>
              </w:rPr>
              <w:br/>
              <w:t>I</w:t>
            </w:r>
            <w:r>
              <w:rPr>
                <w:rFonts w:ascii="Arial" w:eastAsia="Arial" w:hAnsi="Arial" w:cs="Arial"/>
                <w:b/>
                <w:sz w:val="20"/>
                <w:szCs w:val="20"/>
                <w:highlight w:val="white"/>
              </w:rPr>
              <w:br/>
              <w:t>A</w:t>
            </w:r>
            <w:r>
              <w:rPr>
                <w:rFonts w:ascii="Arial" w:eastAsia="Arial" w:hAnsi="Arial" w:cs="Arial"/>
                <w:b/>
                <w:sz w:val="20"/>
                <w:szCs w:val="20"/>
                <w:highlight w:val="white"/>
              </w:rPr>
              <w:br/>
              <w:t>S</w:t>
            </w: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ind w:left="-40"/>
              <w:jc w:val="center"/>
              <w:rPr>
                <w:rFonts w:ascii="Arial" w:eastAsia="Arial" w:hAnsi="Arial" w:cs="Arial"/>
                <w:b/>
                <w:sz w:val="20"/>
                <w:szCs w:val="20"/>
              </w:rPr>
            </w:pPr>
            <w:r>
              <w:rPr>
                <w:rFonts w:ascii="Arial" w:eastAsia="Arial" w:hAnsi="Arial" w:cs="Arial"/>
                <w:b/>
                <w:sz w:val="20"/>
                <w:szCs w:val="20"/>
              </w:rPr>
              <w:t>Evitar</w:t>
            </w:r>
          </w:p>
        </w:tc>
      </w:tr>
      <w:tr w:rsidR="00B256BB">
        <w:trPr>
          <w:trHeight w:val="705"/>
        </w:trPr>
        <w:tc>
          <w:tcPr>
            <w:tcW w:w="11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B256BB">
            <w:pPr>
              <w:pBdr>
                <w:top w:val="nil"/>
                <w:left w:val="nil"/>
                <w:bottom w:val="nil"/>
                <w:right w:val="nil"/>
                <w:between w:val="nil"/>
              </w:pBdr>
              <w:spacing w:after="0"/>
              <w:rPr>
                <w:rFonts w:ascii="Arial" w:eastAsia="Arial" w:hAnsi="Arial" w:cs="Arial"/>
                <w:b/>
                <w:sz w:val="20"/>
                <w:szCs w:val="20"/>
              </w:rPr>
            </w:pP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240" w:after="240"/>
              <w:ind w:left="-40"/>
              <w:rPr>
                <w:rFonts w:ascii="Arial" w:eastAsia="Arial" w:hAnsi="Arial" w:cs="Arial"/>
                <w:highlight w:val="white"/>
              </w:rPr>
            </w:pPr>
            <w:r>
              <w:rPr>
                <w:rFonts w:ascii="Arial" w:eastAsia="Arial" w:hAnsi="Arial" w:cs="Arial"/>
                <w:highlight w:val="white"/>
              </w:rPr>
              <w:t xml:space="preserve">Se puede evitar la materialización del riesgo utilizando otro tipo de infraestructura para la operación de los sistemas del Sanatorio </w:t>
            </w:r>
          </w:p>
        </w:tc>
      </w:tr>
      <w:tr w:rsidR="00B256BB">
        <w:trPr>
          <w:trHeight w:val="240"/>
        </w:trPr>
        <w:tc>
          <w:tcPr>
            <w:tcW w:w="11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B256BB">
            <w:pPr>
              <w:pBdr>
                <w:top w:val="nil"/>
                <w:left w:val="nil"/>
                <w:bottom w:val="nil"/>
                <w:right w:val="nil"/>
                <w:between w:val="nil"/>
              </w:pBdr>
              <w:spacing w:after="0"/>
              <w:rPr>
                <w:rFonts w:ascii="Arial" w:eastAsia="Arial" w:hAnsi="Arial" w:cs="Arial"/>
                <w:highlight w:val="white"/>
              </w:rPr>
            </w:pP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jc w:val="center"/>
              <w:rPr>
                <w:rFonts w:ascii="Arial" w:eastAsia="Arial" w:hAnsi="Arial" w:cs="Arial"/>
                <w:b/>
                <w:sz w:val="20"/>
                <w:szCs w:val="20"/>
              </w:rPr>
            </w:pPr>
            <w:r>
              <w:rPr>
                <w:rFonts w:ascii="Arial" w:eastAsia="Arial" w:hAnsi="Arial" w:cs="Arial"/>
                <w:b/>
                <w:sz w:val="20"/>
                <w:szCs w:val="20"/>
              </w:rPr>
              <w:t>Transferir</w:t>
            </w:r>
          </w:p>
        </w:tc>
      </w:tr>
      <w:tr w:rsidR="00B256BB">
        <w:trPr>
          <w:trHeight w:val="255"/>
        </w:trPr>
        <w:tc>
          <w:tcPr>
            <w:tcW w:w="11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B256BB">
            <w:pPr>
              <w:pBdr>
                <w:top w:val="nil"/>
                <w:left w:val="nil"/>
                <w:bottom w:val="nil"/>
                <w:right w:val="nil"/>
                <w:between w:val="nil"/>
              </w:pBdr>
              <w:spacing w:after="0"/>
              <w:rPr>
                <w:rFonts w:ascii="Arial" w:eastAsia="Arial" w:hAnsi="Arial" w:cs="Arial"/>
                <w:b/>
                <w:sz w:val="20"/>
                <w:szCs w:val="20"/>
              </w:rPr>
            </w:pP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numPr>
                <w:ilvl w:val="0"/>
                <w:numId w:val="9"/>
              </w:numPr>
              <w:spacing w:after="0"/>
              <w:rPr>
                <w:rFonts w:ascii="Arial" w:eastAsia="Arial" w:hAnsi="Arial" w:cs="Arial"/>
                <w:sz w:val="20"/>
                <w:szCs w:val="20"/>
                <w:highlight w:val="white"/>
              </w:rPr>
            </w:pPr>
            <w:r>
              <w:rPr>
                <w:rFonts w:ascii="Arial" w:eastAsia="Arial" w:hAnsi="Arial" w:cs="Arial"/>
                <w:sz w:val="20"/>
                <w:szCs w:val="20"/>
                <w:highlight w:val="white"/>
              </w:rPr>
              <w:t>Utilizar servicios en la Nube como infraestructura de los sistemas del Sanatorio</w:t>
            </w:r>
          </w:p>
        </w:tc>
      </w:tr>
      <w:tr w:rsidR="00B256BB">
        <w:trPr>
          <w:trHeight w:val="218"/>
        </w:trPr>
        <w:tc>
          <w:tcPr>
            <w:tcW w:w="11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B256BB">
            <w:pPr>
              <w:pBdr>
                <w:top w:val="nil"/>
                <w:left w:val="nil"/>
                <w:bottom w:val="nil"/>
                <w:right w:val="nil"/>
                <w:between w:val="nil"/>
              </w:pBdr>
              <w:spacing w:after="0"/>
              <w:rPr>
                <w:rFonts w:ascii="Arial" w:eastAsia="Arial" w:hAnsi="Arial" w:cs="Arial"/>
                <w:sz w:val="20"/>
                <w:szCs w:val="20"/>
                <w:highlight w:val="white"/>
              </w:rPr>
            </w:pP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jc w:val="center"/>
              <w:rPr>
                <w:rFonts w:ascii="Arial" w:eastAsia="Arial" w:hAnsi="Arial" w:cs="Arial"/>
                <w:b/>
                <w:sz w:val="20"/>
                <w:szCs w:val="20"/>
              </w:rPr>
            </w:pPr>
            <w:r>
              <w:rPr>
                <w:rFonts w:ascii="Arial" w:eastAsia="Arial" w:hAnsi="Arial" w:cs="Arial"/>
                <w:b/>
                <w:sz w:val="20"/>
                <w:szCs w:val="20"/>
              </w:rPr>
              <w:t>Mitigar</w:t>
            </w:r>
          </w:p>
        </w:tc>
      </w:tr>
      <w:tr w:rsidR="00B256BB">
        <w:trPr>
          <w:trHeight w:val="2265"/>
        </w:trPr>
        <w:tc>
          <w:tcPr>
            <w:tcW w:w="11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B256BB">
            <w:pPr>
              <w:pBdr>
                <w:top w:val="nil"/>
                <w:left w:val="nil"/>
                <w:bottom w:val="nil"/>
                <w:right w:val="nil"/>
                <w:between w:val="nil"/>
              </w:pBdr>
              <w:spacing w:after="0"/>
              <w:rPr>
                <w:rFonts w:ascii="Arial" w:eastAsia="Arial" w:hAnsi="Arial" w:cs="Arial"/>
                <w:b/>
                <w:sz w:val="20"/>
                <w:szCs w:val="20"/>
              </w:rPr>
            </w:pP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rPr>
                <w:rFonts w:ascii="Arial" w:eastAsia="Arial" w:hAnsi="Arial" w:cs="Arial"/>
                <w:sz w:val="20"/>
                <w:szCs w:val="20"/>
              </w:rPr>
            </w:pPr>
            <w:r>
              <w:rPr>
                <w:rFonts w:ascii="Arial" w:eastAsia="Arial" w:hAnsi="Arial" w:cs="Arial"/>
                <w:sz w:val="20"/>
                <w:szCs w:val="20"/>
              </w:rPr>
              <w:t>En cuanto a mitigar la probabilidad de materialización del riesgo:</w:t>
            </w:r>
          </w:p>
          <w:p w:rsidR="00B256BB" w:rsidRDefault="00E13D05">
            <w:pPr>
              <w:widowControl/>
              <w:numPr>
                <w:ilvl w:val="0"/>
                <w:numId w:val="7"/>
              </w:numPr>
              <w:spacing w:after="0"/>
              <w:rPr>
                <w:rFonts w:ascii="Arial" w:eastAsia="Arial" w:hAnsi="Arial" w:cs="Arial"/>
                <w:sz w:val="20"/>
                <w:szCs w:val="20"/>
              </w:rPr>
            </w:pPr>
            <w:r>
              <w:rPr>
                <w:rFonts w:ascii="Arial" w:eastAsia="Arial" w:hAnsi="Arial" w:cs="Arial"/>
                <w:sz w:val="20"/>
                <w:szCs w:val="20"/>
              </w:rPr>
              <w:t xml:space="preserve">Implementar infraestructura de RAID de discos en el Servidor. Baja la probabilidad de que más de un disco falle. Se utiliza la paridad en la recuperación y no se pierde información. </w:t>
            </w:r>
          </w:p>
          <w:p w:rsidR="00B256BB" w:rsidRDefault="00E13D05">
            <w:pPr>
              <w:widowControl/>
              <w:spacing w:after="0"/>
              <w:ind w:left="720"/>
              <w:rPr>
                <w:rFonts w:ascii="Arial" w:eastAsia="Arial" w:hAnsi="Arial" w:cs="Arial"/>
                <w:sz w:val="20"/>
                <w:szCs w:val="20"/>
              </w:rPr>
            </w:pPr>
            <w:r>
              <w:rPr>
                <w:rFonts w:ascii="Arial" w:eastAsia="Arial" w:hAnsi="Arial" w:cs="Arial"/>
                <w:sz w:val="20"/>
                <w:szCs w:val="20"/>
              </w:rPr>
              <w:t>En este caso se analizará para la continuidad del negocio el tiempo de reposición del disco</w:t>
            </w:r>
          </w:p>
          <w:p w:rsidR="00B256BB" w:rsidRDefault="00E13D05">
            <w:pPr>
              <w:widowControl/>
              <w:numPr>
                <w:ilvl w:val="0"/>
                <w:numId w:val="7"/>
              </w:numPr>
              <w:spacing w:after="0"/>
              <w:rPr>
                <w:rFonts w:ascii="Arial" w:eastAsia="Arial" w:hAnsi="Arial" w:cs="Arial"/>
                <w:sz w:val="20"/>
                <w:szCs w:val="20"/>
              </w:rPr>
            </w:pPr>
            <w:r>
              <w:rPr>
                <w:rFonts w:ascii="Arial" w:eastAsia="Arial" w:hAnsi="Arial" w:cs="Arial"/>
                <w:sz w:val="20"/>
                <w:szCs w:val="20"/>
              </w:rPr>
              <w:t>Aumentar la detección temprana de la posible materialización del riesgo: Realizar controles y seguimientos periódicos del estado de los discos. Realizar recambios c</w:t>
            </w:r>
            <w:r>
              <w:rPr>
                <w:rFonts w:ascii="Arial" w:eastAsia="Arial" w:hAnsi="Arial" w:cs="Arial"/>
                <w:sz w:val="20"/>
                <w:szCs w:val="20"/>
              </w:rPr>
              <w:t xml:space="preserve">onsiderando el período de obsolescencia programado. Esta actividad es interna a la organización ya que el personal del área de sistemas es el que se encarga del soporte técnico de la infraestructura. </w:t>
            </w:r>
          </w:p>
          <w:p w:rsidR="00B256BB" w:rsidRDefault="00E13D05">
            <w:pPr>
              <w:widowControl/>
              <w:spacing w:after="0"/>
              <w:rPr>
                <w:rFonts w:ascii="Arial" w:eastAsia="Arial" w:hAnsi="Arial" w:cs="Arial"/>
                <w:sz w:val="20"/>
                <w:szCs w:val="20"/>
              </w:rPr>
            </w:pPr>
            <w:r>
              <w:rPr>
                <w:rFonts w:ascii="Arial" w:eastAsia="Arial" w:hAnsi="Arial" w:cs="Arial"/>
                <w:sz w:val="20"/>
                <w:szCs w:val="20"/>
              </w:rPr>
              <w:t>En cuanto a mitigar el impacto de la materialización de</w:t>
            </w:r>
            <w:r>
              <w:rPr>
                <w:rFonts w:ascii="Arial" w:eastAsia="Arial" w:hAnsi="Arial" w:cs="Arial"/>
                <w:sz w:val="20"/>
                <w:szCs w:val="20"/>
              </w:rPr>
              <w:t>l riesgo:</w:t>
            </w:r>
          </w:p>
          <w:p w:rsidR="00B256BB" w:rsidRDefault="00E13D05">
            <w:pPr>
              <w:widowControl/>
              <w:numPr>
                <w:ilvl w:val="0"/>
                <w:numId w:val="7"/>
              </w:numPr>
              <w:spacing w:after="0"/>
              <w:rPr>
                <w:rFonts w:ascii="Arial" w:eastAsia="Arial" w:hAnsi="Arial" w:cs="Arial"/>
                <w:sz w:val="20"/>
                <w:szCs w:val="20"/>
              </w:rPr>
            </w:pPr>
            <w:r>
              <w:rPr>
                <w:rFonts w:ascii="Arial" w:eastAsia="Arial" w:hAnsi="Arial" w:cs="Arial"/>
                <w:sz w:val="20"/>
                <w:szCs w:val="20"/>
              </w:rPr>
              <w:t>Contar con discos de recambio para poder reemplazarlos en caso de falla o con un acuerdo de suministro de los mismos en tiempo y forma contratando un servicio de este tipo que actúe 24 x 7 (SLA). Esto actúa sobre el tiempo de recuperación del inc</w:t>
            </w:r>
            <w:r>
              <w:rPr>
                <w:rFonts w:ascii="Arial" w:eastAsia="Arial" w:hAnsi="Arial" w:cs="Arial"/>
                <w:sz w:val="20"/>
                <w:szCs w:val="20"/>
              </w:rPr>
              <w:t xml:space="preserve">idente por lo que actúa sobre la magnitud de la pérdida (como se especificó en el análisis FAIR anterior)  </w:t>
            </w:r>
          </w:p>
          <w:p w:rsidR="00B256BB" w:rsidRDefault="00E13D05">
            <w:pPr>
              <w:widowControl/>
              <w:numPr>
                <w:ilvl w:val="0"/>
                <w:numId w:val="7"/>
              </w:numPr>
              <w:spacing w:after="0"/>
              <w:rPr>
                <w:rFonts w:ascii="Arial" w:eastAsia="Arial" w:hAnsi="Arial" w:cs="Arial"/>
                <w:sz w:val="20"/>
                <w:szCs w:val="20"/>
              </w:rPr>
            </w:pPr>
            <w:r>
              <w:rPr>
                <w:rFonts w:ascii="Arial" w:eastAsia="Arial" w:hAnsi="Arial" w:cs="Arial"/>
                <w:sz w:val="20"/>
                <w:szCs w:val="20"/>
              </w:rPr>
              <w:t>Especificar procedimiento manual para las actividades afectadas (continuidad del negocio):</w:t>
            </w:r>
          </w:p>
          <w:p w:rsidR="00B256BB" w:rsidRDefault="00E13D05">
            <w:pPr>
              <w:widowControl/>
              <w:numPr>
                <w:ilvl w:val="1"/>
                <w:numId w:val="7"/>
              </w:numPr>
              <w:spacing w:after="0"/>
              <w:rPr>
                <w:rFonts w:ascii="Arial" w:eastAsia="Arial" w:hAnsi="Arial" w:cs="Arial"/>
                <w:sz w:val="20"/>
                <w:szCs w:val="20"/>
              </w:rPr>
            </w:pPr>
            <w:r>
              <w:rPr>
                <w:rFonts w:ascii="Arial" w:eastAsia="Arial" w:hAnsi="Arial" w:cs="Arial"/>
                <w:sz w:val="20"/>
                <w:szCs w:val="20"/>
              </w:rPr>
              <w:lastRenderedPageBreak/>
              <w:t xml:space="preserve">Especificar y definir la nueva versión del software para </w:t>
            </w:r>
            <w:r>
              <w:rPr>
                <w:rFonts w:ascii="Arial" w:eastAsia="Arial" w:hAnsi="Arial" w:cs="Arial"/>
                <w:sz w:val="20"/>
                <w:szCs w:val="20"/>
              </w:rPr>
              <w:t>dejar asentados en otro formato digital todos los datos de las admisiones y su vuelco posterior al sistema una vez recuperado el mismo (solicitar a la empresa tercerizada)</w:t>
            </w:r>
          </w:p>
          <w:p w:rsidR="00B256BB" w:rsidRDefault="00E13D05">
            <w:pPr>
              <w:widowControl/>
              <w:numPr>
                <w:ilvl w:val="1"/>
                <w:numId w:val="7"/>
              </w:numPr>
              <w:spacing w:after="0"/>
              <w:rPr>
                <w:rFonts w:ascii="Arial" w:eastAsia="Arial" w:hAnsi="Arial" w:cs="Arial"/>
                <w:sz w:val="20"/>
                <w:szCs w:val="20"/>
              </w:rPr>
            </w:pPr>
            <w:r>
              <w:rPr>
                <w:rFonts w:ascii="Arial" w:eastAsia="Arial" w:hAnsi="Arial" w:cs="Arial"/>
                <w:sz w:val="20"/>
                <w:szCs w:val="20"/>
              </w:rPr>
              <w:t>Especificar el procedimiento de armado de un legajo físico que será luego transferid</w:t>
            </w:r>
            <w:r>
              <w:rPr>
                <w:rFonts w:ascii="Arial" w:eastAsia="Arial" w:hAnsi="Arial" w:cs="Arial"/>
                <w:sz w:val="20"/>
                <w:szCs w:val="20"/>
              </w:rPr>
              <w:t>o a cada sector correspondiente y deberá ser devuelto al área de admisión para el registro posterior una vez recuperado el sistema</w:t>
            </w:r>
          </w:p>
          <w:p w:rsidR="00B256BB" w:rsidRDefault="00E13D05">
            <w:pPr>
              <w:widowControl/>
              <w:numPr>
                <w:ilvl w:val="1"/>
                <w:numId w:val="7"/>
              </w:numPr>
              <w:spacing w:after="0"/>
              <w:rPr>
                <w:rFonts w:ascii="Arial" w:eastAsia="Arial" w:hAnsi="Arial" w:cs="Arial"/>
                <w:sz w:val="20"/>
                <w:szCs w:val="20"/>
              </w:rPr>
            </w:pPr>
            <w:r>
              <w:rPr>
                <w:rFonts w:ascii="Arial" w:eastAsia="Arial" w:hAnsi="Arial" w:cs="Arial"/>
                <w:sz w:val="20"/>
                <w:szCs w:val="20"/>
              </w:rPr>
              <w:t xml:space="preserve">Especificar el procedimiento para el vuelco de la información manual al sistema una vez recuperado el sistema </w:t>
            </w:r>
          </w:p>
          <w:p w:rsidR="00B256BB" w:rsidRDefault="00E13D05">
            <w:pPr>
              <w:widowControl/>
              <w:numPr>
                <w:ilvl w:val="1"/>
                <w:numId w:val="7"/>
              </w:numPr>
              <w:spacing w:after="0"/>
              <w:rPr>
                <w:rFonts w:ascii="Arial" w:eastAsia="Arial" w:hAnsi="Arial" w:cs="Arial"/>
                <w:sz w:val="20"/>
                <w:szCs w:val="20"/>
              </w:rPr>
            </w:pPr>
            <w:r>
              <w:rPr>
                <w:rFonts w:ascii="Arial" w:eastAsia="Arial" w:hAnsi="Arial" w:cs="Arial"/>
                <w:sz w:val="20"/>
                <w:szCs w:val="20"/>
              </w:rPr>
              <w:t>Capacitar a lo</w:t>
            </w:r>
            <w:r>
              <w:rPr>
                <w:rFonts w:ascii="Arial" w:eastAsia="Arial" w:hAnsi="Arial" w:cs="Arial"/>
                <w:sz w:val="20"/>
                <w:szCs w:val="20"/>
              </w:rPr>
              <w:t>s empleados que intervienen en el proceso en la operatoria manual y en el reproceso de los datos (y sobre el uso y salvaguarda de los datos)</w:t>
            </w:r>
          </w:p>
          <w:p w:rsidR="00B256BB" w:rsidRDefault="00E13D05">
            <w:pPr>
              <w:widowControl/>
              <w:numPr>
                <w:ilvl w:val="0"/>
                <w:numId w:val="7"/>
              </w:numPr>
              <w:spacing w:after="0"/>
              <w:rPr>
                <w:rFonts w:ascii="Arial" w:eastAsia="Arial" w:hAnsi="Arial" w:cs="Arial"/>
                <w:sz w:val="20"/>
                <w:szCs w:val="20"/>
              </w:rPr>
            </w:pPr>
            <w:r>
              <w:rPr>
                <w:rFonts w:ascii="Arial" w:eastAsia="Arial" w:hAnsi="Arial" w:cs="Arial"/>
                <w:sz w:val="20"/>
                <w:szCs w:val="20"/>
              </w:rPr>
              <w:t>Analizar y mejorar el tiempo entre copias de seguridad y el resguardo físico o digital en otro medio de almacenamie</w:t>
            </w:r>
            <w:r>
              <w:rPr>
                <w:rFonts w:ascii="Arial" w:eastAsia="Arial" w:hAnsi="Arial" w:cs="Arial"/>
                <w:sz w:val="20"/>
                <w:szCs w:val="20"/>
              </w:rPr>
              <w:t>nto de la información procesada en el tiempo entre copias de seguridad con indicación temporal para que pueda ser registrada en el sistema nuevamente en caso de falla (según 4.c). Esto actúa sobre la magnitud de la pérdida de información registrada en el s</w:t>
            </w:r>
            <w:r>
              <w:rPr>
                <w:rFonts w:ascii="Arial" w:eastAsia="Arial" w:hAnsi="Arial" w:cs="Arial"/>
                <w:sz w:val="20"/>
                <w:szCs w:val="20"/>
              </w:rPr>
              <w:t>istema anterior a la materialización del riesgo y posterior a la última copia de seguridad con posibilidad de ser resguardada.</w:t>
            </w:r>
          </w:p>
        </w:tc>
      </w:tr>
      <w:tr w:rsidR="00B256BB">
        <w:tc>
          <w:tcPr>
            <w:tcW w:w="1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80" w:right="120"/>
              <w:jc w:val="center"/>
              <w:rPr>
                <w:rFonts w:ascii="Arial" w:eastAsia="Arial" w:hAnsi="Arial" w:cs="Arial"/>
                <w:b/>
                <w:sz w:val="20"/>
                <w:szCs w:val="20"/>
              </w:rPr>
            </w:pPr>
            <w:r>
              <w:rPr>
                <w:rFonts w:ascii="Arial" w:eastAsia="Arial" w:hAnsi="Arial" w:cs="Arial"/>
                <w:b/>
                <w:sz w:val="20"/>
                <w:szCs w:val="20"/>
              </w:rPr>
              <w:lastRenderedPageBreak/>
              <w:t>C</w:t>
            </w:r>
            <w:r>
              <w:rPr>
                <w:rFonts w:ascii="Arial" w:eastAsia="Arial" w:hAnsi="Arial" w:cs="Arial"/>
                <w:b/>
                <w:sz w:val="20"/>
                <w:szCs w:val="20"/>
              </w:rPr>
              <w:br/>
              <w:t>O</w:t>
            </w:r>
            <w:r>
              <w:rPr>
                <w:rFonts w:ascii="Arial" w:eastAsia="Arial" w:hAnsi="Arial" w:cs="Arial"/>
                <w:b/>
                <w:sz w:val="20"/>
                <w:szCs w:val="20"/>
              </w:rPr>
              <w:br/>
              <w:t>N</w:t>
            </w:r>
          </w:p>
          <w:p w:rsidR="00B256BB" w:rsidRDefault="00E13D05">
            <w:pPr>
              <w:widowControl/>
              <w:spacing w:after="0"/>
              <w:ind w:left="80" w:right="120"/>
              <w:jc w:val="center"/>
              <w:rPr>
                <w:rFonts w:ascii="Arial" w:eastAsia="Arial" w:hAnsi="Arial" w:cs="Arial"/>
                <w:b/>
                <w:sz w:val="20"/>
                <w:szCs w:val="20"/>
              </w:rPr>
            </w:pPr>
            <w:r>
              <w:rPr>
                <w:rFonts w:ascii="Arial" w:eastAsia="Arial" w:hAnsi="Arial" w:cs="Arial"/>
                <w:b/>
                <w:sz w:val="20"/>
                <w:szCs w:val="20"/>
              </w:rPr>
              <w:t>T</w:t>
            </w:r>
          </w:p>
          <w:p w:rsidR="00B256BB" w:rsidRDefault="00E13D05">
            <w:pPr>
              <w:widowControl/>
              <w:spacing w:after="0"/>
              <w:ind w:left="80" w:right="120"/>
              <w:jc w:val="center"/>
              <w:rPr>
                <w:rFonts w:ascii="Arial" w:eastAsia="Arial" w:hAnsi="Arial" w:cs="Arial"/>
                <w:b/>
                <w:sz w:val="20"/>
                <w:szCs w:val="20"/>
              </w:rPr>
            </w:pPr>
            <w:r>
              <w:rPr>
                <w:rFonts w:ascii="Arial" w:eastAsia="Arial" w:hAnsi="Arial" w:cs="Arial"/>
                <w:b/>
                <w:sz w:val="20"/>
                <w:szCs w:val="20"/>
              </w:rPr>
              <w:t>R</w:t>
            </w:r>
          </w:p>
          <w:p w:rsidR="00B256BB" w:rsidRDefault="00E13D05">
            <w:pPr>
              <w:widowControl/>
              <w:spacing w:after="0"/>
              <w:ind w:left="80" w:right="120"/>
              <w:jc w:val="center"/>
              <w:rPr>
                <w:rFonts w:ascii="Arial" w:eastAsia="Arial" w:hAnsi="Arial" w:cs="Arial"/>
                <w:b/>
                <w:sz w:val="20"/>
                <w:szCs w:val="20"/>
              </w:rPr>
            </w:pPr>
            <w:r>
              <w:rPr>
                <w:rFonts w:ascii="Arial" w:eastAsia="Arial" w:hAnsi="Arial" w:cs="Arial"/>
                <w:b/>
                <w:sz w:val="20"/>
                <w:szCs w:val="20"/>
              </w:rPr>
              <w:t>O</w:t>
            </w:r>
          </w:p>
          <w:p w:rsidR="00B256BB" w:rsidRDefault="00E13D05">
            <w:pPr>
              <w:widowControl/>
              <w:spacing w:after="0"/>
              <w:ind w:left="80" w:right="120"/>
              <w:jc w:val="center"/>
              <w:rPr>
                <w:rFonts w:ascii="Arial" w:eastAsia="Arial" w:hAnsi="Arial" w:cs="Arial"/>
                <w:b/>
                <w:sz w:val="20"/>
                <w:szCs w:val="20"/>
              </w:rPr>
            </w:pPr>
            <w:r>
              <w:rPr>
                <w:rFonts w:ascii="Arial" w:eastAsia="Arial" w:hAnsi="Arial" w:cs="Arial"/>
                <w:b/>
                <w:sz w:val="20"/>
                <w:szCs w:val="20"/>
              </w:rPr>
              <w:t>L</w:t>
            </w:r>
          </w:p>
          <w:p w:rsidR="00B256BB" w:rsidRDefault="00E13D05">
            <w:pPr>
              <w:widowControl/>
              <w:spacing w:after="0"/>
              <w:ind w:left="80" w:right="120"/>
              <w:jc w:val="center"/>
              <w:rPr>
                <w:rFonts w:ascii="Arial" w:eastAsia="Arial" w:hAnsi="Arial" w:cs="Arial"/>
                <w:b/>
                <w:sz w:val="20"/>
                <w:szCs w:val="20"/>
              </w:rPr>
            </w:pPr>
            <w:r>
              <w:rPr>
                <w:rFonts w:ascii="Arial" w:eastAsia="Arial" w:hAnsi="Arial" w:cs="Arial"/>
                <w:b/>
                <w:sz w:val="20"/>
                <w:szCs w:val="20"/>
              </w:rPr>
              <w:t>E</w:t>
            </w:r>
          </w:p>
          <w:p w:rsidR="00B256BB" w:rsidRDefault="00E13D05">
            <w:pPr>
              <w:widowControl/>
              <w:spacing w:after="0"/>
              <w:ind w:left="80" w:right="120"/>
              <w:jc w:val="center"/>
              <w:rPr>
                <w:rFonts w:ascii="Arial" w:eastAsia="Arial" w:hAnsi="Arial" w:cs="Arial"/>
                <w:b/>
                <w:sz w:val="20"/>
                <w:szCs w:val="20"/>
              </w:rPr>
            </w:pPr>
            <w:r>
              <w:rPr>
                <w:rFonts w:ascii="Arial" w:eastAsia="Arial" w:hAnsi="Arial" w:cs="Arial"/>
                <w:b/>
                <w:sz w:val="20"/>
                <w:szCs w:val="20"/>
              </w:rPr>
              <w:t>S</w:t>
            </w: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rPr>
                <w:rFonts w:ascii="Arial" w:eastAsia="Arial" w:hAnsi="Arial" w:cs="Arial"/>
                <w:sz w:val="20"/>
                <w:szCs w:val="20"/>
                <w:highlight w:val="white"/>
              </w:rPr>
            </w:pPr>
            <w:r>
              <w:rPr>
                <w:rFonts w:ascii="Arial" w:eastAsia="Arial" w:hAnsi="Arial" w:cs="Arial"/>
                <w:sz w:val="20"/>
                <w:szCs w:val="20"/>
                <w:highlight w:val="white"/>
              </w:rPr>
              <w:t xml:space="preserve">Los controles que garantizan las estrategias de mitigación mencionadas son: </w:t>
            </w:r>
          </w:p>
          <w:p w:rsidR="00B256BB" w:rsidRDefault="00E13D05">
            <w:pPr>
              <w:widowControl/>
              <w:spacing w:after="0"/>
              <w:rPr>
                <w:rFonts w:ascii="Arial" w:eastAsia="Arial" w:hAnsi="Arial" w:cs="Arial"/>
                <w:sz w:val="20"/>
                <w:szCs w:val="20"/>
              </w:rPr>
            </w:pPr>
            <w:r>
              <w:rPr>
                <w:rFonts w:ascii="Arial" w:eastAsia="Arial" w:hAnsi="Arial" w:cs="Arial"/>
                <w:sz w:val="20"/>
                <w:szCs w:val="20"/>
              </w:rPr>
              <w:t>Estrategias 1 y 2:</w:t>
            </w:r>
          </w:p>
          <w:p w:rsidR="00B256BB" w:rsidRDefault="00E13D05">
            <w:pPr>
              <w:widowControl/>
              <w:numPr>
                <w:ilvl w:val="0"/>
                <w:numId w:val="1"/>
              </w:numPr>
              <w:spacing w:after="0"/>
              <w:rPr>
                <w:rFonts w:ascii="Arial" w:eastAsia="Arial" w:hAnsi="Arial" w:cs="Arial"/>
                <w:sz w:val="20"/>
                <w:szCs w:val="20"/>
              </w:rPr>
            </w:pPr>
            <w:r>
              <w:rPr>
                <w:rFonts w:ascii="Arial" w:eastAsia="Arial" w:hAnsi="Arial" w:cs="Arial"/>
                <w:sz w:val="20"/>
                <w:szCs w:val="20"/>
              </w:rPr>
              <w:t>Seguridad Física y ambiental</w:t>
            </w:r>
          </w:p>
          <w:p w:rsidR="00B256BB" w:rsidRDefault="00E13D05">
            <w:pPr>
              <w:widowControl/>
              <w:numPr>
                <w:ilvl w:val="1"/>
                <w:numId w:val="1"/>
              </w:numPr>
              <w:spacing w:after="0"/>
              <w:rPr>
                <w:rFonts w:ascii="Arial" w:eastAsia="Arial" w:hAnsi="Arial" w:cs="Arial"/>
                <w:sz w:val="20"/>
                <w:szCs w:val="20"/>
              </w:rPr>
            </w:pPr>
            <w:r>
              <w:rPr>
                <w:rFonts w:ascii="Arial" w:eastAsia="Arial" w:hAnsi="Arial" w:cs="Arial"/>
                <w:sz w:val="20"/>
                <w:szCs w:val="20"/>
              </w:rPr>
              <w:t>Seguridad de los equipos.</w:t>
            </w:r>
          </w:p>
          <w:p w:rsidR="00B256BB" w:rsidRDefault="00E13D05">
            <w:pPr>
              <w:widowControl/>
              <w:numPr>
                <w:ilvl w:val="2"/>
                <w:numId w:val="1"/>
              </w:numPr>
              <w:spacing w:after="0"/>
              <w:rPr>
                <w:rFonts w:ascii="Arial" w:eastAsia="Arial" w:hAnsi="Arial" w:cs="Arial"/>
                <w:sz w:val="20"/>
                <w:szCs w:val="20"/>
              </w:rPr>
            </w:pPr>
            <w:r>
              <w:rPr>
                <w:rFonts w:ascii="Arial" w:eastAsia="Arial" w:hAnsi="Arial" w:cs="Arial"/>
                <w:sz w:val="20"/>
                <w:szCs w:val="20"/>
              </w:rPr>
              <w:t>Mantenimiento de los equipos</w:t>
            </w:r>
          </w:p>
          <w:p w:rsidR="00B256BB" w:rsidRDefault="00E13D05">
            <w:pPr>
              <w:widowControl/>
              <w:spacing w:after="0"/>
              <w:ind w:left="720"/>
              <w:rPr>
                <w:rFonts w:ascii="Arial" w:eastAsia="Arial" w:hAnsi="Arial" w:cs="Arial"/>
                <w:sz w:val="20"/>
                <w:szCs w:val="20"/>
              </w:rPr>
            </w:pPr>
            <w:r>
              <w:rPr>
                <w:rFonts w:ascii="Arial" w:eastAsia="Arial" w:hAnsi="Arial" w:cs="Arial"/>
                <w:sz w:val="20"/>
                <w:szCs w:val="20"/>
              </w:rPr>
              <w:t xml:space="preserve">Evidencias objetivas: Especificación de la infraestructura. Informes de revisión de la infraestructura. </w:t>
            </w:r>
          </w:p>
          <w:p w:rsidR="00B256BB" w:rsidRDefault="00E13D05">
            <w:pPr>
              <w:widowControl/>
              <w:spacing w:after="0"/>
              <w:rPr>
                <w:rFonts w:ascii="Arial" w:eastAsia="Arial" w:hAnsi="Arial" w:cs="Arial"/>
                <w:sz w:val="20"/>
                <w:szCs w:val="20"/>
              </w:rPr>
            </w:pPr>
            <w:r>
              <w:rPr>
                <w:rFonts w:ascii="Arial" w:eastAsia="Arial" w:hAnsi="Arial" w:cs="Arial"/>
                <w:sz w:val="20"/>
                <w:szCs w:val="20"/>
              </w:rPr>
              <w:t>Estrategia 3:</w:t>
            </w:r>
          </w:p>
          <w:p w:rsidR="00B256BB" w:rsidRDefault="00E13D05">
            <w:pPr>
              <w:widowControl/>
              <w:numPr>
                <w:ilvl w:val="0"/>
                <w:numId w:val="1"/>
              </w:numPr>
              <w:spacing w:after="0"/>
              <w:rPr>
                <w:rFonts w:ascii="Arial" w:eastAsia="Arial" w:hAnsi="Arial" w:cs="Arial"/>
                <w:sz w:val="20"/>
                <w:szCs w:val="20"/>
              </w:rPr>
            </w:pPr>
            <w:r>
              <w:rPr>
                <w:rFonts w:ascii="Arial" w:eastAsia="Arial" w:hAnsi="Arial" w:cs="Arial"/>
                <w:sz w:val="20"/>
                <w:szCs w:val="20"/>
              </w:rPr>
              <w:t>Relaciones con suministradores</w:t>
            </w:r>
          </w:p>
          <w:p w:rsidR="00B256BB" w:rsidRDefault="00E13D05">
            <w:pPr>
              <w:widowControl/>
              <w:numPr>
                <w:ilvl w:val="1"/>
                <w:numId w:val="1"/>
              </w:numPr>
              <w:spacing w:after="0"/>
              <w:rPr>
                <w:rFonts w:ascii="Arial" w:eastAsia="Arial" w:hAnsi="Arial" w:cs="Arial"/>
                <w:sz w:val="20"/>
                <w:szCs w:val="20"/>
              </w:rPr>
            </w:pPr>
            <w:r>
              <w:rPr>
                <w:rFonts w:ascii="Arial" w:eastAsia="Arial" w:hAnsi="Arial" w:cs="Arial"/>
                <w:sz w:val="20"/>
                <w:szCs w:val="20"/>
              </w:rPr>
              <w:t>Gestión de la prestaci</w:t>
            </w:r>
            <w:r>
              <w:rPr>
                <w:rFonts w:ascii="Arial" w:eastAsia="Arial" w:hAnsi="Arial" w:cs="Arial"/>
                <w:sz w:val="20"/>
                <w:szCs w:val="20"/>
              </w:rPr>
              <w:t>ón del servicio por suministradores.</w:t>
            </w:r>
          </w:p>
          <w:p w:rsidR="00B256BB" w:rsidRDefault="00E13D05">
            <w:pPr>
              <w:widowControl/>
              <w:numPr>
                <w:ilvl w:val="2"/>
                <w:numId w:val="1"/>
              </w:numPr>
              <w:spacing w:after="0"/>
              <w:rPr>
                <w:rFonts w:ascii="Arial" w:eastAsia="Arial" w:hAnsi="Arial" w:cs="Arial"/>
                <w:sz w:val="20"/>
                <w:szCs w:val="20"/>
              </w:rPr>
            </w:pPr>
            <w:r>
              <w:rPr>
                <w:rFonts w:ascii="Arial" w:eastAsia="Arial" w:hAnsi="Arial" w:cs="Arial"/>
                <w:sz w:val="20"/>
                <w:szCs w:val="20"/>
              </w:rPr>
              <w:t>Supervisión y revisión de los servicios prestados por terceros.</w:t>
            </w:r>
          </w:p>
          <w:p w:rsidR="00B256BB" w:rsidRDefault="00E13D05">
            <w:pPr>
              <w:widowControl/>
              <w:spacing w:after="0"/>
              <w:ind w:left="720"/>
              <w:rPr>
                <w:rFonts w:ascii="Arial" w:eastAsia="Arial" w:hAnsi="Arial" w:cs="Arial"/>
                <w:sz w:val="20"/>
                <w:szCs w:val="20"/>
              </w:rPr>
            </w:pPr>
            <w:r>
              <w:rPr>
                <w:rFonts w:ascii="Arial" w:eastAsia="Arial" w:hAnsi="Arial" w:cs="Arial"/>
                <w:sz w:val="20"/>
                <w:szCs w:val="20"/>
              </w:rPr>
              <w:t>Evidencias objetivas: SLA en relación a la provisión de discos en caso de fallas. Pago del servicio en tiempo y forma.</w:t>
            </w:r>
          </w:p>
          <w:p w:rsidR="00B256BB" w:rsidRDefault="00E13D05">
            <w:pPr>
              <w:widowControl/>
              <w:spacing w:after="0"/>
              <w:rPr>
                <w:rFonts w:ascii="Arial" w:eastAsia="Arial" w:hAnsi="Arial" w:cs="Arial"/>
                <w:sz w:val="20"/>
                <w:szCs w:val="20"/>
              </w:rPr>
            </w:pPr>
            <w:r>
              <w:rPr>
                <w:rFonts w:ascii="Arial" w:eastAsia="Arial" w:hAnsi="Arial" w:cs="Arial"/>
                <w:sz w:val="20"/>
                <w:szCs w:val="20"/>
              </w:rPr>
              <w:t>Estrategia 4 y 5:</w:t>
            </w:r>
          </w:p>
          <w:p w:rsidR="00B256BB" w:rsidRDefault="00E13D05">
            <w:pPr>
              <w:widowControl/>
              <w:numPr>
                <w:ilvl w:val="0"/>
                <w:numId w:val="1"/>
              </w:numPr>
              <w:spacing w:after="0"/>
              <w:rPr>
                <w:rFonts w:ascii="Arial" w:eastAsia="Arial" w:hAnsi="Arial" w:cs="Arial"/>
                <w:sz w:val="20"/>
                <w:szCs w:val="20"/>
              </w:rPr>
            </w:pPr>
            <w:r>
              <w:rPr>
                <w:rFonts w:ascii="Arial" w:eastAsia="Arial" w:hAnsi="Arial" w:cs="Arial"/>
                <w:sz w:val="20"/>
                <w:szCs w:val="20"/>
              </w:rPr>
              <w:t>Aspectos de la Seg</w:t>
            </w:r>
            <w:r>
              <w:rPr>
                <w:rFonts w:ascii="Arial" w:eastAsia="Arial" w:hAnsi="Arial" w:cs="Arial"/>
                <w:sz w:val="20"/>
                <w:szCs w:val="20"/>
              </w:rPr>
              <w:t xml:space="preserve">uridad de la información en la gestión de la continuidad de Negocio </w:t>
            </w:r>
          </w:p>
          <w:p w:rsidR="00B256BB" w:rsidRDefault="00E13D05">
            <w:pPr>
              <w:widowControl/>
              <w:numPr>
                <w:ilvl w:val="1"/>
                <w:numId w:val="1"/>
              </w:numPr>
              <w:spacing w:after="0"/>
              <w:rPr>
                <w:rFonts w:ascii="Arial" w:eastAsia="Arial" w:hAnsi="Arial" w:cs="Arial"/>
                <w:sz w:val="20"/>
                <w:szCs w:val="20"/>
              </w:rPr>
            </w:pPr>
            <w:r>
              <w:rPr>
                <w:rFonts w:ascii="Arial" w:eastAsia="Arial" w:hAnsi="Arial" w:cs="Arial"/>
                <w:sz w:val="20"/>
                <w:szCs w:val="20"/>
              </w:rPr>
              <w:t>Continuidad de la seguridad de la información.</w:t>
            </w:r>
          </w:p>
          <w:p w:rsidR="00B256BB" w:rsidRDefault="00E13D05">
            <w:pPr>
              <w:widowControl/>
              <w:numPr>
                <w:ilvl w:val="2"/>
                <w:numId w:val="1"/>
              </w:numPr>
              <w:spacing w:after="0"/>
              <w:rPr>
                <w:rFonts w:ascii="Arial" w:eastAsia="Arial" w:hAnsi="Arial" w:cs="Arial"/>
                <w:sz w:val="20"/>
                <w:szCs w:val="20"/>
              </w:rPr>
            </w:pPr>
            <w:r>
              <w:rPr>
                <w:rFonts w:ascii="Arial" w:eastAsia="Arial" w:hAnsi="Arial" w:cs="Arial"/>
                <w:sz w:val="20"/>
                <w:szCs w:val="20"/>
              </w:rPr>
              <w:t>Planificación de la continuidad de la seguridad de la información.</w:t>
            </w:r>
          </w:p>
          <w:p w:rsidR="00B256BB" w:rsidRDefault="00E13D05">
            <w:pPr>
              <w:widowControl/>
              <w:spacing w:after="0"/>
              <w:ind w:left="720"/>
              <w:rPr>
                <w:rFonts w:ascii="Arial" w:eastAsia="Arial" w:hAnsi="Arial" w:cs="Arial"/>
                <w:sz w:val="20"/>
                <w:szCs w:val="20"/>
              </w:rPr>
            </w:pPr>
            <w:r>
              <w:rPr>
                <w:rFonts w:ascii="Arial" w:eastAsia="Arial" w:hAnsi="Arial" w:cs="Arial"/>
                <w:sz w:val="20"/>
                <w:szCs w:val="20"/>
              </w:rPr>
              <w:t>Evidencias objetivas: Análisis de tratamiento de la información y especif</w:t>
            </w:r>
            <w:r>
              <w:rPr>
                <w:rFonts w:ascii="Arial" w:eastAsia="Arial" w:hAnsi="Arial" w:cs="Arial"/>
                <w:sz w:val="20"/>
                <w:szCs w:val="20"/>
              </w:rPr>
              <w:t>icación de procedimientos en caso de fallas en los sistemas específicos</w:t>
            </w:r>
          </w:p>
          <w:p w:rsidR="00B256BB" w:rsidRDefault="00E13D05">
            <w:pPr>
              <w:widowControl/>
              <w:numPr>
                <w:ilvl w:val="0"/>
                <w:numId w:val="1"/>
              </w:numPr>
              <w:spacing w:after="0"/>
              <w:rPr>
                <w:rFonts w:ascii="Arial" w:eastAsia="Arial" w:hAnsi="Arial" w:cs="Arial"/>
                <w:sz w:val="20"/>
                <w:szCs w:val="20"/>
              </w:rPr>
            </w:pPr>
            <w:r>
              <w:rPr>
                <w:rFonts w:ascii="Arial" w:eastAsia="Arial" w:hAnsi="Arial" w:cs="Arial"/>
                <w:sz w:val="20"/>
                <w:szCs w:val="20"/>
              </w:rPr>
              <w:t>Seguridad en la operativa</w:t>
            </w:r>
          </w:p>
          <w:p w:rsidR="00B256BB" w:rsidRDefault="00E13D05">
            <w:pPr>
              <w:widowControl/>
              <w:numPr>
                <w:ilvl w:val="1"/>
                <w:numId w:val="1"/>
              </w:numPr>
              <w:spacing w:after="0"/>
              <w:rPr>
                <w:rFonts w:ascii="Arial" w:eastAsia="Arial" w:hAnsi="Arial" w:cs="Arial"/>
                <w:sz w:val="20"/>
                <w:szCs w:val="20"/>
              </w:rPr>
            </w:pPr>
            <w:r>
              <w:rPr>
                <w:rFonts w:ascii="Arial" w:eastAsia="Arial" w:hAnsi="Arial" w:cs="Arial"/>
                <w:sz w:val="20"/>
                <w:szCs w:val="20"/>
              </w:rPr>
              <w:t>Responsabilidades y procedimientos de operación.</w:t>
            </w:r>
          </w:p>
          <w:p w:rsidR="00B256BB" w:rsidRDefault="00E13D05">
            <w:pPr>
              <w:widowControl/>
              <w:numPr>
                <w:ilvl w:val="2"/>
                <w:numId w:val="1"/>
              </w:numPr>
              <w:spacing w:after="0"/>
              <w:rPr>
                <w:rFonts w:ascii="Arial" w:eastAsia="Arial" w:hAnsi="Arial" w:cs="Arial"/>
                <w:sz w:val="20"/>
                <w:szCs w:val="20"/>
              </w:rPr>
            </w:pPr>
            <w:r>
              <w:rPr>
                <w:rFonts w:ascii="Arial" w:eastAsia="Arial" w:hAnsi="Arial" w:cs="Arial"/>
                <w:sz w:val="20"/>
                <w:szCs w:val="20"/>
              </w:rPr>
              <w:t>Documentación de procedimientos de operación.</w:t>
            </w:r>
          </w:p>
          <w:p w:rsidR="00B256BB" w:rsidRDefault="00E13D05">
            <w:pPr>
              <w:widowControl/>
              <w:spacing w:after="0"/>
              <w:ind w:left="1800"/>
              <w:rPr>
                <w:rFonts w:ascii="Arial" w:eastAsia="Arial" w:hAnsi="Arial" w:cs="Arial"/>
                <w:sz w:val="20"/>
                <w:szCs w:val="20"/>
              </w:rPr>
            </w:pPr>
            <w:r>
              <w:rPr>
                <w:rFonts w:ascii="Arial" w:eastAsia="Arial" w:hAnsi="Arial" w:cs="Arial"/>
                <w:sz w:val="20"/>
                <w:szCs w:val="20"/>
              </w:rPr>
              <w:t>Evidencias objetivas: Documentación del procedimiento y definición de responsabilidades</w:t>
            </w:r>
          </w:p>
          <w:p w:rsidR="00B256BB" w:rsidRDefault="00E13D05">
            <w:pPr>
              <w:widowControl/>
              <w:numPr>
                <w:ilvl w:val="0"/>
                <w:numId w:val="1"/>
              </w:numPr>
              <w:spacing w:after="0"/>
              <w:rPr>
                <w:rFonts w:ascii="Arial" w:eastAsia="Arial" w:hAnsi="Arial" w:cs="Arial"/>
                <w:sz w:val="20"/>
                <w:szCs w:val="20"/>
              </w:rPr>
            </w:pPr>
            <w:r>
              <w:rPr>
                <w:rFonts w:ascii="Arial" w:eastAsia="Arial" w:hAnsi="Arial" w:cs="Arial"/>
                <w:sz w:val="20"/>
                <w:szCs w:val="20"/>
              </w:rPr>
              <w:t>Seguridad ligada a los recursos humanos</w:t>
            </w:r>
          </w:p>
          <w:p w:rsidR="00B256BB" w:rsidRDefault="00E13D05">
            <w:pPr>
              <w:widowControl/>
              <w:numPr>
                <w:ilvl w:val="1"/>
                <w:numId w:val="1"/>
              </w:numPr>
              <w:spacing w:after="0"/>
              <w:rPr>
                <w:rFonts w:ascii="Arial" w:eastAsia="Arial" w:hAnsi="Arial" w:cs="Arial"/>
                <w:sz w:val="20"/>
                <w:szCs w:val="20"/>
              </w:rPr>
            </w:pPr>
            <w:r>
              <w:rPr>
                <w:rFonts w:ascii="Arial" w:eastAsia="Arial" w:hAnsi="Arial" w:cs="Arial"/>
                <w:sz w:val="20"/>
                <w:szCs w:val="20"/>
              </w:rPr>
              <w:t>Durante la contratación</w:t>
            </w:r>
          </w:p>
          <w:p w:rsidR="00B256BB" w:rsidRDefault="00E13D05">
            <w:pPr>
              <w:widowControl/>
              <w:numPr>
                <w:ilvl w:val="2"/>
                <w:numId w:val="1"/>
              </w:numPr>
              <w:spacing w:after="0"/>
              <w:rPr>
                <w:rFonts w:ascii="Arial" w:eastAsia="Arial" w:hAnsi="Arial" w:cs="Arial"/>
                <w:sz w:val="20"/>
                <w:szCs w:val="20"/>
              </w:rPr>
            </w:pPr>
            <w:r>
              <w:rPr>
                <w:rFonts w:ascii="Arial" w:eastAsia="Arial" w:hAnsi="Arial" w:cs="Arial"/>
                <w:sz w:val="20"/>
                <w:szCs w:val="20"/>
              </w:rPr>
              <w:t>Concientización, educación y capacitación en seguridad de la información</w:t>
            </w:r>
          </w:p>
          <w:p w:rsidR="00B256BB" w:rsidRDefault="00E13D05">
            <w:pPr>
              <w:widowControl/>
              <w:spacing w:after="0"/>
              <w:ind w:left="720"/>
              <w:rPr>
                <w:rFonts w:ascii="Arial" w:eastAsia="Arial" w:hAnsi="Arial" w:cs="Arial"/>
                <w:sz w:val="20"/>
                <w:szCs w:val="20"/>
              </w:rPr>
            </w:pPr>
            <w:r>
              <w:rPr>
                <w:rFonts w:ascii="Arial" w:eastAsia="Arial" w:hAnsi="Arial" w:cs="Arial"/>
                <w:sz w:val="20"/>
                <w:szCs w:val="20"/>
              </w:rPr>
              <w:t>Evidencias objetivas: planes de</w:t>
            </w:r>
            <w:r>
              <w:rPr>
                <w:rFonts w:ascii="Arial" w:eastAsia="Arial" w:hAnsi="Arial" w:cs="Arial"/>
                <w:sz w:val="20"/>
                <w:szCs w:val="20"/>
              </w:rPr>
              <w:t xml:space="preserve"> capacitación, informe de asistencia a capacitaciones, evaluaciones de desempeño</w:t>
            </w:r>
          </w:p>
          <w:p w:rsidR="00B256BB" w:rsidRDefault="00E13D05">
            <w:pPr>
              <w:widowControl/>
              <w:spacing w:after="0"/>
              <w:rPr>
                <w:rFonts w:ascii="Arial" w:eastAsia="Arial" w:hAnsi="Arial" w:cs="Arial"/>
                <w:sz w:val="20"/>
                <w:szCs w:val="20"/>
              </w:rPr>
            </w:pPr>
            <w:r>
              <w:rPr>
                <w:rFonts w:ascii="Arial" w:eastAsia="Arial" w:hAnsi="Arial" w:cs="Arial"/>
                <w:sz w:val="20"/>
                <w:szCs w:val="20"/>
              </w:rPr>
              <w:t>Estrategia 5:</w:t>
            </w:r>
          </w:p>
          <w:p w:rsidR="00B256BB" w:rsidRDefault="00E13D05">
            <w:pPr>
              <w:widowControl/>
              <w:numPr>
                <w:ilvl w:val="0"/>
                <w:numId w:val="1"/>
              </w:numPr>
              <w:spacing w:after="0"/>
              <w:rPr>
                <w:rFonts w:ascii="Arial" w:eastAsia="Arial" w:hAnsi="Arial" w:cs="Arial"/>
                <w:sz w:val="20"/>
                <w:szCs w:val="20"/>
              </w:rPr>
            </w:pPr>
            <w:r>
              <w:rPr>
                <w:rFonts w:ascii="Arial" w:eastAsia="Arial" w:hAnsi="Arial" w:cs="Arial"/>
                <w:sz w:val="20"/>
                <w:szCs w:val="20"/>
              </w:rPr>
              <w:t>Seguridad en la operación</w:t>
            </w:r>
          </w:p>
          <w:p w:rsidR="00B256BB" w:rsidRDefault="00E13D05">
            <w:pPr>
              <w:widowControl/>
              <w:numPr>
                <w:ilvl w:val="1"/>
                <w:numId w:val="1"/>
              </w:numPr>
              <w:spacing w:after="0"/>
              <w:rPr>
                <w:rFonts w:ascii="Arial" w:eastAsia="Arial" w:hAnsi="Arial" w:cs="Arial"/>
                <w:sz w:val="20"/>
                <w:szCs w:val="20"/>
              </w:rPr>
            </w:pPr>
            <w:r>
              <w:rPr>
                <w:rFonts w:ascii="Arial" w:eastAsia="Arial" w:hAnsi="Arial" w:cs="Arial"/>
                <w:sz w:val="20"/>
                <w:szCs w:val="20"/>
              </w:rPr>
              <w:t>Copias de seguridad.</w:t>
            </w:r>
          </w:p>
          <w:p w:rsidR="00B256BB" w:rsidRDefault="00E13D05">
            <w:pPr>
              <w:widowControl/>
              <w:numPr>
                <w:ilvl w:val="2"/>
                <w:numId w:val="1"/>
              </w:numPr>
              <w:spacing w:after="0"/>
              <w:rPr>
                <w:rFonts w:ascii="Arial" w:eastAsia="Arial" w:hAnsi="Arial" w:cs="Arial"/>
                <w:sz w:val="20"/>
                <w:szCs w:val="20"/>
              </w:rPr>
            </w:pPr>
            <w:r>
              <w:rPr>
                <w:rFonts w:ascii="Arial" w:eastAsia="Arial" w:hAnsi="Arial" w:cs="Arial"/>
                <w:sz w:val="20"/>
                <w:szCs w:val="20"/>
              </w:rPr>
              <w:t>Copias de seguridad de la información.</w:t>
            </w:r>
          </w:p>
          <w:p w:rsidR="00B256BB" w:rsidRDefault="00E13D05">
            <w:pPr>
              <w:widowControl/>
              <w:spacing w:after="0"/>
              <w:ind w:left="720"/>
              <w:rPr>
                <w:rFonts w:ascii="Arial" w:eastAsia="Arial" w:hAnsi="Arial" w:cs="Arial"/>
                <w:sz w:val="20"/>
                <w:szCs w:val="20"/>
              </w:rPr>
            </w:pPr>
            <w:r>
              <w:rPr>
                <w:rFonts w:ascii="Arial" w:eastAsia="Arial" w:hAnsi="Arial" w:cs="Arial"/>
                <w:sz w:val="20"/>
                <w:szCs w:val="20"/>
              </w:rPr>
              <w:t>Evidencias objetivas: Log de realización de copias de seguridad. Informe so</w:t>
            </w:r>
            <w:r>
              <w:rPr>
                <w:rFonts w:ascii="Arial" w:eastAsia="Arial" w:hAnsi="Arial" w:cs="Arial"/>
                <w:sz w:val="20"/>
                <w:szCs w:val="20"/>
              </w:rPr>
              <w:t>bre análisis del tiempo entre copias de seguridad</w:t>
            </w:r>
          </w:p>
        </w:tc>
      </w:tr>
      <w:tr w:rsidR="00B256BB">
        <w:trPr>
          <w:trHeight w:val="405"/>
        </w:trPr>
        <w:tc>
          <w:tcPr>
            <w:tcW w:w="1081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jc w:val="center"/>
              <w:rPr>
                <w:rFonts w:ascii="Arial" w:eastAsia="Arial" w:hAnsi="Arial" w:cs="Arial"/>
                <w:b/>
                <w:sz w:val="20"/>
                <w:szCs w:val="20"/>
                <w:highlight w:val="white"/>
              </w:rPr>
            </w:pPr>
            <w:r>
              <w:rPr>
                <w:rFonts w:ascii="Arial" w:eastAsia="Arial" w:hAnsi="Arial" w:cs="Arial"/>
                <w:b/>
                <w:sz w:val="20"/>
                <w:szCs w:val="20"/>
                <w:highlight w:val="white"/>
              </w:rPr>
              <w:t>Riesgo Residual</w:t>
            </w:r>
          </w:p>
        </w:tc>
      </w:tr>
      <w:tr w:rsidR="00B256BB">
        <w:trPr>
          <w:trHeight w:val="735"/>
        </w:trPr>
        <w:tc>
          <w:tcPr>
            <w:tcW w:w="1081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rPr>
                <w:rFonts w:ascii="Arial" w:eastAsia="Arial" w:hAnsi="Arial" w:cs="Arial"/>
                <w:sz w:val="20"/>
                <w:szCs w:val="20"/>
              </w:rPr>
            </w:pPr>
            <w:r>
              <w:rPr>
                <w:rFonts w:ascii="Arial" w:eastAsia="Arial" w:hAnsi="Arial" w:cs="Arial"/>
                <w:sz w:val="20"/>
                <w:szCs w:val="20"/>
              </w:rPr>
              <w:t>Se puede analizar que:</w:t>
            </w:r>
          </w:p>
          <w:p w:rsidR="00B256BB" w:rsidRDefault="00E13D05">
            <w:pPr>
              <w:widowControl/>
              <w:spacing w:after="0" w:line="240" w:lineRule="auto"/>
              <w:rPr>
                <w:rFonts w:ascii="Arial" w:eastAsia="Arial" w:hAnsi="Arial" w:cs="Arial"/>
                <w:sz w:val="20"/>
                <w:szCs w:val="20"/>
              </w:rPr>
            </w:pPr>
            <w:r>
              <w:rPr>
                <w:rFonts w:ascii="Arial" w:eastAsia="Arial" w:hAnsi="Arial" w:cs="Arial"/>
                <w:sz w:val="20"/>
                <w:szCs w:val="20"/>
              </w:rPr>
              <w:t>La probabilidad se puede ver disminuida en función de aplicar las estrategias 1 y 2</w:t>
            </w:r>
          </w:p>
          <w:p w:rsidR="00B256BB" w:rsidRDefault="00E13D05">
            <w:pPr>
              <w:widowControl/>
              <w:spacing w:after="0" w:line="240" w:lineRule="auto"/>
              <w:rPr>
                <w:rFonts w:ascii="Arial" w:eastAsia="Arial" w:hAnsi="Arial" w:cs="Arial"/>
                <w:sz w:val="20"/>
                <w:szCs w:val="20"/>
              </w:rPr>
            </w:pPr>
            <w:r>
              <w:rPr>
                <w:rFonts w:ascii="Arial" w:eastAsia="Arial" w:hAnsi="Arial" w:cs="Arial"/>
                <w:sz w:val="20"/>
                <w:szCs w:val="20"/>
              </w:rPr>
              <w:t>El impacto se puede disminuir aplicando las estrategias 3 a 5</w:t>
            </w:r>
          </w:p>
          <w:p w:rsidR="00B256BB" w:rsidRDefault="00E13D05">
            <w:pPr>
              <w:widowControl/>
              <w:spacing w:after="0" w:line="240" w:lineRule="auto"/>
              <w:rPr>
                <w:rFonts w:ascii="Arial" w:eastAsia="Arial" w:hAnsi="Arial" w:cs="Arial"/>
                <w:sz w:val="20"/>
                <w:szCs w:val="20"/>
              </w:rPr>
            </w:pPr>
            <w:r>
              <w:rPr>
                <w:rFonts w:ascii="Arial" w:eastAsia="Arial" w:hAnsi="Arial" w:cs="Arial"/>
                <w:sz w:val="20"/>
                <w:szCs w:val="20"/>
              </w:rPr>
              <w:t>Se puede decir que se baja la severidad del riesgo, el impacto a medio y la probabilidad a bajo.</w:t>
            </w:r>
          </w:p>
        </w:tc>
      </w:tr>
      <w:tr w:rsidR="00B256BB">
        <w:trPr>
          <w:trHeight w:val="215"/>
        </w:trPr>
        <w:tc>
          <w:tcPr>
            <w:tcW w:w="1125" w:type="dxa"/>
            <w:tcBorders>
              <w:top w:val="nil"/>
              <w:left w:val="nil"/>
              <w:bottom w:val="nil"/>
              <w:right w:val="nil"/>
            </w:tcBorders>
            <w:shd w:val="clear" w:color="auto" w:fill="auto"/>
            <w:tcMar>
              <w:top w:w="100" w:type="dxa"/>
              <w:left w:w="100" w:type="dxa"/>
              <w:bottom w:w="100" w:type="dxa"/>
              <w:right w:w="100" w:type="dxa"/>
            </w:tcMar>
          </w:tcPr>
          <w:p w:rsidR="00B256BB" w:rsidRDefault="00B256BB">
            <w:pPr>
              <w:widowControl/>
              <w:spacing w:after="0"/>
              <w:ind w:left="-40"/>
              <w:rPr>
                <w:rFonts w:ascii="Arial" w:eastAsia="Arial" w:hAnsi="Arial" w:cs="Arial"/>
                <w:sz w:val="20"/>
                <w:szCs w:val="20"/>
              </w:rPr>
            </w:pPr>
          </w:p>
        </w:tc>
        <w:tc>
          <w:tcPr>
            <w:tcW w:w="2220" w:type="dxa"/>
            <w:tcBorders>
              <w:top w:val="nil"/>
              <w:left w:val="nil"/>
              <w:bottom w:val="nil"/>
              <w:right w:val="nil"/>
            </w:tcBorders>
            <w:shd w:val="clear" w:color="auto" w:fill="auto"/>
            <w:tcMar>
              <w:top w:w="100" w:type="dxa"/>
              <w:left w:w="100" w:type="dxa"/>
              <w:bottom w:w="100" w:type="dxa"/>
              <w:right w:w="100" w:type="dxa"/>
            </w:tcMar>
          </w:tcPr>
          <w:p w:rsidR="00B256BB" w:rsidRDefault="00B256BB">
            <w:pPr>
              <w:widowControl/>
              <w:spacing w:after="0"/>
              <w:ind w:left="-40"/>
              <w:rPr>
                <w:rFonts w:ascii="Arial" w:eastAsia="Arial" w:hAnsi="Arial" w:cs="Arial"/>
                <w:sz w:val="20"/>
                <w:szCs w:val="20"/>
              </w:rPr>
            </w:pPr>
          </w:p>
        </w:tc>
        <w:tc>
          <w:tcPr>
            <w:tcW w:w="2205" w:type="dxa"/>
            <w:tcBorders>
              <w:top w:val="nil"/>
              <w:left w:val="nil"/>
              <w:bottom w:val="nil"/>
              <w:right w:val="nil"/>
            </w:tcBorders>
            <w:shd w:val="clear" w:color="auto" w:fill="auto"/>
            <w:tcMar>
              <w:top w:w="100" w:type="dxa"/>
              <w:left w:w="100" w:type="dxa"/>
              <w:bottom w:w="100" w:type="dxa"/>
              <w:right w:w="100" w:type="dxa"/>
            </w:tcMar>
          </w:tcPr>
          <w:p w:rsidR="00B256BB" w:rsidRDefault="00B256BB">
            <w:pPr>
              <w:widowControl/>
              <w:spacing w:after="0"/>
              <w:ind w:left="-40"/>
              <w:rPr>
                <w:rFonts w:ascii="Arial" w:eastAsia="Arial" w:hAnsi="Arial" w:cs="Arial"/>
                <w:sz w:val="20"/>
                <w:szCs w:val="20"/>
              </w:rPr>
            </w:pPr>
          </w:p>
        </w:tc>
        <w:tc>
          <w:tcPr>
            <w:tcW w:w="5265" w:type="dxa"/>
            <w:tcBorders>
              <w:top w:val="nil"/>
              <w:left w:val="nil"/>
              <w:bottom w:val="nil"/>
              <w:right w:val="nil"/>
            </w:tcBorders>
            <w:shd w:val="clear" w:color="auto" w:fill="auto"/>
            <w:tcMar>
              <w:top w:w="100" w:type="dxa"/>
              <w:left w:w="100" w:type="dxa"/>
              <w:bottom w:w="100" w:type="dxa"/>
              <w:right w:w="100" w:type="dxa"/>
            </w:tcMar>
          </w:tcPr>
          <w:p w:rsidR="00B256BB" w:rsidRDefault="00B256BB">
            <w:pPr>
              <w:widowControl/>
              <w:spacing w:after="0"/>
              <w:ind w:left="-40"/>
              <w:rPr>
                <w:rFonts w:ascii="Arial" w:eastAsia="Arial" w:hAnsi="Arial" w:cs="Arial"/>
                <w:sz w:val="20"/>
                <w:szCs w:val="20"/>
              </w:rPr>
            </w:pPr>
          </w:p>
        </w:tc>
      </w:tr>
    </w:tbl>
    <w:p w:rsidR="00B256BB" w:rsidRDefault="00B256BB">
      <w:pPr>
        <w:widowControl/>
        <w:shd w:val="clear" w:color="auto" w:fill="FFFFFF"/>
        <w:spacing w:before="240" w:after="240"/>
        <w:jc w:val="center"/>
        <w:rPr>
          <w:rFonts w:ascii="Arial" w:eastAsia="Arial" w:hAnsi="Arial" w:cs="Arial"/>
          <w:b/>
          <w:sz w:val="20"/>
          <w:szCs w:val="20"/>
        </w:rPr>
      </w:pPr>
    </w:p>
    <w:p w:rsidR="00B256BB" w:rsidRDefault="00E13D05">
      <w:pPr>
        <w:rPr>
          <w:rFonts w:ascii="Arial" w:eastAsia="Arial" w:hAnsi="Arial" w:cs="Arial"/>
          <w:b/>
          <w:sz w:val="20"/>
          <w:szCs w:val="20"/>
        </w:rPr>
      </w:pPr>
      <w:r>
        <w:br w:type="page"/>
      </w:r>
    </w:p>
    <w:p w:rsidR="00B256BB" w:rsidRDefault="00E13D05">
      <w:pPr>
        <w:widowControl/>
        <w:shd w:val="clear" w:color="auto" w:fill="FFFFFF"/>
        <w:spacing w:before="240" w:after="240"/>
        <w:jc w:val="center"/>
        <w:rPr>
          <w:rFonts w:ascii="Arial" w:eastAsia="Arial" w:hAnsi="Arial" w:cs="Arial"/>
          <w:b/>
          <w:sz w:val="20"/>
          <w:szCs w:val="20"/>
        </w:rPr>
      </w:pPr>
      <w:r>
        <w:rPr>
          <w:rFonts w:ascii="Arial" w:eastAsia="Arial" w:hAnsi="Arial" w:cs="Arial"/>
          <w:b/>
          <w:sz w:val="20"/>
          <w:szCs w:val="20"/>
        </w:rPr>
        <w:t xml:space="preserve">PLANES DE CONTINGENCIA, RECUPERACIÓN Y CONTINUIDAD DE NEGOCIO </w:t>
      </w:r>
    </w:p>
    <w:tbl>
      <w:tblPr>
        <w:tblStyle w:val="a6"/>
        <w:tblW w:w="10680" w:type="dxa"/>
        <w:tblInd w:w="-650" w:type="dxa"/>
        <w:tblBorders>
          <w:top w:val="nil"/>
          <w:left w:val="nil"/>
          <w:bottom w:val="nil"/>
          <w:right w:val="nil"/>
          <w:insideH w:val="nil"/>
          <w:insideV w:val="nil"/>
        </w:tblBorders>
        <w:tblLayout w:type="fixed"/>
        <w:tblLook w:val="0600" w:firstRow="0" w:lastRow="0" w:firstColumn="0" w:lastColumn="0" w:noHBand="1" w:noVBand="1"/>
      </w:tblPr>
      <w:tblGrid>
        <w:gridCol w:w="2730"/>
        <w:gridCol w:w="1995"/>
        <w:gridCol w:w="5955"/>
      </w:tblGrid>
      <w:tr w:rsidR="00B256BB">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jc w:val="center"/>
              <w:rPr>
                <w:rFonts w:ascii="Arial" w:eastAsia="Arial" w:hAnsi="Arial" w:cs="Arial"/>
                <w:sz w:val="20"/>
                <w:szCs w:val="20"/>
              </w:rPr>
            </w:pPr>
            <w:r>
              <w:rPr>
                <w:rFonts w:ascii="Arial" w:eastAsia="Arial" w:hAnsi="Arial" w:cs="Arial"/>
                <w:b/>
                <w:sz w:val="20"/>
                <w:szCs w:val="20"/>
              </w:rPr>
              <w:t xml:space="preserve">Id. </w:t>
            </w:r>
            <w:r>
              <w:rPr>
                <w:rFonts w:ascii="Arial" w:eastAsia="Arial" w:hAnsi="Arial" w:cs="Arial"/>
                <w:sz w:val="20"/>
                <w:szCs w:val="20"/>
              </w:rPr>
              <w:t>01</w:t>
            </w:r>
          </w:p>
        </w:tc>
        <w:tc>
          <w:tcPr>
            <w:tcW w:w="0" w:type="auto"/>
            <w:gridSpan w:val="2"/>
            <w:tcBorders>
              <w:top w:val="nil"/>
              <w:left w:val="nil"/>
              <w:bottom w:val="single" w:sz="8" w:space="0" w:color="000000"/>
              <w:right w:val="nil"/>
            </w:tcBorders>
            <w:shd w:val="clear" w:color="auto" w:fill="auto"/>
            <w:tcMar>
              <w:top w:w="100" w:type="dxa"/>
              <w:left w:w="100" w:type="dxa"/>
              <w:bottom w:w="100" w:type="dxa"/>
              <w:right w:w="100" w:type="dxa"/>
            </w:tcMar>
          </w:tcPr>
          <w:p w:rsidR="00B256BB" w:rsidRDefault="00B256BB">
            <w:pPr>
              <w:widowControl/>
              <w:spacing w:after="0"/>
              <w:ind w:left="-40"/>
              <w:rPr>
                <w:rFonts w:ascii="Arial" w:eastAsia="Arial" w:hAnsi="Arial" w:cs="Arial"/>
                <w:b/>
                <w:sz w:val="20"/>
                <w:szCs w:val="20"/>
              </w:rPr>
            </w:pPr>
          </w:p>
        </w:tc>
      </w:tr>
      <w:tr w:rsidR="00B256BB">
        <w:trPr>
          <w:trHeight w:val="405"/>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ind w:left="-40"/>
              <w:jc w:val="center"/>
              <w:rPr>
                <w:rFonts w:ascii="Arial" w:eastAsia="Arial" w:hAnsi="Arial" w:cs="Arial"/>
                <w:b/>
                <w:sz w:val="20"/>
                <w:szCs w:val="20"/>
              </w:rPr>
            </w:pPr>
            <w:r>
              <w:rPr>
                <w:rFonts w:ascii="Arial" w:eastAsia="Arial" w:hAnsi="Arial" w:cs="Arial"/>
                <w:b/>
                <w:sz w:val="20"/>
                <w:szCs w:val="20"/>
              </w:rPr>
              <w:t xml:space="preserve">Identificador </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ind w:left="-40"/>
              <w:jc w:val="center"/>
              <w:rPr>
                <w:rFonts w:ascii="Arial" w:eastAsia="Arial" w:hAnsi="Arial" w:cs="Arial"/>
              </w:rPr>
            </w:pPr>
            <w:r>
              <w:rPr>
                <w:rFonts w:ascii="Arial" w:eastAsia="Arial" w:hAnsi="Arial" w:cs="Arial"/>
                <w:b/>
              </w:rPr>
              <w:t xml:space="preserve">Legajo: </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ind w:left="-40"/>
              <w:jc w:val="center"/>
              <w:rPr>
                <w:rFonts w:ascii="Arial" w:eastAsia="Arial" w:hAnsi="Arial" w:cs="Arial"/>
                <w:b/>
                <w:sz w:val="20"/>
                <w:szCs w:val="20"/>
              </w:rPr>
            </w:pPr>
            <w:r>
              <w:rPr>
                <w:rFonts w:ascii="Arial" w:eastAsia="Arial" w:hAnsi="Arial" w:cs="Arial"/>
                <w:b/>
                <w:sz w:val="20"/>
                <w:szCs w:val="20"/>
              </w:rPr>
              <w:t xml:space="preserve">Apellido y Nombres: </w:t>
            </w:r>
          </w:p>
        </w:tc>
      </w:tr>
      <w:tr w:rsidR="00B256BB">
        <w:trPr>
          <w:trHeight w:val="645"/>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240" w:after="240"/>
              <w:ind w:left="-40"/>
              <w:jc w:val="center"/>
              <w:rPr>
                <w:rFonts w:ascii="Arial" w:eastAsia="Arial" w:hAnsi="Arial" w:cs="Arial"/>
                <w:b/>
                <w:sz w:val="20"/>
                <w:szCs w:val="20"/>
              </w:rPr>
            </w:pPr>
            <w:r>
              <w:rPr>
                <w:rFonts w:ascii="Arial" w:eastAsia="Arial" w:hAnsi="Arial" w:cs="Arial"/>
                <w:b/>
                <w:sz w:val="20"/>
                <w:szCs w:val="20"/>
              </w:rPr>
              <w:t>Especificación</w:t>
            </w:r>
          </w:p>
        </w:tc>
        <w:tc>
          <w:tcPr>
            <w:tcW w:w="0" w:type="auto"/>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rPr>
                <w:rFonts w:ascii="Arial" w:eastAsia="Arial" w:hAnsi="Arial" w:cs="Arial"/>
                <w:b/>
                <w:sz w:val="20"/>
                <w:szCs w:val="20"/>
                <w:u w:val="single"/>
              </w:rPr>
            </w:pPr>
            <w:r>
              <w:rPr>
                <w:rFonts w:ascii="Arial" w:eastAsia="Arial" w:hAnsi="Arial" w:cs="Arial"/>
              </w:rPr>
              <w:t>Una falla en los discos del servidor deja inutilizable la base de datos en el momento de mayor afluencia de pacientes al área de admisión imposibilitando el uso del sistema y generando pérdida de la información</w:t>
            </w:r>
          </w:p>
          <w:p w:rsidR="00B256BB" w:rsidRDefault="00B256BB">
            <w:pPr>
              <w:widowControl/>
              <w:spacing w:after="0"/>
              <w:jc w:val="both"/>
              <w:rPr>
                <w:rFonts w:ascii="Arial" w:eastAsia="Arial" w:hAnsi="Arial" w:cs="Arial"/>
                <w:b/>
                <w:sz w:val="20"/>
                <w:szCs w:val="20"/>
              </w:rPr>
            </w:pPr>
          </w:p>
        </w:tc>
      </w:tr>
      <w:tr w:rsidR="00B256BB">
        <w:trPr>
          <w:trHeight w:val="1085"/>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240" w:after="240"/>
              <w:ind w:left="-40"/>
              <w:jc w:val="center"/>
              <w:rPr>
                <w:rFonts w:ascii="Arial" w:eastAsia="Arial" w:hAnsi="Arial" w:cs="Arial"/>
                <w:b/>
                <w:sz w:val="20"/>
                <w:szCs w:val="20"/>
              </w:rPr>
            </w:pPr>
            <w:r>
              <w:rPr>
                <w:rFonts w:ascii="Arial" w:eastAsia="Arial" w:hAnsi="Arial" w:cs="Arial"/>
                <w:b/>
                <w:sz w:val="20"/>
                <w:szCs w:val="20"/>
              </w:rPr>
              <w:t>Disparadores</w:t>
            </w:r>
          </w:p>
        </w:tc>
        <w:tc>
          <w:tcPr>
            <w:tcW w:w="0" w:type="auto"/>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numPr>
                <w:ilvl w:val="0"/>
                <w:numId w:val="10"/>
              </w:numPr>
              <w:spacing w:before="240" w:after="0"/>
              <w:rPr>
                <w:rFonts w:ascii="Arial" w:eastAsia="Arial" w:hAnsi="Arial" w:cs="Arial"/>
                <w:sz w:val="20"/>
                <w:szCs w:val="20"/>
              </w:rPr>
            </w:pPr>
            <w:r>
              <w:rPr>
                <w:rFonts w:ascii="Arial" w:eastAsia="Arial" w:hAnsi="Arial" w:cs="Arial"/>
                <w:sz w:val="20"/>
                <w:szCs w:val="20"/>
              </w:rPr>
              <w:t>Personal del área de Sistema que monitorea los estados de la infraestructura detecta la caída del disco</w:t>
            </w:r>
          </w:p>
          <w:p w:rsidR="00B256BB" w:rsidRDefault="00E13D05">
            <w:pPr>
              <w:widowControl/>
              <w:numPr>
                <w:ilvl w:val="0"/>
                <w:numId w:val="10"/>
              </w:numPr>
              <w:spacing w:before="240" w:after="0"/>
              <w:rPr>
                <w:rFonts w:ascii="Arial" w:eastAsia="Arial" w:hAnsi="Arial" w:cs="Arial"/>
                <w:sz w:val="20"/>
                <w:szCs w:val="20"/>
              </w:rPr>
            </w:pPr>
            <w:r>
              <w:rPr>
                <w:rFonts w:ascii="Arial" w:eastAsia="Arial" w:hAnsi="Arial" w:cs="Arial"/>
                <w:sz w:val="20"/>
                <w:szCs w:val="20"/>
              </w:rPr>
              <w:t>Operación anormal (baja de performance) en caso de haberse implementado un sistema RAID (detección por parte del usuario)</w:t>
            </w:r>
          </w:p>
          <w:p w:rsidR="00B256BB" w:rsidRDefault="00E13D05">
            <w:pPr>
              <w:widowControl/>
              <w:numPr>
                <w:ilvl w:val="0"/>
                <w:numId w:val="10"/>
              </w:numPr>
              <w:spacing w:before="240" w:after="0"/>
              <w:rPr>
                <w:rFonts w:ascii="Arial" w:eastAsia="Arial" w:hAnsi="Arial" w:cs="Arial"/>
                <w:sz w:val="20"/>
                <w:szCs w:val="20"/>
              </w:rPr>
            </w:pPr>
            <w:r>
              <w:rPr>
                <w:rFonts w:ascii="Arial" w:eastAsia="Arial" w:hAnsi="Arial" w:cs="Arial"/>
                <w:sz w:val="20"/>
                <w:szCs w:val="20"/>
              </w:rPr>
              <w:t>Falla la conexión a la base de</w:t>
            </w:r>
            <w:r>
              <w:rPr>
                <w:rFonts w:ascii="Arial" w:eastAsia="Arial" w:hAnsi="Arial" w:cs="Arial"/>
                <w:sz w:val="20"/>
                <w:szCs w:val="20"/>
              </w:rPr>
              <w:t xml:space="preserve"> datos del sistema (detección por parte del usuario) </w:t>
            </w:r>
          </w:p>
        </w:tc>
      </w:tr>
      <w:tr w:rsidR="00B256BB">
        <w:trPr>
          <w:trHeight w:val="1085"/>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240" w:after="240"/>
              <w:ind w:left="-40"/>
              <w:jc w:val="center"/>
              <w:rPr>
                <w:rFonts w:ascii="Arial" w:eastAsia="Arial" w:hAnsi="Arial" w:cs="Arial"/>
                <w:b/>
                <w:sz w:val="20"/>
                <w:szCs w:val="20"/>
              </w:rPr>
            </w:pPr>
            <w:r>
              <w:rPr>
                <w:rFonts w:ascii="Arial" w:eastAsia="Arial" w:hAnsi="Arial" w:cs="Arial"/>
                <w:b/>
                <w:sz w:val="20"/>
                <w:szCs w:val="20"/>
              </w:rPr>
              <w:t>Contingencia</w:t>
            </w:r>
          </w:p>
        </w:tc>
        <w:tc>
          <w:tcPr>
            <w:tcW w:w="0" w:type="auto"/>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 xml:space="preserve">En caso de RAID: </w:t>
            </w:r>
          </w:p>
          <w:p w:rsidR="00B256BB" w:rsidRDefault="00E13D05">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(Estrategias de mitigación 1 y 3)</w:t>
            </w:r>
          </w:p>
          <w:p w:rsidR="00B256BB" w:rsidRDefault="00E13D05">
            <w:pPr>
              <w:widowControl/>
              <w:numPr>
                <w:ilvl w:val="0"/>
                <w:numId w:val="2"/>
              </w:numPr>
              <w:spacing w:before="240" w:after="240"/>
              <w:rPr>
                <w:rFonts w:ascii="Arial" w:eastAsia="Arial" w:hAnsi="Arial" w:cs="Arial"/>
                <w:sz w:val="20"/>
                <w:szCs w:val="20"/>
                <w:highlight w:val="white"/>
              </w:rPr>
            </w:pPr>
            <w:r>
              <w:rPr>
                <w:rFonts w:ascii="Arial" w:eastAsia="Arial" w:hAnsi="Arial" w:cs="Arial"/>
                <w:sz w:val="20"/>
                <w:szCs w:val="20"/>
                <w:highlight w:val="white"/>
              </w:rPr>
              <w:t xml:space="preserve">Se solicitará a los usuarios minimizar los accesos al sistema si los discos son Hot Swap ya que se podrá seguir utilizando el mismo, pero bajará la performance. </w:t>
            </w:r>
          </w:p>
          <w:p w:rsidR="00B256BB" w:rsidRDefault="00E13D05">
            <w:pPr>
              <w:widowControl/>
              <w:numPr>
                <w:ilvl w:val="0"/>
                <w:numId w:val="2"/>
              </w:numPr>
              <w:spacing w:before="240" w:after="240"/>
              <w:rPr>
                <w:rFonts w:ascii="Arial" w:eastAsia="Arial" w:hAnsi="Arial" w:cs="Arial"/>
                <w:sz w:val="20"/>
                <w:szCs w:val="20"/>
                <w:highlight w:val="white"/>
              </w:rPr>
            </w:pPr>
            <w:r>
              <w:rPr>
                <w:rFonts w:ascii="Arial" w:eastAsia="Arial" w:hAnsi="Arial" w:cs="Arial"/>
                <w:sz w:val="20"/>
                <w:szCs w:val="20"/>
                <w:highlight w:val="white"/>
              </w:rPr>
              <w:t>Se indicará a los usuarios el tiempo (que deberá estar especificado ya que no deberá ser menor</w:t>
            </w:r>
            <w:r>
              <w:rPr>
                <w:rFonts w:ascii="Arial" w:eastAsia="Arial" w:hAnsi="Arial" w:cs="Arial"/>
                <w:sz w:val="20"/>
                <w:szCs w:val="20"/>
                <w:highlight w:val="white"/>
              </w:rPr>
              <w:t xml:space="preserve"> a XXX minutos para no demorar la ejecución de las actividades del proceso) en los que el sistema volverá a la normalidad en su operación</w:t>
            </w:r>
          </w:p>
          <w:p w:rsidR="00B256BB" w:rsidRDefault="00E13D05">
            <w:pPr>
              <w:widowControl/>
              <w:numPr>
                <w:ilvl w:val="0"/>
                <w:numId w:val="2"/>
              </w:numPr>
              <w:spacing w:before="240" w:after="240"/>
              <w:rPr>
                <w:rFonts w:ascii="Arial" w:eastAsia="Arial" w:hAnsi="Arial" w:cs="Arial"/>
                <w:sz w:val="20"/>
                <w:szCs w:val="20"/>
                <w:highlight w:val="white"/>
              </w:rPr>
            </w:pPr>
            <w:r>
              <w:rPr>
                <w:rFonts w:ascii="Arial" w:eastAsia="Arial" w:hAnsi="Arial" w:cs="Arial"/>
                <w:sz w:val="20"/>
                <w:szCs w:val="20"/>
                <w:highlight w:val="white"/>
              </w:rPr>
              <w:t xml:space="preserve">Se utiliza el disco adicional con el que se cuenta o se solicita al proveedor con el que se tiene el SLA acordado que </w:t>
            </w:r>
            <w:r>
              <w:rPr>
                <w:rFonts w:ascii="Arial" w:eastAsia="Arial" w:hAnsi="Arial" w:cs="Arial"/>
                <w:sz w:val="20"/>
                <w:szCs w:val="20"/>
                <w:highlight w:val="white"/>
              </w:rPr>
              <w:t>suministre el disco que se necesita</w:t>
            </w:r>
          </w:p>
          <w:p w:rsidR="00B256BB" w:rsidRDefault="00E13D05">
            <w:pPr>
              <w:widowControl/>
              <w:numPr>
                <w:ilvl w:val="0"/>
                <w:numId w:val="2"/>
              </w:numPr>
              <w:spacing w:before="240" w:after="240"/>
              <w:rPr>
                <w:rFonts w:ascii="Arial" w:eastAsia="Arial" w:hAnsi="Arial" w:cs="Arial"/>
                <w:sz w:val="20"/>
                <w:szCs w:val="20"/>
                <w:highlight w:val="white"/>
              </w:rPr>
            </w:pPr>
            <w:r>
              <w:rPr>
                <w:rFonts w:ascii="Arial" w:eastAsia="Arial" w:hAnsi="Arial" w:cs="Arial"/>
                <w:sz w:val="20"/>
                <w:szCs w:val="20"/>
                <w:highlight w:val="white"/>
              </w:rPr>
              <w:t>Se hace el cambio del disco con la falla y el sistema copia la paridad de los otros discos hasta que se recupera.</w:t>
            </w:r>
          </w:p>
          <w:p w:rsidR="00B256BB" w:rsidRDefault="00E13D05">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En caso de una falla en más de un disco RAID o único disco:</w:t>
            </w:r>
          </w:p>
          <w:p w:rsidR="00B256BB" w:rsidRDefault="00E13D05">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(No se utilizó la estrategia 1)</w:t>
            </w:r>
          </w:p>
          <w:p w:rsidR="00B256BB" w:rsidRDefault="00E13D05">
            <w:pPr>
              <w:widowControl/>
              <w:numPr>
                <w:ilvl w:val="0"/>
                <w:numId w:val="11"/>
              </w:numPr>
              <w:pBdr>
                <w:top w:val="nil"/>
                <w:left w:val="nil"/>
                <w:bottom w:val="nil"/>
                <w:right w:val="nil"/>
                <w:between w:val="nil"/>
              </w:pBdr>
              <w:spacing w:before="240" w:after="240"/>
              <w:rPr>
                <w:rFonts w:ascii="Arial" w:eastAsia="Arial" w:hAnsi="Arial" w:cs="Arial"/>
                <w:color w:val="000000"/>
                <w:sz w:val="20"/>
                <w:szCs w:val="20"/>
                <w:highlight w:val="white"/>
              </w:rPr>
            </w:pPr>
            <w:r>
              <w:rPr>
                <w:rFonts w:ascii="Arial" w:eastAsia="Arial" w:hAnsi="Arial" w:cs="Arial"/>
                <w:color w:val="000000"/>
                <w:sz w:val="20"/>
                <w:szCs w:val="20"/>
                <w:highlight w:val="white"/>
              </w:rPr>
              <w:t>Se avisa a los usuarios de la imposibilidad de utilizar el sistema hasta tanto se recupere indicando el tiempo estimado</w:t>
            </w:r>
          </w:p>
          <w:p w:rsidR="00B256BB" w:rsidRDefault="00B256BB">
            <w:pPr>
              <w:widowControl/>
              <w:spacing w:before="240" w:after="240"/>
              <w:rPr>
                <w:rFonts w:ascii="Arial" w:eastAsia="Arial" w:hAnsi="Arial" w:cs="Arial"/>
                <w:sz w:val="20"/>
                <w:szCs w:val="20"/>
                <w:highlight w:val="white"/>
              </w:rPr>
            </w:pPr>
          </w:p>
          <w:p w:rsidR="00B256BB" w:rsidRDefault="00B256BB">
            <w:pPr>
              <w:widowControl/>
              <w:spacing w:before="240" w:after="240"/>
              <w:rPr>
                <w:rFonts w:ascii="Arial" w:eastAsia="Arial" w:hAnsi="Arial" w:cs="Arial"/>
                <w:sz w:val="20"/>
                <w:szCs w:val="20"/>
                <w:highlight w:val="white"/>
              </w:rPr>
            </w:pPr>
          </w:p>
        </w:tc>
      </w:tr>
      <w:tr w:rsidR="00B256BB">
        <w:trPr>
          <w:trHeight w:val="1980"/>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240" w:after="240"/>
              <w:ind w:left="-40"/>
              <w:jc w:val="center"/>
              <w:rPr>
                <w:rFonts w:ascii="Arial" w:eastAsia="Arial" w:hAnsi="Arial" w:cs="Arial"/>
                <w:b/>
                <w:sz w:val="20"/>
                <w:szCs w:val="20"/>
              </w:rPr>
            </w:pPr>
            <w:r>
              <w:rPr>
                <w:rFonts w:ascii="Arial" w:eastAsia="Arial" w:hAnsi="Arial" w:cs="Arial"/>
                <w:b/>
                <w:sz w:val="20"/>
                <w:szCs w:val="20"/>
              </w:rPr>
              <w:t>Recuperación</w:t>
            </w:r>
          </w:p>
        </w:tc>
        <w:tc>
          <w:tcPr>
            <w:tcW w:w="0" w:type="auto"/>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 xml:space="preserve">En caso de RAID y falla de un solo disco: </w:t>
            </w:r>
          </w:p>
          <w:p w:rsidR="00B256BB" w:rsidRDefault="00E13D05">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(Estrategias de mitigación 1 y 3)</w:t>
            </w:r>
          </w:p>
          <w:p w:rsidR="00B256BB" w:rsidRDefault="00E13D05">
            <w:pPr>
              <w:widowControl/>
              <w:numPr>
                <w:ilvl w:val="0"/>
                <w:numId w:val="12"/>
              </w:numPr>
              <w:spacing w:before="240" w:after="240"/>
              <w:rPr>
                <w:rFonts w:ascii="Arial" w:eastAsia="Arial" w:hAnsi="Arial" w:cs="Arial"/>
                <w:sz w:val="20"/>
                <w:szCs w:val="20"/>
                <w:highlight w:val="white"/>
              </w:rPr>
            </w:pPr>
            <w:r>
              <w:rPr>
                <w:rFonts w:ascii="Arial" w:eastAsia="Arial" w:hAnsi="Arial" w:cs="Arial"/>
                <w:sz w:val="20"/>
                <w:szCs w:val="20"/>
                <w:highlight w:val="white"/>
              </w:rPr>
              <w:t>Se utiliza el disco adicional con el que se cuenta o se solicita al proveedor con el que se tiene el SLA acordado que suministre el disco que se necesita</w:t>
            </w:r>
          </w:p>
          <w:p w:rsidR="00B256BB" w:rsidRDefault="00E13D05">
            <w:pPr>
              <w:widowControl/>
              <w:numPr>
                <w:ilvl w:val="0"/>
                <w:numId w:val="12"/>
              </w:numPr>
              <w:spacing w:before="240" w:after="240"/>
              <w:rPr>
                <w:rFonts w:ascii="Arial" w:eastAsia="Arial" w:hAnsi="Arial" w:cs="Arial"/>
                <w:sz w:val="20"/>
                <w:szCs w:val="20"/>
                <w:highlight w:val="white"/>
              </w:rPr>
            </w:pPr>
            <w:r>
              <w:rPr>
                <w:rFonts w:ascii="Arial" w:eastAsia="Arial" w:hAnsi="Arial" w:cs="Arial"/>
                <w:sz w:val="20"/>
                <w:szCs w:val="20"/>
                <w:highlight w:val="white"/>
              </w:rPr>
              <w:t>Se hace el cambio del disco con la falla y el sistema copia la paridad de los otros discos hasta que s</w:t>
            </w:r>
            <w:r>
              <w:rPr>
                <w:rFonts w:ascii="Arial" w:eastAsia="Arial" w:hAnsi="Arial" w:cs="Arial"/>
                <w:sz w:val="20"/>
                <w:szCs w:val="20"/>
                <w:highlight w:val="white"/>
              </w:rPr>
              <w:t>e recupera.</w:t>
            </w:r>
          </w:p>
          <w:p w:rsidR="00B256BB" w:rsidRDefault="00E13D05">
            <w:pPr>
              <w:widowControl/>
              <w:numPr>
                <w:ilvl w:val="0"/>
                <w:numId w:val="12"/>
              </w:numPr>
              <w:spacing w:before="240" w:after="240"/>
              <w:rPr>
                <w:rFonts w:ascii="Arial" w:eastAsia="Arial" w:hAnsi="Arial" w:cs="Arial"/>
                <w:sz w:val="20"/>
                <w:szCs w:val="20"/>
                <w:highlight w:val="white"/>
              </w:rPr>
            </w:pPr>
            <w:r>
              <w:rPr>
                <w:rFonts w:ascii="Arial" w:eastAsia="Arial" w:hAnsi="Arial" w:cs="Arial"/>
                <w:sz w:val="20"/>
                <w:szCs w:val="20"/>
                <w:highlight w:val="white"/>
              </w:rPr>
              <w:t>Se avisa a los usuarios que ya pueden utilizar el sistema</w:t>
            </w:r>
          </w:p>
          <w:p w:rsidR="00B256BB" w:rsidRDefault="00E13D05">
            <w:pPr>
              <w:widowControl/>
              <w:numPr>
                <w:ilvl w:val="0"/>
                <w:numId w:val="12"/>
              </w:numPr>
              <w:pBdr>
                <w:top w:val="nil"/>
                <w:left w:val="nil"/>
                <w:bottom w:val="nil"/>
                <w:right w:val="nil"/>
                <w:between w:val="nil"/>
              </w:pBdr>
              <w:spacing w:before="240" w:after="240"/>
              <w:rPr>
                <w:rFonts w:ascii="Arial" w:eastAsia="Arial" w:hAnsi="Arial" w:cs="Arial"/>
                <w:color w:val="000000"/>
                <w:sz w:val="20"/>
                <w:szCs w:val="20"/>
                <w:highlight w:val="white"/>
              </w:rPr>
            </w:pPr>
            <w:r>
              <w:rPr>
                <w:rFonts w:ascii="Arial" w:eastAsia="Arial" w:hAnsi="Arial" w:cs="Arial"/>
                <w:color w:val="000000"/>
                <w:sz w:val="20"/>
                <w:szCs w:val="20"/>
                <w:highlight w:val="white"/>
              </w:rPr>
              <w:t>Documentar el tratamiento del incidente</w:t>
            </w:r>
          </w:p>
          <w:p w:rsidR="00B256BB" w:rsidRDefault="00E13D05">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En caso de una falla en más de un disco RAID o único disco:</w:t>
            </w:r>
          </w:p>
          <w:p w:rsidR="00B256BB" w:rsidRDefault="00E13D05">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(No se utilizó la estrategia 1)</w:t>
            </w:r>
          </w:p>
          <w:p w:rsidR="00B256BB" w:rsidRDefault="00E13D05">
            <w:pPr>
              <w:widowControl/>
              <w:numPr>
                <w:ilvl w:val="0"/>
                <w:numId w:val="13"/>
              </w:numPr>
              <w:spacing w:before="240" w:after="240"/>
              <w:rPr>
                <w:rFonts w:ascii="Arial" w:eastAsia="Arial" w:hAnsi="Arial" w:cs="Arial"/>
                <w:sz w:val="20"/>
                <w:szCs w:val="20"/>
                <w:highlight w:val="white"/>
              </w:rPr>
            </w:pPr>
            <w:r>
              <w:rPr>
                <w:rFonts w:ascii="Arial" w:eastAsia="Arial" w:hAnsi="Arial" w:cs="Arial"/>
                <w:sz w:val="20"/>
                <w:szCs w:val="20"/>
                <w:highlight w:val="white"/>
              </w:rPr>
              <w:t>Se utiliza el disco adicional con el que se cuenta o se solicita al proveedor con el que se tiene el SLA acordado que suministre el disco que se necesita</w:t>
            </w:r>
          </w:p>
          <w:p w:rsidR="00B256BB" w:rsidRDefault="00E13D05">
            <w:pPr>
              <w:widowControl/>
              <w:numPr>
                <w:ilvl w:val="0"/>
                <w:numId w:val="13"/>
              </w:numPr>
              <w:spacing w:before="240" w:after="240"/>
              <w:rPr>
                <w:rFonts w:ascii="Arial" w:eastAsia="Arial" w:hAnsi="Arial" w:cs="Arial"/>
                <w:sz w:val="20"/>
                <w:szCs w:val="20"/>
                <w:highlight w:val="white"/>
              </w:rPr>
            </w:pPr>
            <w:r>
              <w:rPr>
                <w:rFonts w:ascii="Arial" w:eastAsia="Arial" w:hAnsi="Arial" w:cs="Arial"/>
                <w:sz w:val="20"/>
                <w:szCs w:val="20"/>
                <w:highlight w:val="white"/>
              </w:rPr>
              <w:t>Se reinstalan sistema operativo, SGBD y se lo configura</w:t>
            </w:r>
          </w:p>
          <w:p w:rsidR="00B256BB" w:rsidRDefault="00E13D05">
            <w:pPr>
              <w:widowControl/>
              <w:numPr>
                <w:ilvl w:val="0"/>
                <w:numId w:val="13"/>
              </w:numPr>
              <w:spacing w:before="240" w:after="240"/>
              <w:rPr>
                <w:rFonts w:ascii="Arial" w:eastAsia="Arial" w:hAnsi="Arial" w:cs="Arial"/>
                <w:sz w:val="20"/>
                <w:szCs w:val="20"/>
                <w:highlight w:val="white"/>
              </w:rPr>
            </w:pPr>
            <w:r>
              <w:rPr>
                <w:rFonts w:ascii="Arial" w:eastAsia="Arial" w:hAnsi="Arial" w:cs="Arial"/>
                <w:sz w:val="20"/>
                <w:szCs w:val="20"/>
                <w:highlight w:val="white"/>
              </w:rPr>
              <w:t>Se recupera la última copia de seguridad de la</w:t>
            </w:r>
            <w:r>
              <w:rPr>
                <w:rFonts w:ascii="Arial" w:eastAsia="Arial" w:hAnsi="Arial" w:cs="Arial"/>
                <w:sz w:val="20"/>
                <w:szCs w:val="20"/>
                <w:highlight w:val="white"/>
              </w:rPr>
              <w:t xml:space="preserve"> Base de Datos</w:t>
            </w:r>
          </w:p>
          <w:p w:rsidR="00B256BB" w:rsidRDefault="00E13D05">
            <w:pPr>
              <w:widowControl/>
              <w:numPr>
                <w:ilvl w:val="0"/>
                <w:numId w:val="13"/>
              </w:numPr>
              <w:spacing w:before="240" w:after="240"/>
              <w:rPr>
                <w:rFonts w:ascii="Arial" w:eastAsia="Arial" w:hAnsi="Arial" w:cs="Arial"/>
                <w:sz w:val="20"/>
                <w:szCs w:val="20"/>
                <w:highlight w:val="white"/>
              </w:rPr>
            </w:pPr>
            <w:r>
              <w:rPr>
                <w:rFonts w:ascii="Arial" w:eastAsia="Arial" w:hAnsi="Arial" w:cs="Arial"/>
                <w:sz w:val="20"/>
                <w:szCs w:val="20"/>
                <w:highlight w:val="white"/>
              </w:rPr>
              <w:t>Se avisa a los usuarios que pueden comenzar a utilizar el sistema para nuevos ingresos de pacientes</w:t>
            </w:r>
          </w:p>
          <w:p w:rsidR="00B256BB" w:rsidRDefault="00E13D05">
            <w:pPr>
              <w:widowControl/>
              <w:numPr>
                <w:ilvl w:val="0"/>
                <w:numId w:val="13"/>
              </w:numPr>
              <w:spacing w:before="240" w:after="240"/>
              <w:rPr>
                <w:rFonts w:ascii="Arial" w:eastAsia="Arial" w:hAnsi="Arial" w:cs="Arial"/>
                <w:sz w:val="20"/>
                <w:szCs w:val="20"/>
                <w:highlight w:val="white"/>
              </w:rPr>
            </w:pPr>
            <w:r>
              <w:rPr>
                <w:rFonts w:ascii="Arial" w:eastAsia="Arial" w:hAnsi="Arial" w:cs="Arial"/>
                <w:sz w:val="20"/>
                <w:szCs w:val="20"/>
                <w:highlight w:val="white"/>
              </w:rPr>
              <w:t>Para la recuperación de los ingresos de los cuales no se hayan registrado los datos se seguirá el procedimiento especificado en la estrategia</w:t>
            </w:r>
            <w:r>
              <w:rPr>
                <w:rFonts w:ascii="Arial" w:eastAsia="Arial" w:hAnsi="Arial" w:cs="Arial"/>
                <w:sz w:val="20"/>
                <w:szCs w:val="20"/>
                <w:highlight w:val="white"/>
              </w:rPr>
              <w:t xml:space="preserve"> de mitigación 4, item c.</w:t>
            </w:r>
          </w:p>
          <w:p w:rsidR="00B256BB" w:rsidRDefault="00E13D05">
            <w:pPr>
              <w:widowControl/>
              <w:numPr>
                <w:ilvl w:val="0"/>
                <w:numId w:val="13"/>
              </w:numPr>
              <w:spacing w:before="240" w:after="240"/>
              <w:rPr>
                <w:rFonts w:ascii="Arial" w:eastAsia="Arial" w:hAnsi="Arial" w:cs="Arial"/>
                <w:sz w:val="20"/>
                <w:szCs w:val="20"/>
                <w:highlight w:val="white"/>
              </w:rPr>
            </w:pPr>
            <w:r>
              <w:rPr>
                <w:rFonts w:ascii="Arial" w:eastAsia="Arial" w:hAnsi="Arial" w:cs="Arial"/>
                <w:sz w:val="20"/>
                <w:szCs w:val="20"/>
                <w:highlight w:val="white"/>
              </w:rPr>
              <w:t>Para la recuperación de la información perdida entre la última copia y la materialización del riesgo se pone en práctica el procedimiento de registro indicado en la estrategia de mitigación 5.</w:t>
            </w:r>
          </w:p>
          <w:p w:rsidR="00B256BB" w:rsidRDefault="00E13D05">
            <w:pPr>
              <w:widowControl/>
              <w:numPr>
                <w:ilvl w:val="0"/>
                <w:numId w:val="13"/>
              </w:numPr>
              <w:spacing w:before="240" w:after="240"/>
              <w:rPr>
                <w:rFonts w:ascii="Arial" w:eastAsia="Arial" w:hAnsi="Arial" w:cs="Arial"/>
                <w:sz w:val="20"/>
                <w:szCs w:val="20"/>
                <w:highlight w:val="white"/>
              </w:rPr>
            </w:pPr>
            <w:r>
              <w:rPr>
                <w:rFonts w:ascii="Arial" w:eastAsia="Arial" w:hAnsi="Arial" w:cs="Arial"/>
                <w:sz w:val="20"/>
                <w:szCs w:val="20"/>
                <w:highlight w:val="white"/>
              </w:rPr>
              <w:t>Documentar el tratamiento del inciden</w:t>
            </w:r>
            <w:r>
              <w:rPr>
                <w:rFonts w:ascii="Arial" w:eastAsia="Arial" w:hAnsi="Arial" w:cs="Arial"/>
                <w:sz w:val="20"/>
                <w:szCs w:val="20"/>
                <w:highlight w:val="white"/>
              </w:rPr>
              <w:t>te</w:t>
            </w:r>
          </w:p>
          <w:p w:rsidR="00B256BB" w:rsidRDefault="00B256BB">
            <w:pPr>
              <w:widowControl/>
              <w:spacing w:before="240" w:after="240"/>
              <w:rPr>
                <w:rFonts w:ascii="Arial" w:eastAsia="Arial" w:hAnsi="Arial" w:cs="Arial"/>
                <w:sz w:val="20"/>
                <w:szCs w:val="20"/>
                <w:highlight w:val="white"/>
              </w:rPr>
            </w:pPr>
          </w:p>
        </w:tc>
      </w:tr>
      <w:tr w:rsidR="00B256BB">
        <w:trPr>
          <w:trHeight w:val="840"/>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240" w:after="240"/>
              <w:ind w:left="-40"/>
              <w:jc w:val="center"/>
              <w:rPr>
                <w:rFonts w:ascii="Arial" w:eastAsia="Arial" w:hAnsi="Arial" w:cs="Arial"/>
                <w:b/>
                <w:sz w:val="20"/>
                <w:szCs w:val="20"/>
              </w:rPr>
            </w:pPr>
            <w:r>
              <w:rPr>
                <w:rFonts w:ascii="Arial" w:eastAsia="Arial" w:hAnsi="Arial" w:cs="Arial"/>
                <w:b/>
                <w:sz w:val="20"/>
                <w:szCs w:val="20"/>
              </w:rPr>
              <w:t>Continuidad de Negocio</w:t>
            </w:r>
          </w:p>
        </w:tc>
        <w:tc>
          <w:tcPr>
            <w:tcW w:w="0" w:type="auto"/>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 xml:space="preserve">En caso de RAID y falla de un solo disco: </w:t>
            </w:r>
          </w:p>
          <w:p w:rsidR="00B256BB" w:rsidRDefault="00E13D05">
            <w:pPr>
              <w:widowControl/>
              <w:numPr>
                <w:ilvl w:val="0"/>
                <w:numId w:val="4"/>
              </w:numPr>
              <w:spacing w:before="240" w:after="240"/>
              <w:rPr>
                <w:rFonts w:ascii="Arial" w:eastAsia="Arial" w:hAnsi="Arial" w:cs="Arial"/>
                <w:sz w:val="20"/>
                <w:szCs w:val="20"/>
                <w:highlight w:val="white"/>
              </w:rPr>
            </w:pPr>
            <w:r>
              <w:rPr>
                <w:rFonts w:ascii="Arial" w:eastAsia="Arial" w:hAnsi="Arial" w:cs="Arial"/>
                <w:sz w:val="20"/>
                <w:szCs w:val="20"/>
                <w:highlight w:val="white"/>
              </w:rPr>
              <w:t>Se atienden solo las urgencias para no sobrecargar el sistema. En caso de ser muy bajo el rendimiento del equipo se solicita seguir con el procedimiento manual.</w:t>
            </w:r>
          </w:p>
          <w:p w:rsidR="00B256BB" w:rsidRDefault="00E13D05">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En caso de una falla en más de un disco RAID o único disco:</w:t>
            </w:r>
          </w:p>
          <w:p w:rsidR="00B256BB" w:rsidRDefault="00E13D05">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(No se utilizó la estrategia 1)</w:t>
            </w:r>
          </w:p>
          <w:p w:rsidR="00B256BB" w:rsidRDefault="00E13D05">
            <w:pPr>
              <w:widowControl/>
              <w:numPr>
                <w:ilvl w:val="0"/>
                <w:numId w:val="14"/>
              </w:numPr>
              <w:spacing w:before="240" w:after="240"/>
              <w:rPr>
                <w:rFonts w:ascii="Arial" w:eastAsia="Arial" w:hAnsi="Arial" w:cs="Arial"/>
                <w:sz w:val="20"/>
                <w:szCs w:val="20"/>
                <w:highlight w:val="white"/>
              </w:rPr>
            </w:pPr>
            <w:r>
              <w:rPr>
                <w:rFonts w:ascii="Arial" w:eastAsia="Arial" w:hAnsi="Arial" w:cs="Arial"/>
                <w:sz w:val="20"/>
                <w:szCs w:val="20"/>
                <w:highlight w:val="white"/>
              </w:rPr>
              <w:t>Se utiliza el procedimiento de registro manual identificado en la estrategia de mitigación 4. Item a.</w:t>
            </w:r>
          </w:p>
        </w:tc>
      </w:tr>
      <w:tr w:rsidR="00B256BB">
        <w:trPr>
          <w:trHeight w:val="1350"/>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before="240" w:after="240"/>
              <w:ind w:left="-40"/>
              <w:jc w:val="center"/>
              <w:rPr>
                <w:rFonts w:ascii="Arial" w:eastAsia="Arial" w:hAnsi="Arial" w:cs="Arial"/>
                <w:b/>
                <w:sz w:val="20"/>
                <w:szCs w:val="20"/>
              </w:rPr>
            </w:pPr>
            <w:r>
              <w:rPr>
                <w:rFonts w:ascii="Arial" w:eastAsia="Arial" w:hAnsi="Arial" w:cs="Arial"/>
                <w:b/>
                <w:sz w:val="20"/>
                <w:szCs w:val="20"/>
              </w:rPr>
              <w:t>Controles de Garantía de los Planes</w:t>
            </w:r>
          </w:p>
        </w:tc>
        <w:tc>
          <w:tcPr>
            <w:tcW w:w="0" w:type="auto"/>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256BB" w:rsidRDefault="00E13D05">
            <w:pPr>
              <w:widowControl/>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Los controles que garantizan la ejecución de planes de contingencia, recuperación y continuidad de Negocios mencionadas son: </w:t>
            </w:r>
          </w:p>
          <w:p w:rsidR="00B256BB" w:rsidRDefault="00E13D05">
            <w:pPr>
              <w:widowControl/>
              <w:numPr>
                <w:ilvl w:val="0"/>
                <w:numId w:val="1"/>
              </w:numPr>
              <w:spacing w:after="0" w:line="240" w:lineRule="auto"/>
              <w:ind w:hanging="357"/>
              <w:rPr>
                <w:rFonts w:ascii="Arial" w:eastAsia="Arial" w:hAnsi="Arial" w:cs="Arial"/>
                <w:sz w:val="20"/>
                <w:szCs w:val="20"/>
              </w:rPr>
            </w:pPr>
            <w:r>
              <w:rPr>
                <w:rFonts w:ascii="Arial" w:eastAsia="Arial" w:hAnsi="Arial" w:cs="Arial"/>
                <w:sz w:val="20"/>
                <w:szCs w:val="20"/>
              </w:rPr>
              <w:t xml:space="preserve">Aspectos de la Seguridad de la información en la gestión de la continuidad de Negocio </w:t>
            </w:r>
          </w:p>
          <w:p w:rsidR="00B256BB" w:rsidRDefault="00E13D05">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Continuidad de la seguridad de la información.</w:t>
            </w:r>
          </w:p>
          <w:p w:rsidR="00B256BB" w:rsidRDefault="00E13D05">
            <w:pPr>
              <w:widowControl/>
              <w:numPr>
                <w:ilvl w:val="2"/>
                <w:numId w:val="1"/>
              </w:numPr>
              <w:spacing w:after="0" w:line="240" w:lineRule="auto"/>
              <w:ind w:hanging="356"/>
              <w:rPr>
                <w:rFonts w:ascii="Arial" w:eastAsia="Arial" w:hAnsi="Arial" w:cs="Arial"/>
                <w:sz w:val="20"/>
                <w:szCs w:val="20"/>
              </w:rPr>
            </w:pPr>
            <w:r>
              <w:rPr>
                <w:rFonts w:ascii="Arial" w:eastAsia="Arial" w:hAnsi="Arial" w:cs="Arial"/>
                <w:sz w:val="20"/>
                <w:szCs w:val="20"/>
              </w:rPr>
              <w:t>Verificación, revisión y evaluación de la continuidad de la seguridad de la información.</w:t>
            </w:r>
          </w:p>
          <w:p w:rsidR="00B256BB" w:rsidRDefault="00E13D05">
            <w:pPr>
              <w:widowControl/>
              <w:spacing w:after="0" w:line="240" w:lineRule="auto"/>
              <w:ind w:left="720"/>
              <w:rPr>
                <w:rFonts w:ascii="Arial" w:eastAsia="Arial" w:hAnsi="Arial" w:cs="Arial"/>
                <w:sz w:val="20"/>
                <w:szCs w:val="20"/>
              </w:rPr>
            </w:pPr>
            <w:r>
              <w:rPr>
                <w:rFonts w:ascii="Arial" w:eastAsia="Arial" w:hAnsi="Arial" w:cs="Arial"/>
                <w:sz w:val="20"/>
                <w:szCs w:val="20"/>
              </w:rPr>
              <w:t>Evidencias Objetivas: Informes de simulacros de materialización del riesgo</w:t>
            </w:r>
          </w:p>
          <w:p w:rsidR="00B256BB" w:rsidRDefault="00B256BB">
            <w:pPr>
              <w:widowControl/>
              <w:spacing w:after="0" w:line="240" w:lineRule="auto"/>
              <w:ind w:left="720"/>
              <w:rPr>
                <w:rFonts w:ascii="Arial" w:eastAsia="Arial" w:hAnsi="Arial" w:cs="Arial"/>
                <w:sz w:val="20"/>
                <w:szCs w:val="20"/>
              </w:rPr>
            </w:pPr>
          </w:p>
          <w:p w:rsidR="00B256BB" w:rsidRDefault="00E13D05">
            <w:pPr>
              <w:widowControl/>
              <w:numPr>
                <w:ilvl w:val="0"/>
                <w:numId w:val="1"/>
              </w:numPr>
              <w:spacing w:after="0" w:line="240" w:lineRule="auto"/>
              <w:ind w:hanging="357"/>
              <w:rPr>
                <w:rFonts w:ascii="Arial" w:eastAsia="Arial" w:hAnsi="Arial" w:cs="Arial"/>
                <w:sz w:val="20"/>
                <w:szCs w:val="20"/>
              </w:rPr>
            </w:pPr>
            <w:r>
              <w:rPr>
                <w:rFonts w:ascii="Arial" w:eastAsia="Arial" w:hAnsi="Arial" w:cs="Arial"/>
                <w:sz w:val="20"/>
                <w:szCs w:val="20"/>
              </w:rPr>
              <w:t xml:space="preserve">Gestión de Incidentes en la seguridad de la </w:t>
            </w:r>
            <w:r>
              <w:rPr>
                <w:rFonts w:ascii="Arial" w:eastAsia="Arial" w:hAnsi="Arial" w:cs="Arial"/>
                <w:sz w:val="20"/>
                <w:szCs w:val="20"/>
              </w:rPr>
              <w:t>información.</w:t>
            </w:r>
          </w:p>
          <w:p w:rsidR="00B256BB" w:rsidRDefault="00E13D05">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Gestión de incidentes de seguridad de la información y mejoras.</w:t>
            </w:r>
          </w:p>
          <w:p w:rsidR="00B256BB" w:rsidRDefault="00E13D05">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Responsabilidades y procedimientos.</w:t>
            </w:r>
          </w:p>
          <w:p w:rsidR="00B256BB" w:rsidRDefault="00E13D05">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Notificación de los eventos de seguridad de la información.</w:t>
            </w:r>
          </w:p>
          <w:p w:rsidR="00B256BB" w:rsidRDefault="00E13D05">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Notificación de puntos débiles de la seguridad.</w:t>
            </w:r>
          </w:p>
          <w:p w:rsidR="00B256BB" w:rsidRDefault="00E13D05">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 xml:space="preserve">Valoración de eventos de seguridad </w:t>
            </w:r>
            <w:r>
              <w:rPr>
                <w:rFonts w:ascii="Arial" w:eastAsia="Arial" w:hAnsi="Arial" w:cs="Arial"/>
                <w:sz w:val="20"/>
                <w:szCs w:val="20"/>
              </w:rPr>
              <w:t>de la información y toma de</w:t>
            </w:r>
          </w:p>
          <w:p w:rsidR="00B256BB" w:rsidRDefault="00E13D05">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decisiones.</w:t>
            </w:r>
          </w:p>
          <w:p w:rsidR="00B256BB" w:rsidRDefault="00E13D05">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Respuesta a los incidentes de seguridad.</w:t>
            </w:r>
          </w:p>
          <w:p w:rsidR="00B256BB" w:rsidRDefault="00E13D05">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Aprendizaje de los incidentes de seguridad de la información.</w:t>
            </w:r>
          </w:p>
          <w:p w:rsidR="00B256BB" w:rsidRDefault="00E13D05">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Recopilación de evidencias.</w:t>
            </w:r>
          </w:p>
          <w:p w:rsidR="00B256BB" w:rsidRDefault="00E13D05">
            <w:pPr>
              <w:widowControl/>
              <w:spacing w:after="0" w:line="240" w:lineRule="auto"/>
              <w:ind w:left="720"/>
              <w:rPr>
                <w:rFonts w:ascii="Arial" w:eastAsia="Arial" w:hAnsi="Arial" w:cs="Arial"/>
                <w:sz w:val="20"/>
                <w:szCs w:val="20"/>
              </w:rPr>
            </w:pPr>
            <w:r>
              <w:rPr>
                <w:rFonts w:ascii="Arial" w:eastAsia="Arial" w:hAnsi="Arial" w:cs="Arial"/>
                <w:sz w:val="20"/>
                <w:szCs w:val="20"/>
              </w:rPr>
              <w:t>Evidencias objetivas: SLA, Documentación de la materialización del riesgo, documentac</w:t>
            </w:r>
            <w:r>
              <w:rPr>
                <w:rFonts w:ascii="Arial" w:eastAsia="Arial" w:hAnsi="Arial" w:cs="Arial"/>
                <w:sz w:val="20"/>
                <w:szCs w:val="20"/>
              </w:rPr>
              <w:t>ión de los procedimientos de Contingencia, Recuperación y Continuidad de Negocio</w:t>
            </w:r>
          </w:p>
          <w:p w:rsidR="00B256BB" w:rsidRDefault="00B256BB">
            <w:pPr>
              <w:widowControl/>
              <w:spacing w:after="0" w:line="240" w:lineRule="auto"/>
              <w:ind w:left="720"/>
              <w:rPr>
                <w:rFonts w:ascii="Arial" w:eastAsia="Arial" w:hAnsi="Arial" w:cs="Arial"/>
                <w:sz w:val="20"/>
                <w:szCs w:val="20"/>
              </w:rPr>
            </w:pPr>
          </w:p>
          <w:p w:rsidR="00B256BB" w:rsidRDefault="00E13D05">
            <w:pPr>
              <w:widowControl/>
              <w:numPr>
                <w:ilvl w:val="0"/>
                <w:numId w:val="1"/>
              </w:numPr>
              <w:spacing w:after="0"/>
              <w:rPr>
                <w:rFonts w:ascii="Arial" w:eastAsia="Arial" w:hAnsi="Arial" w:cs="Arial"/>
                <w:sz w:val="20"/>
                <w:szCs w:val="20"/>
              </w:rPr>
            </w:pPr>
            <w:r>
              <w:rPr>
                <w:rFonts w:ascii="Arial" w:eastAsia="Arial" w:hAnsi="Arial" w:cs="Arial"/>
                <w:sz w:val="20"/>
                <w:szCs w:val="20"/>
              </w:rPr>
              <w:t>Relaciones con suministradores</w:t>
            </w:r>
          </w:p>
          <w:p w:rsidR="00B256BB" w:rsidRDefault="00E13D05">
            <w:pPr>
              <w:widowControl/>
              <w:numPr>
                <w:ilvl w:val="1"/>
                <w:numId w:val="1"/>
              </w:numPr>
              <w:spacing w:after="0"/>
              <w:rPr>
                <w:rFonts w:ascii="Arial" w:eastAsia="Arial" w:hAnsi="Arial" w:cs="Arial"/>
                <w:sz w:val="20"/>
                <w:szCs w:val="20"/>
              </w:rPr>
            </w:pPr>
            <w:r>
              <w:rPr>
                <w:rFonts w:ascii="Arial" w:eastAsia="Arial" w:hAnsi="Arial" w:cs="Arial"/>
                <w:sz w:val="20"/>
                <w:szCs w:val="20"/>
              </w:rPr>
              <w:t>Gestión de la prestación del servicio por suministradores.</w:t>
            </w:r>
          </w:p>
          <w:p w:rsidR="00B256BB" w:rsidRDefault="00E13D05">
            <w:pPr>
              <w:widowControl/>
              <w:numPr>
                <w:ilvl w:val="2"/>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Supervisión y revisión de los servicios prestados por terceros.</w:t>
            </w:r>
          </w:p>
          <w:p w:rsidR="00B256BB" w:rsidRDefault="00E13D05">
            <w:pPr>
              <w:widowControl/>
              <w:spacing w:after="0" w:line="240" w:lineRule="auto"/>
              <w:ind w:left="720"/>
              <w:rPr>
                <w:rFonts w:ascii="Arial" w:eastAsia="Arial" w:hAnsi="Arial" w:cs="Arial"/>
                <w:sz w:val="20"/>
                <w:szCs w:val="20"/>
              </w:rPr>
            </w:pPr>
            <w:r>
              <w:rPr>
                <w:rFonts w:ascii="Arial" w:eastAsia="Arial" w:hAnsi="Arial" w:cs="Arial"/>
                <w:sz w:val="20"/>
                <w:szCs w:val="20"/>
              </w:rPr>
              <w:t xml:space="preserve">Evidencias Objetivas: Informe de incumplimiento del SLA acordado. </w:t>
            </w:r>
          </w:p>
        </w:tc>
      </w:tr>
    </w:tbl>
    <w:p w:rsidR="00B256BB" w:rsidRDefault="00B256BB">
      <w:pPr>
        <w:widowControl/>
        <w:shd w:val="clear" w:color="auto" w:fill="FFFFFF"/>
        <w:spacing w:before="240" w:after="240"/>
        <w:rPr>
          <w:rFonts w:ascii="Arial" w:eastAsia="Arial" w:hAnsi="Arial" w:cs="Arial"/>
          <w:b/>
          <w:sz w:val="20"/>
          <w:szCs w:val="20"/>
        </w:rPr>
      </w:pPr>
    </w:p>
    <w:p w:rsidR="00B256BB" w:rsidRDefault="00B256BB"/>
    <w:sectPr w:rsidR="00B256BB">
      <w:headerReference w:type="default" r:id="rId8"/>
      <w:pgSz w:w="16834" w:h="11909" w:orient="landscape"/>
      <w:pgMar w:top="709" w:right="1440" w:bottom="709"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D05" w:rsidRDefault="00E13D05">
      <w:pPr>
        <w:spacing w:after="0" w:line="240" w:lineRule="auto"/>
      </w:pPr>
      <w:r>
        <w:separator/>
      </w:r>
    </w:p>
  </w:endnote>
  <w:endnote w:type="continuationSeparator" w:id="0">
    <w:p w:rsidR="00E13D05" w:rsidRDefault="00E13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D05" w:rsidRDefault="00E13D05">
      <w:pPr>
        <w:spacing w:after="0" w:line="240" w:lineRule="auto"/>
      </w:pPr>
      <w:r>
        <w:separator/>
      </w:r>
    </w:p>
  </w:footnote>
  <w:footnote w:type="continuationSeparator" w:id="0">
    <w:p w:rsidR="00E13D05" w:rsidRDefault="00E13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6BB" w:rsidRDefault="00E13D05">
    <w:pPr>
      <w:rPr>
        <w:b/>
      </w:rPr>
    </w:pPr>
    <w:r>
      <w:rPr>
        <w:b/>
      </w:rPr>
      <w:t>Contexto: Proceso de Atención Ambulatoria - SANAR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86E15"/>
    <w:multiLevelType w:val="multilevel"/>
    <w:tmpl w:val="F5348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B5522F"/>
    <w:multiLevelType w:val="multilevel"/>
    <w:tmpl w:val="1EFE3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392CF3"/>
    <w:multiLevelType w:val="multilevel"/>
    <w:tmpl w:val="68D67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6A6462"/>
    <w:multiLevelType w:val="multilevel"/>
    <w:tmpl w:val="BADCFF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1AD7F9B"/>
    <w:multiLevelType w:val="multilevel"/>
    <w:tmpl w:val="8794B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1F58FE"/>
    <w:multiLevelType w:val="multilevel"/>
    <w:tmpl w:val="9216CA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5DD102A"/>
    <w:multiLevelType w:val="multilevel"/>
    <w:tmpl w:val="B31E3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8A7CDD"/>
    <w:multiLevelType w:val="multilevel"/>
    <w:tmpl w:val="DC067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1479B8"/>
    <w:multiLevelType w:val="multilevel"/>
    <w:tmpl w:val="93CEB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0E47D9"/>
    <w:multiLevelType w:val="multilevel"/>
    <w:tmpl w:val="2A708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073DC3"/>
    <w:multiLevelType w:val="multilevel"/>
    <w:tmpl w:val="574A3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E6A1872"/>
    <w:multiLevelType w:val="multilevel"/>
    <w:tmpl w:val="1C64A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360847"/>
    <w:multiLevelType w:val="multilevel"/>
    <w:tmpl w:val="618ED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140E76"/>
    <w:multiLevelType w:val="multilevel"/>
    <w:tmpl w:val="F0322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0"/>
  </w:num>
  <w:num w:numId="3">
    <w:abstractNumId w:val="3"/>
  </w:num>
  <w:num w:numId="4">
    <w:abstractNumId w:val="6"/>
  </w:num>
  <w:num w:numId="5">
    <w:abstractNumId w:val="12"/>
  </w:num>
  <w:num w:numId="6">
    <w:abstractNumId w:val="5"/>
  </w:num>
  <w:num w:numId="7">
    <w:abstractNumId w:val="9"/>
  </w:num>
  <w:num w:numId="8">
    <w:abstractNumId w:val="7"/>
  </w:num>
  <w:num w:numId="9">
    <w:abstractNumId w:val="13"/>
  </w:num>
  <w:num w:numId="10">
    <w:abstractNumId w:val="11"/>
  </w:num>
  <w:num w:numId="11">
    <w:abstractNumId w:val="2"/>
  </w:num>
  <w:num w:numId="12">
    <w:abstractNumId w:val="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BB"/>
    <w:rsid w:val="000D45BD"/>
    <w:rsid w:val="00B256BB"/>
    <w:rsid w:val="00E13D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6257CA-EB7C-4019-BD77-13F18A1A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 w:eastAsia="es-AR"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36B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8F"/>
  </w:style>
  <w:style w:type="paragraph" w:styleId="Piedepgina">
    <w:name w:val="footer"/>
    <w:basedOn w:val="Normal"/>
    <w:link w:val="PiedepginaCar"/>
    <w:uiPriority w:val="99"/>
    <w:unhideWhenUsed/>
    <w:rsid w:val="00D36B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8F"/>
  </w:style>
  <w:style w:type="paragraph" w:styleId="NormalWeb">
    <w:name w:val="Normal (Web)"/>
    <w:basedOn w:val="Normal"/>
    <w:uiPriority w:val="99"/>
    <w:rsid w:val="0064426F"/>
    <w:pPr>
      <w:widowControl/>
      <w:spacing w:after="0" w:line="240" w:lineRule="auto"/>
      <w:ind w:left="1080"/>
    </w:pPr>
    <w:rPr>
      <w:rFonts w:ascii="Times New Roman" w:eastAsia="Batang" w:hAnsi="Times New Roman" w:cs="Times New Roman"/>
      <w:sz w:val="24"/>
      <w:szCs w:val="24"/>
      <w:lang w:val="es-ES_tradnl" w:eastAsia="en-US"/>
    </w:rPr>
  </w:style>
  <w:style w:type="paragraph" w:styleId="HTMLconformatoprevio">
    <w:name w:val="HTML Preformatted"/>
    <w:basedOn w:val="Normal"/>
    <w:link w:val="HTMLconformatoprevioCar"/>
    <w:uiPriority w:val="99"/>
    <w:unhideWhenUsed/>
    <w:rsid w:val="00644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rsid w:val="0064426F"/>
    <w:rPr>
      <w:rFonts w:ascii="Courier New" w:eastAsia="Times New Roman" w:hAnsi="Courier New" w:cs="Courier New"/>
      <w:sz w:val="20"/>
      <w:szCs w:val="20"/>
      <w:lang w:val="es-AR"/>
    </w:rPr>
  </w:style>
  <w:style w:type="paragraph" w:styleId="Prrafodelista">
    <w:name w:val="List Paragraph"/>
    <w:basedOn w:val="Normal"/>
    <w:uiPriority w:val="34"/>
    <w:qFormat/>
    <w:rsid w:val="002C52D0"/>
    <w:pPr>
      <w:ind w:left="720"/>
      <w:contextualSpacing/>
    </w:p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y2rIddcWVRN0XkyqurPAEQEMWg==">AMUW2mU6GCOSKHC9iwc0I+CTJ1JhFa/E02wmPPAs0hPEButUd+XAVvNKQsjOedJqK0+VsgeaFzCjje5ryHqMIBgwT+YZaf5I6drESiSTAaMv4Ma4m1CuP4A=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2750</Words>
  <Characters>15129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Grupo TELECOM S.A</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fmriva</dc:creator>
  <cp:lastModifiedBy>Ariana E Cucchiara</cp:lastModifiedBy>
  <cp:revision>2</cp:revision>
  <dcterms:created xsi:type="dcterms:W3CDTF">2025-04-29T11:59:00Z</dcterms:created>
  <dcterms:modified xsi:type="dcterms:W3CDTF">2025-04-29T11:59:00Z</dcterms:modified>
</cp:coreProperties>
</file>