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Project_Name"/>
    <w:p w14:paraId="194DD405" w14:textId="77777777" w:rsidR="00161248" w:rsidRDefault="00206C7F" w:rsidP="00CE533E">
      <w:pPr>
        <w:pStyle w:val="Encabezado"/>
      </w:pPr>
      <w:r w:rsidRPr="00780D26">
        <w:rPr>
          <w:noProof/>
          <w:lang w:eastAsia="es-AR"/>
        </w:rPr>
        <mc:AlternateContent>
          <mc:Choice Requires="wps">
            <w:drawing>
              <wp:anchor distT="0" distB="0" distL="114300" distR="114300" simplePos="0" relativeHeight="251663360" behindDoc="0" locked="0" layoutInCell="1" allowOverlap="1" wp14:anchorId="077E668F" wp14:editId="17311F9E">
                <wp:simplePos x="0" y="0"/>
                <wp:positionH relativeFrom="page">
                  <wp:posOffset>1760561</wp:posOffset>
                </wp:positionH>
                <wp:positionV relativeFrom="page">
                  <wp:posOffset>7751928</wp:posOffset>
                </wp:positionV>
                <wp:extent cx="5238712" cy="1092200"/>
                <wp:effectExtent l="0" t="0" r="0" b="12700"/>
                <wp:wrapSquare wrapText="bothSides"/>
                <wp:docPr id="152" name="Cuadro de texto 152"/>
                <wp:cNvGraphicFramePr/>
                <a:graphic xmlns:a="http://schemas.openxmlformats.org/drawingml/2006/main">
                  <a:graphicData uri="http://schemas.microsoft.com/office/word/2010/wordprocessingShape">
                    <wps:wsp>
                      <wps:cNvSpPr txBox="1"/>
                      <wps:spPr>
                        <a:xfrm>
                          <a:off x="0" y="0"/>
                          <a:ext cx="5238712" cy="1092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439F08" w14:textId="77777777" w:rsidR="00E5464B" w:rsidRPr="008B1351" w:rsidRDefault="00E5464B" w:rsidP="00C51102">
                            <w:pPr>
                              <w:pStyle w:val="Sinespaciado"/>
                              <w:jc w:val="right"/>
                              <w:rPr>
                                <w:rFonts w:ascii="Gotham" w:hAnsi="Gotham"/>
                                <w:color w:val="595959" w:themeColor="text1" w:themeTint="A6"/>
                                <w:sz w:val="24"/>
                                <w:szCs w:val="24"/>
                              </w:rPr>
                            </w:pPr>
                            <w:r w:rsidRPr="008B1351">
                              <w:rPr>
                                <w:rFonts w:ascii="Gotham" w:hAnsi="Gotham"/>
                                <w:color w:val="595959" w:themeColor="text1" w:themeTint="A6"/>
                                <w:sz w:val="24"/>
                                <w:szCs w:val="24"/>
                              </w:rPr>
                              <w:t xml:space="preserve">Estándares Tecnológicos </w:t>
                            </w:r>
                          </w:p>
                          <w:p w14:paraId="5D38BE83" w14:textId="77777777" w:rsidR="00E5464B" w:rsidRPr="008B1351" w:rsidRDefault="00E5464B" w:rsidP="00C51102">
                            <w:pPr>
                              <w:pStyle w:val="Sinespaciado"/>
                              <w:jc w:val="right"/>
                              <w:rPr>
                                <w:rFonts w:ascii="Gotham" w:hAnsi="Gotham"/>
                                <w:color w:val="595959" w:themeColor="text1" w:themeTint="A6"/>
                                <w:sz w:val="24"/>
                                <w:szCs w:val="24"/>
                              </w:rPr>
                            </w:pPr>
                            <w:r w:rsidRPr="008B1351">
                              <w:rPr>
                                <w:rFonts w:ascii="Gotham" w:hAnsi="Gotham"/>
                                <w:color w:val="595959" w:themeColor="text1" w:themeTint="A6"/>
                                <w:sz w:val="24"/>
                                <w:szCs w:val="24"/>
                              </w:rPr>
                              <w:t>para la Administración Pública</w:t>
                            </w:r>
                          </w:p>
                          <w:p w14:paraId="64F181CD" w14:textId="77777777" w:rsidR="00E5464B" w:rsidRPr="008B1351" w:rsidRDefault="00E5464B" w:rsidP="00C51102">
                            <w:pPr>
                              <w:pStyle w:val="Sinespaciado"/>
                              <w:jc w:val="right"/>
                              <w:rPr>
                                <w:rFonts w:ascii="Gotham" w:hAnsi="Gotham"/>
                                <w:color w:val="595959" w:themeColor="text1" w:themeTint="A6"/>
                                <w:sz w:val="24"/>
                                <w:szCs w:val="24"/>
                              </w:rPr>
                            </w:pPr>
                            <w:r w:rsidRPr="008B1351">
                              <w:rPr>
                                <w:rFonts w:ascii="Gotham" w:hAnsi="Gotham"/>
                                <w:color w:val="595959" w:themeColor="text1" w:themeTint="A6"/>
                                <w:sz w:val="24"/>
                                <w:szCs w:val="24"/>
                              </w:rPr>
                              <w:t>ETAP Versión 24</w:t>
                            </w:r>
                          </w:p>
                          <w:p w14:paraId="200D89FD" w14:textId="77777777" w:rsidR="00E5464B" w:rsidRPr="008B1351" w:rsidRDefault="00E5464B" w:rsidP="00C51102">
                            <w:pPr>
                              <w:pStyle w:val="Sinespaciado"/>
                              <w:rPr>
                                <w:rFonts w:ascii="Gotham" w:hAnsi="Gotham"/>
                                <w:color w:val="595959" w:themeColor="text1" w:themeTint="A6"/>
                                <w:sz w:val="24"/>
                                <w:szCs w:val="24"/>
                              </w:rPr>
                            </w:pPr>
                            <w:r w:rsidRPr="008B1351">
                              <w:rPr>
                                <w:rFonts w:ascii="Gotham" w:hAnsi="Gotham"/>
                                <w:color w:val="595959" w:themeColor="text1" w:themeTint="A6"/>
                                <w:sz w:val="24"/>
                                <w:szCs w:val="24"/>
                              </w:rPr>
                              <w:t xml:space="preserve">  </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077E668F" id="_x0000_t202" coordsize="21600,21600" o:spt="202" path="m,l,21600r21600,l21600,xe">
                <v:stroke joinstyle="miter"/>
                <v:path gradientshapeok="t" o:connecttype="rect"/>
              </v:shapetype>
              <v:shape id="Cuadro de texto 152" o:spid="_x0000_s1026" type="#_x0000_t202" style="position:absolute;left:0;text-align:left;margin-left:138.65pt;margin-top:610.4pt;width:412.5pt;height:86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" filled="f" stroked="f" strokeweight=".5pt">
                <v:textbox inset="126pt,0,54pt,0">
                  <w:txbxContent>
                    <w:p w14:paraId="20439F08" w14:textId="77777777" w:rsidR="00E5464B" w:rsidRPr="008B1351" w:rsidRDefault="00E5464B" w:rsidP="00C51102">
                      <w:pPr>
                        <w:pStyle w:val="Sinespaciado"/>
                        <w:jc w:val="right"/>
                        <w:rPr>
                          <w:rFonts w:ascii="Gotham" w:hAnsi="Gotham"/>
                          <w:color w:val="595959" w:themeColor="text1" w:themeTint="A6"/>
                          <w:sz w:val="24"/>
                          <w:szCs w:val="24"/>
                        </w:rPr>
                      </w:pPr>
                      <w:r w:rsidRPr="008B1351">
                        <w:rPr>
                          <w:rFonts w:ascii="Gotham" w:hAnsi="Gotham"/>
                          <w:color w:val="595959" w:themeColor="text1" w:themeTint="A6"/>
                          <w:sz w:val="24"/>
                          <w:szCs w:val="24"/>
                        </w:rPr>
                        <w:t xml:space="preserve">Estándares Tecnológicos </w:t>
                      </w:r>
                    </w:p>
                    <w:p w14:paraId="5D38BE83" w14:textId="77777777" w:rsidR="00E5464B" w:rsidRPr="008B1351" w:rsidRDefault="00E5464B" w:rsidP="00C51102">
                      <w:pPr>
                        <w:pStyle w:val="Sinespaciado"/>
                        <w:jc w:val="right"/>
                        <w:rPr>
                          <w:rFonts w:ascii="Gotham" w:hAnsi="Gotham"/>
                          <w:color w:val="595959" w:themeColor="text1" w:themeTint="A6"/>
                          <w:sz w:val="24"/>
                          <w:szCs w:val="24"/>
                        </w:rPr>
                      </w:pPr>
                      <w:r w:rsidRPr="008B1351">
                        <w:rPr>
                          <w:rFonts w:ascii="Gotham" w:hAnsi="Gotham"/>
                          <w:color w:val="595959" w:themeColor="text1" w:themeTint="A6"/>
                          <w:sz w:val="24"/>
                          <w:szCs w:val="24"/>
                        </w:rPr>
                        <w:t>para la Administración Pública</w:t>
                      </w:r>
                    </w:p>
                    <w:p w14:paraId="64F181CD" w14:textId="77777777" w:rsidR="00E5464B" w:rsidRPr="008B1351" w:rsidRDefault="00E5464B" w:rsidP="00C51102">
                      <w:pPr>
                        <w:pStyle w:val="Sinespaciado"/>
                        <w:jc w:val="right"/>
                        <w:rPr>
                          <w:rFonts w:ascii="Gotham" w:hAnsi="Gotham"/>
                          <w:color w:val="595959" w:themeColor="text1" w:themeTint="A6"/>
                          <w:sz w:val="24"/>
                          <w:szCs w:val="24"/>
                        </w:rPr>
                      </w:pPr>
                      <w:r w:rsidRPr="008B1351">
                        <w:rPr>
                          <w:rFonts w:ascii="Gotham" w:hAnsi="Gotham"/>
                          <w:color w:val="595959" w:themeColor="text1" w:themeTint="A6"/>
                          <w:sz w:val="24"/>
                          <w:szCs w:val="24"/>
                        </w:rPr>
                        <w:t>ETAP Versión 24</w:t>
                      </w:r>
                    </w:p>
                    <w:p w14:paraId="200D89FD" w14:textId="77777777" w:rsidR="00E5464B" w:rsidRPr="008B1351" w:rsidRDefault="00E5464B" w:rsidP="00C51102">
                      <w:pPr>
                        <w:pStyle w:val="Sinespaciado"/>
                        <w:rPr>
                          <w:rFonts w:ascii="Gotham" w:hAnsi="Gotham"/>
                          <w:color w:val="595959" w:themeColor="text1" w:themeTint="A6"/>
                          <w:sz w:val="24"/>
                          <w:szCs w:val="24"/>
                        </w:rPr>
                      </w:pPr>
                      <w:r w:rsidRPr="008B1351">
                        <w:rPr>
                          <w:rFonts w:ascii="Gotham" w:hAnsi="Gotham"/>
                          <w:color w:val="595959" w:themeColor="text1" w:themeTint="A6"/>
                          <w:sz w:val="24"/>
                          <w:szCs w:val="24"/>
                        </w:rPr>
                        <w:t xml:space="preserve">  </w:t>
                      </w:r>
                    </w:p>
                  </w:txbxContent>
                </v:textbox>
                <w10:wrap type="square" anchorx="page" anchory="page"/>
              </v:shape>
            </w:pict>
          </mc:Fallback>
        </mc:AlternateContent>
      </w:r>
      <w:r w:rsidR="00CE533E">
        <w:rPr>
          <w:noProof/>
          <w:lang w:eastAsia="es-AR"/>
        </w:rPr>
        <mc:AlternateContent>
          <mc:Choice Requires="wps">
            <w:drawing>
              <wp:anchor distT="0" distB="0" distL="114300" distR="114300" simplePos="0" relativeHeight="251665408" behindDoc="0" locked="0" layoutInCell="1" allowOverlap="1" wp14:anchorId="5296B58E" wp14:editId="7ABFFB86">
                <wp:simplePos x="0" y="0"/>
                <wp:positionH relativeFrom="page">
                  <wp:align>left</wp:align>
                </wp:positionH>
                <wp:positionV relativeFrom="page">
                  <wp:posOffset>3432810</wp:posOffset>
                </wp:positionV>
                <wp:extent cx="6982691" cy="3972911"/>
                <wp:effectExtent l="0" t="0" r="0" b="889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6982691" cy="397291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22A43C3" w14:textId="77777777" w:rsidR="00E5464B" w:rsidRDefault="00E5464B" w:rsidP="00E67EB8">
                            <w:pPr>
                              <w:jc w:val="right"/>
                              <w:rPr>
                                <w:rStyle w:val="TITULO-ONTICar"/>
                                <w:rFonts w:eastAsiaTheme="minorHAnsi"/>
                                <w:szCs w:val="44"/>
                                <w:lang w:val="es-AR"/>
                              </w:rPr>
                            </w:pPr>
                            <w:bookmarkStart w:id="1" w:name="_Hlk11238635"/>
                            <w:r w:rsidRPr="00AC0487">
                              <w:rPr>
                                <w:rStyle w:val="TITULO-ONTICar"/>
                                <w:rFonts w:eastAsiaTheme="minorHAnsi"/>
                                <w:szCs w:val="44"/>
                                <w:lang w:val="es-AR"/>
                              </w:rPr>
                              <w:t xml:space="preserve">Código ETAP: </w:t>
                            </w:r>
                            <w:r>
                              <w:rPr>
                                <w:rStyle w:val="TITULO-ONTICar"/>
                                <w:rFonts w:eastAsiaTheme="minorHAnsi"/>
                                <w:szCs w:val="44"/>
                                <w:lang w:val="es-AR"/>
                              </w:rPr>
                              <w:t>MP-09</w:t>
                            </w:r>
                          </w:p>
                          <w:p w14:paraId="0A76705A" w14:textId="77777777" w:rsidR="00E5464B" w:rsidRDefault="00E5464B" w:rsidP="00E67EB8">
                            <w:pPr>
                              <w:jc w:val="right"/>
                              <w:rPr>
                                <w:rStyle w:val="TITULO-ONTICar"/>
                                <w:rFonts w:eastAsiaTheme="minorHAnsi"/>
                                <w:szCs w:val="44"/>
                                <w:lang w:val="es-AR"/>
                              </w:rPr>
                            </w:pPr>
                          </w:p>
                          <w:p w14:paraId="7CC0DE5F" w14:textId="77777777" w:rsidR="00E5464B" w:rsidRDefault="00E5464B" w:rsidP="00E67EB8">
                            <w:pPr>
                              <w:jc w:val="right"/>
                              <w:rPr>
                                <w:rStyle w:val="TITULO-ONTICar"/>
                                <w:rFonts w:eastAsiaTheme="minorHAnsi"/>
                                <w:lang w:val="es-AR"/>
                              </w:rPr>
                            </w:pPr>
                            <w:bookmarkStart w:id="2" w:name="_Hlk11238608"/>
                            <w:r w:rsidRPr="00587DAA">
                              <w:rPr>
                                <w:rStyle w:val="TITULO-ONTICar"/>
                                <w:rFonts w:eastAsiaTheme="minorHAnsi"/>
                                <w:lang w:val="es-AR"/>
                              </w:rPr>
                              <w:t>CABLEADO ESTRUCTURADO</w:t>
                            </w:r>
                          </w:p>
                          <w:p w14:paraId="0E1FCCC3" w14:textId="77777777" w:rsidR="00E5464B" w:rsidRDefault="00E5464B" w:rsidP="00E67EB8">
                            <w:pPr>
                              <w:jc w:val="right"/>
                              <w:rPr>
                                <w:rStyle w:val="TITULO-ONTICar"/>
                                <w:rFonts w:eastAsiaTheme="minorHAnsi"/>
                                <w:lang w:val="es-AR"/>
                              </w:rPr>
                            </w:pPr>
                          </w:p>
                          <w:p w14:paraId="74FF1E31" w14:textId="77777777" w:rsidR="00E5464B" w:rsidRDefault="00E5464B" w:rsidP="00E67EB8">
                            <w:pPr>
                              <w:jc w:val="right"/>
                              <w:rPr>
                                <w:rStyle w:val="TITULO-ONTICar"/>
                                <w:rFonts w:eastAsiaTheme="minorHAnsi"/>
                                <w:lang w:val="es-AR"/>
                              </w:rPr>
                            </w:pPr>
                          </w:p>
                          <w:p w14:paraId="7A363755" w14:textId="77777777" w:rsidR="00E5464B" w:rsidRPr="001F4549" w:rsidRDefault="00E5464B" w:rsidP="00E67EB8">
                            <w:pPr>
                              <w:jc w:val="right"/>
                              <w:rPr>
                                <w:rStyle w:val="TITULO-ONTICar"/>
                                <w:rFonts w:eastAsiaTheme="minorHAnsi"/>
                                <w:sz w:val="22"/>
                                <w:szCs w:val="22"/>
                                <w:lang w:val="es-AR"/>
                              </w:rPr>
                            </w:pPr>
                          </w:p>
                          <w:bookmarkEnd w:id="1"/>
                          <w:bookmarkEnd w:id="2"/>
                          <w:p w14:paraId="0CF5A9B3" w14:textId="77777777" w:rsidR="00E5464B" w:rsidRPr="00CE533E" w:rsidRDefault="00E5464B" w:rsidP="00CE533E">
                            <w:pPr>
                              <w:jc w:val="right"/>
                              <w:rPr>
                                <w:smallCaps/>
                                <w:color w:val="404040" w:themeColor="text1" w:themeTint="BF"/>
                                <w:sz w:val="32"/>
                                <w:szCs w:val="32"/>
                              </w:rPr>
                            </w:pPr>
                            <w:r w:rsidRPr="00CE533E">
                              <w:rPr>
                                <w:color w:val="404040" w:themeColor="text1" w:themeTint="BF"/>
                                <w:sz w:val="32"/>
                                <w:szCs w:val="32"/>
                              </w:rPr>
                              <w:t>Dirección de Estandarización Tecnológica (DET)</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296B58E" id="Cuadro de texto 154" o:spid="_x0000_s1027" type="#_x0000_t202" style="position:absolute;left:0;text-align:left;margin-left:0;margin-top:270.3pt;width:549.8pt;height:312.85pt;z-index:251665408;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" filled="f" stroked="f" strokeweight=".5pt">
                <v:textbox inset="126pt,0,54pt,0">
                  <w:txbxContent>
                    <w:p w14:paraId="622A43C3" w14:textId="77777777" w:rsidR="00E5464B" w:rsidRDefault="00E5464B" w:rsidP="00E67EB8">
                      <w:pPr>
                        <w:jc w:val="right"/>
                        <w:rPr>
                          <w:rStyle w:val="TITULO-ONTICar"/>
                          <w:rFonts w:eastAsiaTheme="minorHAnsi"/>
                          <w:szCs w:val="44"/>
                          <w:lang w:val="es-AR"/>
                        </w:rPr>
                      </w:pPr>
                      <w:bookmarkStart w:id="3" w:name="_Hlk11238635"/>
                      <w:r w:rsidRPr="00AC0487">
                        <w:rPr>
                          <w:rStyle w:val="TITULO-ONTICar"/>
                          <w:rFonts w:eastAsiaTheme="minorHAnsi"/>
                          <w:szCs w:val="44"/>
                          <w:lang w:val="es-AR"/>
                        </w:rPr>
                        <w:t xml:space="preserve">Código ETAP: </w:t>
                      </w:r>
                      <w:r>
                        <w:rPr>
                          <w:rStyle w:val="TITULO-ONTICar"/>
                          <w:rFonts w:eastAsiaTheme="minorHAnsi"/>
                          <w:szCs w:val="44"/>
                          <w:lang w:val="es-AR"/>
                        </w:rPr>
                        <w:t>MP-09</w:t>
                      </w:r>
                    </w:p>
                    <w:p w14:paraId="0A76705A" w14:textId="77777777" w:rsidR="00E5464B" w:rsidRDefault="00E5464B" w:rsidP="00E67EB8">
                      <w:pPr>
                        <w:jc w:val="right"/>
                        <w:rPr>
                          <w:rStyle w:val="TITULO-ONTICar"/>
                          <w:rFonts w:eastAsiaTheme="minorHAnsi"/>
                          <w:szCs w:val="44"/>
                          <w:lang w:val="es-AR"/>
                        </w:rPr>
                      </w:pPr>
                    </w:p>
                    <w:p w14:paraId="7CC0DE5F" w14:textId="77777777" w:rsidR="00E5464B" w:rsidRDefault="00E5464B" w:rsidP="00E67EB8">
                      <w:pPr>
                        <w:jc w:val="right"/>
                        <w:rPr>
                          <w:rStyle w:val="TITULO-ONTICar"/>
                          <w:rFonts w:eastAsiaTheme="minorHAnsi"/>
                          <w:lang w:val="es-AR"/>
                        </w:rPr>
                      </w:pPr>
                      <w:bookmarkStart w:id="4" w:name="_Hlk11238608"/>
                      <w:r w:rsidRPr="00587DAA">
                        <w:rPr>
                          <w:rStyle w:val="TITULO-ONTICar"/>
                          <w:rFonts w:eastAsiaTheme="minorHAnsi"/>
                          <w:lang w:val="es-AR"/>
                        </w:rPr>
                        <w:t>CABLEADO ESTRUCTURADO</w:t>
                      </w:r>
                    </w:p>
                    <w:p w14:paraId="0E1FCCC3" w14:textId="77777777" w:rsidR="00E5464B" w:rsidRDefault="00E5464B" w:rsidP="00E67EB8">
                      <w:pPr>
                        <w:jc w:val="right"/>
                        <w:rPr>
                          <w:rStyle w:val="TITULO-ONTICar"/>
                          <w:rFonts w:eastAsiaTheme="minorHAnsi"/>
                          <w:lang w:val="es-AR"/>
                        </w:rPr>
                      </w:pPr>
                    </w:p>
                    <w:p w14:paraId="74FF1E31" w14:textId="77777777" w:rsidR="00E5464B" w:rsidRDefault="00E5464B" w:rsidP="00E67EB8">
                      <w:pPr>
                        <w:jc w:val="right"/>
                        <w:rPr>
                          <w:rStyle w:val="TITULO-ONTICar"/>
                          <w:rFonts w:eastAsiaTheme="minorHAnsi"/>
                          <w:lang w:val="es-AR"/>
                        </w:rPr>
                      </w:pPr>
                    </w:p>
                    <w:p w14:paraId="7A363755" w14:textId="77777777" w:rsidR="00E5464B" w:rsidRPr="001F4549" w:rsidRDefault="00E5464B" w:rsidP="00E67EB8">
                      <w:pPr>
                        <w:jc w:val="right"/>
                        <w:rPr>
                          <w:rStyle w:val="TITULO-ONTICar"/>
                          <w:rFonts w:eastAsiaTheme="minorHAnsi"/>
                          <w:sz w:val="22"/>
                          <w:szCs w:val="22"/>
                          <w:lang w:val="es-AR"/>
                        </w:rPr>
                      </w:pPr>
                    </w:p>
                    <w:bookmarkEnd w:id="3"/>
                    <w:bookmarkEnd w:id="4"/>
                    <w:p w14:paraId="0CF5A9B3" w14:textId="77777777" w:rsidR="00E5464B" w:rsidRPr="00CE533E" w:rsidRDefault="00E5464B" w:rsidP="00CE533E">
                      <w:pPr>
                        <w:jc w:val="right"/>
                        <w:rPr>
                          <w:smallCaps/>
                          <w:color w:val="404040" w:themeColor="text1" w:themeTint="BF"/>
                          <w:sz w:val="32"/>
                          <w:szCs w:val="32"/>
                        </w:rPr>
                      </w:pPr>
                      <w:r w:rsidRPr="00CE533E">
                        <w:rPr>
                          <w:color w:val="404040" w:themeColor="text1" w:themeTint="BF"/>
                          <w:sz w:val="32"/>
                          <w:szCs w:val="32"/>
                        </w:rPr>
                        <w:t>Dirección de Estandarización Tecnológica (DET)</w:t>
                      </w:r>
                    </w:p>
                  </w:txbxContent>
                </v:textbox>
                <w10:wrap type="square" anchorx="page" anchory="page"/>
              </v:shape>
            </w:pict>
          </mc:Fallback>
        </mc:AlternateContent>
      </w:r>
      <w:bookmarkEnd w:id="0"/>
      <w:r w:rsidR="00174414" w:rsidRPr="00780D26">
        <w:br w:type="page"/>
      </w:r>
    </w:p>
    <w:p w14:paraId="70108E5E" w14:textId="77777777" w:rsidR="00161248" w:rsidRDefault="00161248" w:rsidP="00CE533E">
      <w:pPr>
        <w:pStyle w:val="Encabezado"/>
      </w:pPr>
    </w:p>
    <w:p w14:paraId="6728D143" w14:textId="77777777" w:rsidR="00161248" w:rsidRDefault="00161248" w:rsidP="00161248">
      <w:pPr>
        <w:pStyle w:val="Encabezado"/>
        <w:rPr>
          <w:b/>
          <w:sz w:val="28"/>
        </w:rPr>
      </w:pPr>
    </w:p>
    <w:p w14:paraId="23F0F84B" w14:textId="77777777" w:rsidR="00161248" w:rsidRDefault="00161248" w:rsidP="00161248">
      <w:pPr>
        <w:pStyle w:val="Encabezado"/>
        <w:rPr>
          <w:b/>
          <w:sz w:val="28"/>
        </w:rPr>
      </w:pPr>
      <w:r w:rsidRPr="00491534">
        <w:rPr>
          <w:b/>
          <w:sz w:val="28"/>
        </w:rPr>
        <w:t>Historial de Versiones</w:t>
      </w:r>
    </w:p>
    <w:tbl>
      <w:tblPr>
        <w:tblpPr w:leftFromText="141" w:rightFromText="141" w:vertAnchor="text" w:horzAnchor="margin" w:tblpY="252"/>
        <w:tblW w:w="936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101"/>
        <w:gridCol w:w="4252"/>
        <w:gridCol w:w="2552"/>
        <w:gridCol w:w="1455"/>
      </w:tblGrid>
      <w:tr w:rsidR="00161248" w:rsidRPr="00491534" w14:paraId="66FA3BCB" w14:textId="77777777" w:rsidTr="00F74E29">
        <w:tc>
          <w:tcPr>
            <w:tcW w:w="1101" w:type="dxa"/>
            <w:tcBorders>
              <w:top w:val="single" w:sz="12" w:space="0" w:color="auto"/>
              <w:bottom w:val="single" w:sz="6" w:space="0" w:color="auto"/>
            </w:tcBorders>
            <w:shd w:val="clear" w:color="auto" w:fill="3366FF"/>
          </w:tcPr>
          <w:p w14:paraId="6E721FDF" w14:textId="77777777" w:rsidR="00161248" w:rsidRPr="00491534" w:rsidRDefault="00161248" w:rsidP="00F74E29">
            <w:pPr>
              <w:pStyle w:val="NormalTable"/>
              <w:spacing w:before="20" w:after="20"/>
              <w:rPr>
                <w:rFonts w:ascii="Gotham" w:hAnsi="Gotham" w:cs="Arial"/>
                <w:color w:val="FFFFFF"/>
                <w:sz w:val="20"/>
                <w:lang w:val="es-AR"/>
              </w:rPr>
            </w:pPr>
            <w:r w:rsidRPr="00491534">
              <w:rPr>
                <w:rFonts w:ascii="Gotham" w:hAnsi="Gotham" w:cs="Arial"/>
                <w:color w:val="FFFFFF"/>
                <w:sz w:val="20"/>
                <w:lang w:val="es-AR"/>
              </w:rPr>
              <w:t>Revisión</w:t>
            </w:r>
          </w:p>
        </w:tc>
        <w:tc>
          <w:tcPr>
            <w:tcW w:w="4252" w:type="dxa"/>
            <w:tcBorders>
              <w:top w:val="single" w:sz="12" w:space="0" w:color="auto"/>
              <w:bottom w:val="single" w:sz="6" w:space="0" w:color="auto"/>
            </w:tcBorders>
            <w:shd w:val="clear" w:color="auto" w:fill="3366FF"/>
          </w:tcPr>
          <w:p w14:paraId="2B3DAAEB" w14:textId="77777777" w:rsidR="00161248" w:rsidRPr="00491534" w:rsidRDefault="00161248" w:rsidP="00F74E29">
            <w:pPr>
              <w:pStyle w:val="NormalTable"/>
              <w:spacing w:before="20" w:after="20"/>
              <w:rPr>
                <w:rFonts w:ascii="Gotham" w:hAnsi="Gotham" w:cs="Arial"/>
                <w:color w:val="FFFFFF"/>
                <w:sz w:val="20"/>
                <w:lang w:val="es-AR"/>
              </w:rPr>
            </w:pPr>
            <w:r w:rsidRPr="00491534">
              <w:rPr>
                <w:rFonts w:ascii="Gotham" w:hAnsi="Gotham" w:cs="Arial"/>
                <w:color w:val="FFFFFF"/>
                <w:sz w:val="20"/>
                <w:lang w:val="es-AR"/>
              </w:rPr>
              <w:t>Descripción del Cambio</w:t>
            </w:r>
          </w:p>
        </w:tc>
        <w:tc>
          <w:tcPr>
            <w:tcW w:w="2552" w:type="dxa"/>
            <w:tcBorders>
              <w:top w:val="single" w:sz="12" w:space="0" w:color="auto"/>
              <w:bottom w:val="single" w:sz="6" w:space="0" w:color="auto"/>
            </w:tcBorders>
            <w:shd w:val="clear" w:color="auto" w:fill="3366FF"/>
          </w:tcPr>
          <w:p w14:paraId="77D2CB6A" w14:textId="77777777" w:rsidR="00161248" w:rsidRPr="00491534" w:rsidRDefault="00161248" w:rsidP="00F74E29">
            <w:pPr>
              <w:pStyle w:val="NormalTable"/>
              <w:spacing w:before="20" w:after="20"/>
              <w:rPr>
                <w:rFonts w:ascii="Gotham" w:hAnsi="Gotham" w:cs="Arial"/>
                <w:color w:val="FFFFFF"/>
                <w:sz w:val="20"/>
                <w:lang w:val="es-AR"/>
              </w:rPr>
            </w:pPr>
            <w:r w:rsidRPr="00491534">
              <w:rPr>
                <w:rFonts w:ascii="Gotham" w:hAnsi="Gotham" w:cs="Arial"/>
                <w:color w:val="FFFFFF"/>
                <w:sz w:val="20"/>
                <w:lang w:val="es-AR"/>
              </w:rPr>
              <w:t>Actualizado por</w:t>
            </w:r>
          </w:p>
        </w:tc>
        <w:tc>
          <w:tcPr>
            <w:tcW w:w="1455" w:type="dxa"/>
            <w:tcBorders>
              <w:top w:val="single" w:sz="12" w:space="0" w:color="auto"/>
              <w:bottom w:val="single" w:sz="6" w:space="0" w:color="auto"/>
            </w:tcBorders>
            <w:shd w:val="clear" w:color="auto" w:fill="3366FF"/>
          </w:tcPr>
          <w:p w14:paraId="6CD29DBD" w14:textId="77777777" w:rsidR="00161248" w:rsidRPr="00491534" w:rsidRDefault="00161248" w:rsidP="00F74E29">
            <w:pPr>
              <w:pStyle w:val="NormalTable"/>
              <w:spacing w:before="20" w:after="20"/>
              <w:rPr>
                <w:rFonts w:ascii="Gotham" w:hAnsi="Gotham" w:cs="Arial"/>
                <w:color w:val="FFFFFF"/>
                <w:sz w:val="20"/>
                <w:lang w:val="es-AR"/>
              </w:rPr>
            </w:pPr>
            <w:r w:rsidRPr="00491534">
              <w:rPr>
                <w:rFonts w:ascii="Gotham" w:hAnsi="Gotham" w:cs="Arial"/>
                <w:color w:val="FFFFFF"/>
                <w:sz w:val="20"/>
                <w:lang w:val="es-AR"/>
              </w:rPr>
              <w:t>Fecha</w:t>
            </w:r>
          </w:p>
        </w:tc>
      </w:tr>
      <w:tr w:rsidR="00161248" w:rsidRPr="00990F20" w14:paraId="17784804" w14:textId="77777777" w:rsidTr="00F74E29">
        <w:tc>
          <w:tcPr>
            <w:tcW w:w="1101" w:type="dxa"/>
            <w:tcBorders>
              <w:top w:val="single" w:sz="6" w:space="0" w:color="auto"/>
            </w:tcBorders>
          </w:tcPr>
          <w:p w14:paraId="28D4B663" w14:textId="77777777" w:rsidR="00161248" w:rsidRPr="00491534" w:rsidRDefault="00161248" w:rsidP="00F74E29">
            <w:pPr>
              <w:pStyle w:val="NormalTable"/>
              <w:spacing w:before="20" w:after="20"/>
              <w:rPr>
                <w:rFonts w:ascii="Gotham" w:hAnsi="Gotham" w:cs="Arial"/>
                <w:sz w:val="20"/>
                <w:lang w:val="es-AR"/>
              </w:rPr>
            </w:pPr>
            <w:r w:rsidRPr="00491534">
              <w:rPr>
                <w:rFonts w:ascii="Gotham" w:hAnsi="Gotham" w:cs="Arial"/>
                <w:sz w:val="20"/>
                <w:lang w:val="es-AR"/>
              </w:rPr>
              <w:t>V 21.0</w:t>
            </w:r>
          </w:p>
        </w:tc>
        <w:tc>
          <w:tcPr>
            <w:tcW w:w="4252" w:type="dxa"/>
            <w:tcBorders>
              <w:top w:val="single" w:sz="6" w:space="0" w:color="auto"/>
            </w:tcBorders>
          </w:tcPr>
          <w:p w14:paraId="0365AD10" w14:textId="77777777" w:rsidR="00161248" w:rsidRPr="00491534" w:rsidRDefault="00161248" w:rsidP="00F74E29">
            <w:pPr>
              <w:pStyle w:val="NormalTable"/>
              <w:spacing w:before="20" w:after="20"/>
              <w:rPr>
                <w:rFonts w:ascii="Gotham" w:hAnsi="Gotham" w:cs="Arial"/>
                <w:sz w:val="20"/>
                <w:lang w:val="es-AR"/>
              </w:rPr>
            </w:pPr>
            <w:r w:rsidRPr="00491534">
              <w:rPr>
                <w:rFonts w:ascii="Gotham" w:hAnsi="Gotham" w:cs="Arial"/>
                <w:sz w:val="20"/>
                <w:lang w:val="es-AR"/>
              </w:rPr>
              <w:t>Versión original de la especificación técnica</w:t>
            </w:r>
          </w:p>
        </w:tc>
        <w:tc>
          <w:tcPr>
            <w:tcW w:w="2552" w:type="dxa"/>
            <w:tcBorders>
              <w:top w:val="single" w:sz="6" w:space="0" w:color="auto"/>
            </w:tcBorders>
          </w:tcPr>
          <w:p w14:paraId="6EAD0205" w14:textId="77777777" w:rsidR="00161248" w:rsidRPr="00491534" w:rsidRDefault="00161248" w:rsidP="00F74E29">
            <w:pPr>
              <w:pStyle w:val="NormalTable"/>
              <w:spacing w:before="20" w:after="20"/>
              <w:rPr>
                <w:rFonts w:ascii="Gotham" w:hAnsi="Gotham" w:cs="Arial"/>
                <w:sz w:val="20"/>
                <w:lang w:val="es-AR"/>
              </w:rPr>
            </w:pPr>
            <w:r w:rsidRPr="00491534">
              <w:rPr>
                <w:rFonts w:ascii="Gotham" w:hAnsi="Gotham" w:cs="Arial"/>
                <w:sz w:val="20"/>
                <w:lang w:val="es-AR"/>
              </w:rPr>
              <w:t>Pablo Ferrante</w:t>
            </w:r>
          </w:p>
        </w:tc>
        <w:tc>
          <w:tcPr>
            <w:tcW w:w="1455" w:type="dxa"/>
            <w:tcBorders>
              <w:top w:val="single" w:sz="6" w:space="0" w:color="auto"/>
            </w:tcBorders>
          </w:tcPr>
          <w:p w14:paraId="7E337765" w14:textId="77777777" w:rsidR="00161248" w:rsidRPr="00491534" w:rsidRDefault="00161248" w:rsidP="00F74E29">
            <w:pPr>
              <w:pStyle w:val="NormalTable"/>
              <w:spacing w:before="20" w:after="20"/>
              <w:rPr>
                <w:rFonts w:ascii="Gotham" w:hAnsi="Gotham" w:cs="Arial"/>
                <w:sz w:val="20"/>
                <w:lang w:val="es-AR"/>
              </w:rPr>
            </w:pPr>
            <w:r w:rsidRPr="00491534">
              <w:rPr>
                <w:rFonts w:ascii="Gotham" w:hAnsi="Gotham" w:cs="Arial"/>
                <w:sz w:val="20"/>
                <w:lang w:val="es-AR"/>
              </w:rPr>
              <w:t>30/08/2012</w:t>
            </w:r>
          </w:p>
        </w:tc>
      </w:tr>
      <w:tr w:rsidR="00161248" w:rsidRPr="00990F20" w14:paraId="41EE687A" w14:textId="77777777" w:rsidTr="00F74E29">
        <w:tc>
          <w:tcPr>
            <w:tcW w:w="1101" w:type="dxa"/>
            <w:tcBorders>
              <w:top w:val="single" w:sz="6" w:space="0" w:color="auto"/>
            </w:tcBorders>
          </w:tcPr>
          <w:p w14:paraId="7C6F91B3" w14:textId="77777777" w:rsidR="00161248" w:rsidRPr="00491534" w:rsidRDefault="00161248" w:rsidP="00F74E29">
            <w:pPr>
              <w:pStyle w:val="NormalTable"/>
              <w:spacing w:before="20" w:after="20"/>
              <w:rPr>
                <w:rFonts w:ascii="Gotham" w:hAnsi="Gotham" w:cs="Arial"/>
                <w:sz w:val="20"/>
                <w:lang w:val="es-AR"/>
              </w:rPr>
            </w:pPr>
            <w:r w:rsidRPr="00491534">
              <w:rPr>
                <w:rFonts w:ascii="Gotham" w:hAnsi="Gotham" w:cs="Arial"/>
                <w:sz w:val="20"/>
                <w:lang w:val="es-AR"/>
              </w:rPr>
              <w:t>V 21.1</w:t>
            </w:r>
          </w:p>
        </w:tc>
        <w:tc>
          <w:tcPr>
            <w:tcW w:w="4252" w:type="dxa"/>
            <w:tcBorders>
              <w:top w:val="single" w:sz="6" w:space="0" w:color="auto"/>
            </w:tcBorders>
          </w:tcPr>
          <w:p w14:paraId="5F356E78" w14:textId="77777777" w:rsidR="00161248" w:rsidRPr="00491534" w:rsidRDefault="00161248" w:rsidP="00F74E29">
            <w:pPr>
              <w:pStyle w:val="NormalTable"/>
              <w:spacing w:before="20" w:after="20"/>
              <w:rPr>
                <w:rFonts w:ascii="Gotham" w:hAnsi="Gotham" w:cs="Arial"/>
                <w:sz w:val="20"/>
                <w:lang w:val="es-AR"/>
              </w:rPr>
            </w:pPr>
            <w:r w:rsidRPr="00491534">
              <w:rPr>
                <w:rFonts w:ascii="Gotham" w:hAnsi="Gotham" w:cs="Arial"/>
                <w:sz w:val="20"/>
                <w:lang w:val="es-AR"/>
              </w:rPr>
              <w:t>Conversión de HTML (e-ETAP) a DOC</w:t>
            </w:r>
          </w:p>
        </w:tc>
        <w:tc>
          <w:tcPr>
            <w:tcW w:w="2552" w:type="dxa"/>
            <w:tcBorders>
              <w:top w:val="single" w:sz="6" w:space="0" w:color="auto"/>
            </w:tcBorders>
          </w:tcPr>
          <w:p w14:paraId="1FDBE7E8" w14:textId="77777777" w:rsidR="00161248" w:rsidRPr="00491534" w:rsidRDefault="00161248" w:rsidP="00F74E29">
            <w:pPr>
              <w:pStyle w:val="NormalTable"/>
              <w:spacing w:before="20" w:after="20"/>
              <w:rPr>
                <w:rFonts w:ascii="Gotham" w:hAnsi="Gotham" w:cs="Arial"/>
                <w:sz w:val="20"/>
                <w:lang w:val="es-AR"/>
              </w:rPr>
            </w:pPr>
            <w:r w:rsidRPr="00491534">
              <w:rPr>
                <w:rFonts w:ascii="Gotham" w:hAnsi="Gotham" w:cs="Arial"/>
                <w:sz w:val="20"/>
                <w:lang w:val="es-AR"/>
              </w:rPr>
              <w:t>Pablo Ferrante</w:t>
            </w:r>
          </w:p>
        </w:tc>
        <w:tc>
          <w:tcPr>
            <w:tcW w:w="1455" w:type="dxa"/>
            <w:tcBorders>
              <w:top w:val="single" w:sz="6" w:space="0" w:color="auto"/>
            </w:tcBorders>
          </w:tcPr>
          <w:p w14:paraId="525C81DA" w14:textId="77777777" w:rsidR="00161248" w:rsidRPr="00491534" w:rsidRDefault="00161248" w:rsidP="00F74E29">
            <w:pPr>
              <w:pStyle w:val="NormalTable"/>
              <w:spacing w:before="20" w:after="20"/>
              <w:rPr>
                <w:rFonts w:ascii="Gotham" w:hAnsi="Gotham" w:cs="Arial"/>
                <w:sz w:val="20"/>
                <w:lang w:val="es-AR"/>
              </w:rPr>
            </w:pPr>
            <w:r w:rsidRPr="00491534">
              <w:rPr>
                <w:rFonts w:ascii="Gotham" w:hAnsi="Gotham" w:cs="Arial"/>
                <w:sz w:val="20"/>
                <w:lang w:val="es-AR"/>
              </w:rPr>
              <w:t>20/05/2016</w:t>
            </w:r>
          </w:p>
        </w:tc>
      </w:tr>
      <w:tr w:rsidR="00161248" w:rsidRPr="00990F20" w14:paraId="22CD170E" w14:textId="77777777" w:rsidTr="00F74E29">
        <w:tc>
          <w:tcPr>
            <w:tcW w:w="1101" w:type="dxa"/>
            <w:tcBorders>
              <w:top w:val="single" w:sz="6" w:space="0" w:color="auto"/>
            </w:tcBorders>
          </w:tcPr>
          <w:p w14:paraId="722AF9D1" w14:textId="77777777" w:rsidR="00161248" w:rsidRPr="00491534" w:rsidRDefault="00161248" w:rsidP="00F74E29">
            <w:pPr>
              <w:pStyle w:val="NormalTable"/>
              <w:spacing w:before="20" w:after="20"/>
              <w:rPr>
                <w:rFonts w:ascii="Gotham" w:hAnsi="Gotham" w:cs="Arial"/>
                <w:sz w:val="20"/>
                <w:lang w:val="es-AR"/>
              </w:rPr>
            </w:pPr>
            <w:r w:rsidRPr="00491534">
              <w:rPr>
                <w:rFonts w:ascii="Gotham" w:hAnsi="Gotham" w:cs="Arial"/>
                <w:sz w:val="20"/>
                <w:lang w:val="es-AR"/>
              </w:rPr>
              <w:t>V 21.2</w:t>
            </w:r>
          </w:p>
        </w:tc>
        <w:tc>
          <w:tcPr>
            <w:tcW w:w="4252" w:type="dxa"/>
            <w:tcBorders>
              <w:top w:val="single" w:sz="6" w:space="0" w:color="auto"/>
            </w:tcBorders>
          </w:tcPr>
          <w:p w14:paraId="75BEBD89" w14:textId="77777777" w:rsidR="00161248" w:rsidRPr="00491534" w:rsidRDefault="00161248" w:rsidP="00F74E29">
            <w:pPr>
              <w:pStyle w:val="NormalTable"/>
              <w:spacing w:before="20" w:after="20"/>
              <w:rPr>
                <w:rFonts w:ascii="Gotham" w:hAnsi="Gotham" w:cs="Arial"/>
                <w:sz w:val="20"/>
                <w:lang w:val="es-AR"/>
              </w:rPr>
            </w:pPr>
            <w:r w:rsidRPr="00491534">
              <w:rPr>
                <w:rFonts w:ascii="Gotham" w:hAnsi="Gotham" w:cs="Arial"/>
                <w:sz w:val="20"/>
                <w:lang w:val="es-AR"/>
              </w:rPr>
              <w:t xml:space="preserve">Reformateo al nuevo formato propuesto </w:t>
            </w:r>
          </w:p>
        </w:tc>
        <w:tc>
          <w:tcPr>
            <w:tcW w:w="2552" w:type="dxa"/>
            <w:tcBorders>
              <w:top w:val="single" w:sz="6" w:space="0" w:color="auto"/>
            </w:tcBorders>
          </w:tcPr>
          <w:p w14:paraId="317A1F4A" w14:textId="77777777" w:rsidR="00161248" w:rsidRPr="00491534" w:rsidRDefault="00161248" w:rsidP="00F74E29">
            <w:pPr>
              <w:pStyle w:val="NormalTable"/>
              <w:spacing w:before="20" w:after="20"/>
              <w:rPr>
                <w:rFonts w:ascii="Gotham" w:hAnsi="Gotham" w:cs="Arial"/>
                <w:sz w:val="20"/>
                <w:lang w:val="es-AR"/>
              </w:rPr>
            </w:pPr>
            <w:r w:rsidRPr="00491534">
              <w:rPr>
                <w:rFonts w:ascii="Gotham" w:hAnsi="Gotham" w:cs="Arial"/>
                <w:sz w:val="20"/>
                <w:lang w:val="es-AR"/>
              </w:rPr>
              <w:t>Christian Rovira</w:t>
            </w:r>
          </w:p>
        </w:tc>
        <w:tc>
          <w:tcPr>
            <w:tcW w:w="1455" w:type="dxa"/>
            <w:tcBorders>
              <w:top w:val="single" w:sz="6" w:space="0" w:color="auto"/>
            </w:tcBorders>
          </w:tcPr>
          <w:p w14:paraId="350F30BA" w14:textId="77777777" w:rsidR="00161248" w:rsidRPr="00491534" w:rsidRDefault="00161248" w:rsidP="00F74E29">
            <w:pPr>
              <w:pStyle w:val="NormalTable"/>
              <w:spacing w:before="20" w:after="20"/>
              <w:rPr>
                <w:rFonts w:ascii="Gotham" w:hAnsi="Gotham" w:cs="Arial"/>
                <w:sz w:val="20"/>
                <w:lang w:val="es-AR"/>
              </w:rPr>
            </w:pPr>
            <w:r w:rsidRPr="00491534">
              <w:rPr>
                <w:rFonts w:ascii="Gotham" w:hAnsi="Gotham" w:cs="Arial"/>
                <w:sz w:val="20"/>
                <w:lang w:val="es-AR"/>
              </w:rPr>
              <w:t>09/07/2016</w:t>
            </w:r>
          </w:p>
        </w:tc>
      </w:tr>
      <w:tr w:rsidR="00161248" w:rsidRPr="00990F20" w14:paraId="44345F22" w14:textId="77777777" w:rsidTr="00F74E29">
        <w:tc>
          <w:tcPr>
            <w:tcW w:w="1101" w:type="dxa"/>
          </w:tcPr>
          <w:p w14:paraId="30FA3281" w14:textId="77777777" w:rsidR="00161248" w:rsidRPr="00491534" w:rsidRDefault="00161248" w:rsidP="00F74E29">
            <w:pPr>
              <w:pStyle w:val="NormalTable"/>
              <w:spacing w:before="20" w:after="20"/>
              <w:rPr>
                <w:rFonts w:ascii="Gotham" w:hAnsi="Gotham" w:cs="Arial"/>
                <w:sz w:val="20"/>
                <w:lang w:val="es-AR"/>
              </w:rPr>
            </w:pPr>
            <w:r w:rsidRPr="00491534">
              <w:rPr>
                <w:rFonts w:ascii="Gotham" w:hAnsi="Gotham" w:cs="Arial"/>
                <w:sz w:val="20"/>
                <w:lang w:val="es-AR"/>
              </w:rPr>
              <w:t>V 21.3</w:t>
            </w:r>
          </w:p>
        </w:tc>
        <w:tc>
          <w:tcPr>
            <w:tcW w:w="4252" w:type="dxa"/>
          </w:tcPr>
          <w:p w14:paraId="09703E1B" w14:textId="77777777" w:rsidR="00161248" w:rsidRPr="00491534" w:rsidRDefault="00161248" w:rsidP="00F74E29">
            <w:pPr>
              <w:pStyle w:val="NormalTable"/>
              <w:spacing w:before="20" w:after="20"/>
              <w:rPr>
                <w:rFonts w:ascii="Gotham" w:hAnsi="Gotham" w:cs="Arial"/>
                <w:sz w:val="20"/>
                <w:lang w:val="es-AR"/>
              </w:rPr>
            </w:pPr>
            <w:r w:rsidRPr="00491534">
              <w:rPr>
                <w:rFonts w:ascii="Gotham" w:hAnsi="Gotham" w:cs="Arial"/>
                <w:sz w:val="20"/>
                <w:lang w:val="es-AR"/>
              </w:rPr>
              <w:t>Revisión del nuevo formato</w:t>
            </w:r>
          </w:p>
        </w:tc>
        <w:tc>
          <w:tcPr>
            <w:tcW w:w="2552" w:type="dxa"/>
          </w:tcPr>
          <w:p w14:paraId="320B50F9" w14:textId="77777777" w:rsidR="00161248" w:rsidRPr="00491534" w:rsidRDefault="00161248" w:rsidP="00F74E29">
            <w:pPr>
              <w:pStyle w:val="NormalTable"/>
              <w:spacing w:before="20" w:after="20"/>
              <w:rPr>
                <w:rFonts w:ascii="Gotham" w:hAnsi="Gotham" w:cs="Arial"/>
                <w:sz w:val="20"/>
                <w:lang w:val="es-AR"/>
              </w:rPr>
            </w:pPr>
            <w:r w:rsidRPr="00491534">
              <w:rPr>
                <w:rFonts w:ascii="Gotham" w:hAnsi="Gotham" w:cs="Arial"/>
                <w:sz w:val="20"/>
                <w:lang w:val="es-AR"/>
              </w:rPr>
              <w:t>Hernan Mavrommatis</w:t>
            </w:r>
          </w:p>
        </w:tc>
        <w:tc>
          <w:tcPr>
            <w:tcW w:w="1455" w:type="dxa"/>
          </w:tcPr>
          <w:p w14:paraId="772E3F03" w14:textId="77777777" w:rsidR="00161248" w:rsidRPr="00491534" w:rsidRDefault="00161248" w:rsidP="00F74E29">
            <w:pPr>
              <w:pStyle w:val="NormalTable"/>
              <w:spacing w:before="20" w:after="20"/>
              <w:rPr>
                <w:rFonts w:ascii="Gotham" w:hAnsi="Gotham" w:cs="Arial"/>
                <w:sz w:val="20"/>
                <w:lang w:val="es-AR"/>
              </w:rPr>
            </w:pPr>
            <w:r w:rsidRPr="00491534">
              <w:rPr>
                <w:rFonts w:ascii="Gotham" w:hAnsi="Gotham" w:cs="Arial"/>
                <w:sz w:val="20"/>
                <w:lang w:val="es-AR"/>
              </w:rPr>
              <w:t>20/07/2016</w:t>
            </w:r>
          </w:p>
        </w:tc>
      </w:tr>
      <w:tr w:rsidR="00161248" w:rsidRPr="00990F20" w14:paraId="08EC9AC5" w14:textId="77777777" w:rsidTr="00F74E29">
        <w:tc>
          <w:tcPr>
            <w:tcW w:w="1101" w:type="dxa"/>
          </w:tcPr>
          <w:p w14:paraId="28327DBC" w14:textId="77777777" w:rsidR="00161248" w:rsidRPr="00491534" w:rsidRDefault="00161248" w:rsidP="00F74E29">
            <w:pPr>
              <w:pStyle w:val="NormalTable"/>
              <w:spacing w:before="20" w:after="20"/>
              <w:rPr>
                <w:rFonts w:ascii="Gotham" w:hAnsi="Gotham" w:cs="Arial"/>
                <w:sz w:val="20"/>
                <w:lang w:val="es-AR"/>
              </w:rPr>
            </w:pPr>
            <w:r w:rsidRPr="00491534">
              <w:rPr>
                <w:rFonts w:ascii="Gotham" w:hAnsi="Gotham" w:cs="Arial"/>
                <w:sz w:val="20"/>
                <w:lang w:val="es-AR"/>
              </w:rPr>
              <w:t>V 22</w:t>
            </w:r>
          </w:p>
        </w:tc>
        <w:tc>
          <w:tcPr>
            <w:tcW w:w="4252" w:type="dxa"/>
          </w:tcPr>
          <w:p w14:paraId="340E5BBB" w14:textId="77777777" w:rsidR="00161248" w:rsidRPr="00491534" w:rsidRDefault="00161248" w:rsidP="00F74E29">
            <w:pPr>
              <w:pStyle w:val="NormalTable"/>
              <w:spacing w:before="20" w:after="20"/>
              <w:rPr>
                <w:rFonts w:ascii="Gotham" w:hAnsi="Gotham" w:cs="Arial"/>
                <w:sz w:val="20"/>
                <w:lang w:val="es-AR"/>
              </w:rPr>
            </w:pPr>
            <w:r w:rsidRPr="00491534">
              <w:rPr>
                <w:rFonts w:ascii="Gotham" w:hAnsi="Gotham" w:cs="Arial"/>
                <w:sz w:val="20"/>
                <w:lang w:val="es-AR"/>
              </w:rPr>
              <w:t>Actualización del estándar.</w:t>
            </w:r>
          </w:p>
        </w:tc>
        <w:tc>
          <w:tcPr>
            <w:tcW w:w="2552" w:type="dxa"/>
          </w:tcPr>
          <w:p w14:paraId="25E1E4E2" w14:textId="77777777" w:rsidR="00161248" w:rsidRPr="00491534" w:rsidRDefault="00161248" w:rsidP="00F74E29">
            <w:pPr>
              <w:pStyle w:val="NormalTable"/>
              <w:spacing w:before="20" w:after="20"/>
              <w:rPr>
                <w:rFonts w:ascii="Gotham" w:hAnsi="Gotham" w:cs="Arial"/>
                <w:sz w:val="20"/>
                <w:lang w:val="es-AR"/>
              </w:rPr>
            </w:pPr>
            <w:r w:rsidRPr="00491534">
              <w:rPr>
                <w:rFonts w:ascii="Gotham" w:hAnsi="Gotham" w:cs="Arial"/>
                <w:sz w:val="20"/>
                <w:lang w:val="es-AR"/>
              </w:rPr>
              <w:t>Pablo Ferrante</w:t>
            </w:r>
          </w:p>
        </w:tc>
        <w:tc>
          <w:tcPr>
            <w:tcW w:w="1455" w:type="dxa"/>
          </w:tcPr>
          <w:p w14:paraId="661684AC" w14:textId="77777777" w:rsidR="00161248" w:rsidRPr="00491534" w:rsidRDefault="00161248" w:rsidP="00F74E29">
            <w:pPr>
              <w:pStyle w:val="NormalTable"/>
              <w:spacing w:before="20" w:after="20"/>
              <w:rPr>
                <w:rFonts w:ascii="Gotham" w:hAnsi="Gotham" w:cs="Arial"/>
                <w:sz w:val="20"/>
                <w:lang w:val="es-AR"/>
              </w:rPr>
            </w:pPr>
            <w:r w:rsidRPr="00491534">
              <w:rPr>
                <w:rFonts w:ascii="Gotham" w:hAnsi="Gotham" w:cs="Arial"/>
                <w:sz w:val="20"/>
                <w:lang w:val="es-AR"/>
              </w:rPr>
              <w:t>14/12/2016</w:t>
            </w:r>
          </w:p>
        </w:tc>
      </w:tr>
      <w:tr w:rsidR="00161248" w:rsidRPr="00990F20" w14:paraId="01591DB1" w14:textId="77777777" w:rsidTr="00F74E29">
        <w:tc>
          <w:tcPr>
            <w:tcW w:w="1101" w:type="dxa"/>
          </w:tcPr>
          <w:p w14:paraId="77FA3AB3" w14:textId="77777777" w:rsidR="00161248" w:rsidRPr="00491534" w:rsidRDefault="00161248" w:rsidP="00F74E29">
            <w:pPr>
              <w:pStyle w:val="NormalTable"/>
              <w:spacing w:before="20" w:after="20"/>
              <w:rPr>
                <w:rFonts w:ascii="Gotham" w:hAnsi="Gotham" w:cs="Arial"/>
                <w:sz w:val="20"/>
                <w:lang w:val="es-AR"/>
              </w:rPr>
            </w:pPr>
            <w:r w:rsidRPr="00491534">
              <w:rPr>
                <w:rFonts w:ascii="Gotham" w:hAnsi="Gotham" w:cs="Arial"/>
                <w:sz w:val="20"/>
                <w:lang w:val="es-AR"/>
              </w:rPr>
              <w:t>V 23</w:t>
            </w:r>
          </w:p>
        </w:tc>
        <w:tc>
          <w:tcPr>
            <w:tcW w:w="4252" w:type="dxa"/>
          </w:tcPr>
          <w:p w14:paraId="55AADBA3" w14:textId="77777777" w:rsidR="00161248" w:rsidRPr="00491534" w:rsidRDefault="00161248" w:rsidP="00F74E29">
            <w:pPr>
              <w:pStyle w:val="NormalTable"/>
              <w:spacing w:before="20" w:after="20"/>
              <w:rPr>
                <w:rFonts w:ascii="Gotham" w:hAnsi="Gotham" w:cs="Arial"/>
                <w:sz w:val="20"/>
                <w:lang w:val="es-AR"/>
              </w:rPr>
            </w:pPr>
            <w:r w:rsidRPr="00491534">
              <w:rPr>
                <w:rFonts w:ascii="Gotham" w:hAnsi="Gotham" w:cs="Arial"/>
                <w:sz w:val="20"/>
                <w:lang w:val="es-AR"/>
              </w:rPr>
              <w:t>Sin cambios.</w:t>
            </w:r>
          </w:p>
        </w:tc>
        <w:tc>
          <w:tcPr>
            <w:tcW w:w="2552" w:type="dxa"/>
          </w:tcPr>
          <w:p w14:paraId="16B8EABD" w14:textId="77777777" w:rsidR="00161248" w:rsidRPr="00491534" w:rsidRDefault="00161248" w:rsidP="00F74E29">
            <w:pPr>
              <w:pStyle w:val="NormalTable"/>
              <w:spacing w:before="20" w:after="20"/>
              <w:rPr>
                <w:rFonts w:ascii="Gotham" w:hAnsi="Gotham" w:cs="Arial"/>
                <w:sz w:val="20"/>
                <w:lang w:val="es-AR"/>
              </w:rPr>
            </w:pPr>
          </w:p>
        </w:tc>
        <w:tc>
          <w:tcPr>
            <w:tcW w:w="1455" w:type="dxa"/>
          </w:tcPr>
          <w:p w14:paraId="4F120510" w14:textId="77777777" w:rsidR="00161248" w:rsidRPr="00491534" w:rsidRDefault="00161248" w:rsidP="00F74E29">
            <w:pPr>
              <w:pStyle w:val="NormalTable"/>
              <w:spacing w:before="20" w:after="20"/>
              <w:rPr>
                <w:rFonts w:ascii="Gotham" w:hAnsi="Gotham" w:cs="Arial"/>
                <w:sz w:val="20"/>
                <w:lang w:val="es-AR"/>
              </w:rPr>
            </w:pPr>
          </w:p>
        </w:tc>
      </w:tr>
      <w:tr w:rsidR="0074013F" w:rsidRPr="00990F20" w14:paraId="5B23C69A" w14:textId="77777777" w:rsidTr="00F74E29">
        <w:tc>
          <w:tcPr>
            <w:tcW w:w="1101" w:type="dxa"/>
          </w:tcPr>
          <w:p w14:paraId="52D4D1D6" w14:textId="5D55B953" w:rsidR="0074013F" w:rsidRPr="00491534" w:rsidRDefault="0074013F" w:rsidP="0074013F">
            <w:pPr>
              <w:pStyle w:val="NormalTable"/>
              <w:spacing w:before="20" w:after="20"/>
              <w:rPr>
                <w:rFonts w:ascii="Gotham" w:hAnsi="Gotham" w:cs="Arial"/>
                <w:sz w:val="20"/>
                <w:lang w:val="es-AR"/>
              </w:rPr>
            </w:pPr>
            <w:r>
              <w:rPr>
                <w:rFonts w:ascii="Gotham" w:hAnsi="Gotham" w:cs="Arial"/>
                <w:sz w:val="20"/>
                <w:lang w:val="es-AR"/>
              </w:rPr>
              <w:t>V 24.0</w:t>
            </w:r>
          </w:p>
        </w:tc>
        <w:tc>
          <w:tcPr>
            <w:tcW w:w="4252" w:type="dxa"/>
          </w:tcPr>
          <w:p w14:paraId="4982E3F9" w14:textId="3CB3873C" w:rsidR="0074013F" w:rsidRPr="00491534" w:rsidRDefault="0074013F" w:rsidP="0074013F">
            <w:pPr>
              <w:pStyle w:val="NormalTable"/>
              <w:spacing w:before="20" w:after="20"/>
              <w:rPr>
                <w:rFonts w:ascii="Gotham" w:hAnsi="Gotham" w:cs="Arial"/>
                <w:sz w:val="20"/>
                <w:lang w:val="es-AR"/>
              </w:rPr>
            </w:pPr>
            <w:r>
              <w:rPr>
                <w:rFonts w:ascii="Gotham" w:hAnsi="Gotham" w:cs="Arial"/>
                <w:sz w:val="20"/>
                <w:lang w:val="es-AR"/>
              </w:rPr>
              <w:t>Dirección General del Proyecto</w:t>
            </w:r>
          </w:p>
        </w:tc>
        <w:tc>
          <w:tcPr>
            <w:tcW w:w="2552" w:type="dxa"/>
          </w:tcPr>
          <w:p w14:paraId="3D70959C" w14:textId="4E57D9B8" w:rsidR="0074013F" w:rsidRPr="00491534" w:rsidRDefault="0074013F" w:rsidP="0074013F">
            <w:pPr>
              <w:pStyle w:val="NormalTable"/>
              <w:spacing w:before="20" w:after="20"/>
              <w:rPr>
                <w:rFonts w:ascii="Gotham" w:hAnsi="Gotham" w:cs="Arial"/>
                <w:sz w:val="20"/>
                <w:lang w:val="es-AR"/>
              </w:rPr>
            </w:pPr>
            <w:r>
              <w:rPr>
                <w:rFonts w:ascii="Gotham" w:hAnsi="Gotham" w:cs="Arial"/>
                <w:sz w:val="20"/>
                <w:lang w:val="es-AR"/>
              </w:rPr>
              <w:t>Matias Regunaga Mitre</w:t>
            </w:r>
          </w:p>
        </w:tc>
        <w:tc>
          <w:tcPr>
            <w:tcW w:w="1455" w:type="dxa"/>
          </w:tcPr>
          <w:p w14:paraId="23284675" w14:textId="1B484847" w:rsidR="0074013F" w:rsidRPr="00491534" w:rsidRDefault="0074013F" w:rsidP="0074013F">
            <w:pPr>
              <w:pStyle w:val="NormalTable"/>
              <w:spacing w:before="20" w:after="20"/>
              <w:rPr>
                <w:rFonts w:ascii="Gotham" w:hAnsi="Gotham" w:cs="Arial"/>
                <w:sz w:val="20"/>
                <w:lang w:val="es-AR"/>
              </w:rPr>
            </w:pPr>
            <w:r>
              <w:rPr>
                <w:rFonts w:ascii="Gotham" w:hAnsi="Gotham" w:cs="Arial"/>
                <w:sz w:val="20"/>
                <w:lang w:val="es-AR"/>
              </w:rPr>
              <w:t>4 al 8 /2019</w:t>
            </w:r>
          </w:p>
        </w:tc>
      </w:tr>
      <w:tr w:rsidR="0074013F" w:rsidRPr="00990F20" w14:paraId="3A6C3C61" w14:textId="77777777" w:rsidTr="00F74E29">
        <w:tc>
          <w:tcPr>
            <w:tcW w:w="1101" w:type="dxa"/>
          </w:tcPr>
          <w:p w14:paraId="0686E275" w14:textId="3F099CDE" w:rsidR="0074013F" w:rsidRPr="00491534" w:rsidRDefault="0074013F" w:rsidP="0074013F">
            <w:pPr>
              <w:pStyle w:val="NormalTable"/>
              <w:spacing w:before="20" w:after="20"/>
              <w:rPr>
                <w:rFonts w:ascii="Gotham" w:hAnsi="Gotham" w:cs="Arial"/>
                <w:sz w:val="20"/>
                <w:lang w:val="es-AR"/>
              </w:rPr>
            </w:pPr>
            <w:r>
              <w:rPr>
                <w:rFonts w:ascii="Gotham" w:hAnsi="Gotham" w:cs="Arial"/>
                <w:sz w:val="20"/>
                <w:lang w:val="es-AR"/>
              </w:rPr>
              <w:t>V 24.0</w:t>
            </w:r>
          </w:p>
        </w:tc>
        <w:tc>
          <w:tcPr>
            <w:tcW w:w="4252" w:type="dxa"/>
          </w:tcPr>
          <w:p w14:paraId="7FAA542E" w14:textId="6ED3B8A7" w:rsidR="0074013F" w:rsidRPr="00491534" w:rsidRDefault="0074013F" w:rsidP="0074013F">
            <w:pPr>
              <w:pStyle w:val="NormalTable"/>
              <w:spacing w:before="20" w:after="20"/>
              <w:rPr>
                <w:rFonts w:ascii="Gotham" w:hAnsi="Gotham" w:cs="Arial"/>
                <w:sz w:val="20"/>
                <w:lang w:val="es-AR"/>
              </w:rPr>
            </w:pPr>
            <w:r>
              <w:rPr>
                <w:rFonts w:ascii="Gotham" w:hAnsi="Gotham" w:cs="Arial"/>
                <w:sz w:val="20"/>
                <w:lang w:val="es-AR"/>
              </w:rPr>
              <w:t>Sin Actualizaciones para esta versión</w:t>
            </w:r>
          </w:p>
        </w:tc>
        <w:tc>
          <w:tcPr>
            <w:tcW w:w="2552" w:type="dxa"/>
          </w:tcPr>
          <w:p w14:paraId="446C52F6" w14:textId="77777777" w:rsidR="0074013F" w:rsidRPr="00491534" w:rsidRDefault="0074013F" w:rsidP="0074013F">
            <w:pPr>
              <w:pStyle w:val="NormalTable"/>
              <w:spacing w:before="20" w:after="20"/>
              <w:rPr>
                <w:rFonts w:ascii="Gotham" w:hAnsi="Gotham" w:cs="Arial"/>
                <w:sz w:val="20"/>
                <w:lang w:val="es-AR"/>
              </w:rPr>
            </w:pPr>
          </w:p>
        </w:tc>
        <w:tc>
          <w:tcPr>
            <w:tcW w:w="1455" w:type="dxa"/>
          </w:tcPr>
          <w:p w14:paraId="0AB770BA" w14:textId="77777777" w:rsidR="0074013F" w:rsidRPr="00491534" w:rsidRDefault="0074013F" w:rsidP="0074013F">
            <w:pPr>
              <w:pStyle w:val="NormalTable"/>
              <w:spacing w:before="20" w:after="20"/>
              <w:rPr>
                <w:rFonts w:ascii="Gotham" w:hAnsi="Gotham" w:cs="Arial"/>
                <w:sz w:val="20"/>
                <w:lang w:val="es-AR"/>
              </w:rPr>
            </w:pPr>
          </w:p>
        </w:tc>
      </w:tr>
      <w:tr w:rsidR="0074013F" w:rsidRPr="00990F20" w14:paraId="676D9470" w14:textId="77777777" w:rsidTr="00F74E29">
        <w:tc>
          <w:tcPr>
            <w:tcW w:w="1101" w:type="dxa"/>
          </w:tcPr>
          <w:p w14:paraId="6555208A" w14:textId="4B5FCDDC" w:rsidR="0074013F" w:rsidRPr="00491534" w:rsidRDefault="0074013F" w:rsidP="0074013F">
            <w:pPr>
              <w:pStyle w:val="NormalTable"/>
              <w:spacing w:before="20" w:after="20"/>
              <w:rPr>
                <w:rFonts w:ascii="Gotham" w:hAnsi="Gotham" w:cs="Arial"/>
                <w:sz w:val="20"/>
                <w:lang w:val="es-AR"/>
              </w:rPr>
            </w:pPr>
            <w:r>
              <w:rPr>
                <w:rFonts w:ascii="Gotham" w:hAnsi="Gotham" w:cs="Arial"/>
                <w:sz w:val="20"/>
                <w:lang w:val="es-AR"/>
              </w:rPr>
              <w:t>V 24.0</w:t>
            </w:r>
          </w:p>
        </w:tc>
        <w:tc>
          <w:tcPr>
            <w:tcW w:w="4252" w:type="dxa"/>
          </w:tcPr>
          <w:p w14:paraId="0DCE3D08" w14:textId="3569600B" w:rsidR="0074013F" w:rsidRPr="00491534" w:rsidRDefault="0074013F" w:rsidP="0074013F">
            <w:pPr>
              <w:pStyle w:val="NormalTable"/>
              <w:spacing w:before="20" w:after="20"/>
              <w:rPr>
                <w:rFonts w:ascii="Gotham" w:hAnsi="Gotham" w:cs="Arial"/>
                <w:sz w:val="20"/>
                <w:lang w:val="es-AR"/>
              </w:rPr>
            </w:pPr>
            <w:r>
              <w:rPr>
                <w:rFonts w:ascii="Gotham" w:hAnsi="Gotham" w:cs="Arial"/>
                <w:sz w:val="20"/>
                <w:lang w:val="es-AR"/>
              </w:rPr>
              <w:t>Reformateo  ;  Revisión</w:t>
            </w:r>
          </w:p>
        </w:tc>
        <w:tc>
          <w:tcPr>
            <w:tcW w:w="2552" w:type="dxa"/>
          </w:tcPr>
          <w:p w14:paraId="3C0808CA" w14:textId="269647C9" w:rsidR="0074013F" w:rsidRPr="00491534" w:rsidRDefault="0074013F" w:rsidP="0074013F">
            <w:pPr>
              <w:pStyle w:val="NormalTable"/>
              <w:spacing w:before="20" w:after="20"/>
              <w:rPr>
                <w:rFonts w:ascii="Gotham" w:hAnsi="Gotham" w:cs="Arial"/>
                <w:sz w:val="20"/>
                <w:lang w:val="es-AR"/>
              </w:rPr>
            </w:pPr>
            <w:r>
              <w:rPr>
                <w:rFonts w:ascii="Gotham" w:hAnsi="Gotham" w:cs="Arial"/>
                <w:sz w:val="20"/>
                <w:lang w:val="es-AR"/>
              </w:rPr>
              <w:t xml:space="preserve">Guillermo Kozyra ; </w:t>
            </w:r>
            <w:r w:rsidRPr="00491534">
              <w:rPr>
                <w:rFonts w:ascii="Gotham" w:hAnsi="Gotham" w:cs="Arial"/>
                <w:sz w:val="20"/>
                <w:lang w:val="es-AR"/>
              </w:rPr>
              <w:t xml:space="preserve"> Hernan Mavrommatis</w:t>
            </w:r>
            <w:r>
              <w:rPr>
                <w:rFonts w:ascii="Gotham" w:hAnsi="Gotham" w:cs="Arial"/>
                <w:sz w:val="20"/>
                <w:lang w:val="es-AR"/>
              </w:rPr>
              <w:t xml:space="preserve">  </w:t>
            </w:r>
          </w:p>
        </w:tc>
        <w:tc>
          <w:tcPr>
            <w:tcW w:w="1455" w:type="dxa"/>
          </w:tcPr>
          <w:p w14:paraId="1B45FFA8" w14:textId="6E4CAFED" w:rsidR="0074013F" w:rsidRPr="00491534" w:rsidRDefault="0074013F" w:rsidP="0074013F">
            <w:pPr>
              <w:pStyle w:val="NormalTable"/>
              <w:spacing w:before="20" w:after="20"/>
              <w:rPr>
                <w:rFonts w:ascii="Gotham" w:hAnsi="Gotham" w:cs="Arial"/>
                <w:sz w:val="20"/>
                <w:lang w:val="es-AR"/>
              </w:rPr>
            </w:pPr>
            <w:r>
              <w:rPr>
                <w:rFonts w:ascii="Gotham" w:hAnsi="Gotham" w:cs="Arial"/>
                <w:sz w:val="20"/>
                <w:lang w:val="es-AR"/>
              </w:rPr>
              <w:t>20/07/2019</w:t>
            </w:r>
          </w:p>
        </w:tc>
      </w:tr>
      <w:tr w:rsidR="00161248" w:rsidRPr="00990F20" w14:paraId="473BA71A" w14:textId="77777777" w:rsidTr="00F74E29">
        <w:tc>
          <w:tcPr>
            <w:tcW w:w="1101" w:type="dxa"/>
          </w:tcPr>
          <w:p w14:paraId="71E486AB" w14:textId="77777777" w:rsidR="00161248" w:rsidRPr="0041665E" w:rsidRDefault="00161248" w:rsidP="00F74E29">
            <w:pPr>
              <w:pStyle w:val="NormalTable"/>
              <w:spacing w:before="20" w:after="20"/>
              <w:rPr>
                <w:rFonts w:ascii="Gotham" w:hAnsi="Gotham" w:cs="Arial"/>
                <w:sz w:val="20"/>
                <w:lang w:val="es-AR"/>
              </w:rPr>
            </w:pPr>
          </w:p>
        </w:tc>
        <w:tc>
          <w:tcPr>
            <w:tcW w:w="4252" w:type="dxa"/>
          </w:tcPr>
          <w:p w14:paraId="670F433B" w14:textId="77777777" w:rsidR="00161248" w:rsidRPr="00491534" w:rsidRDefault="00161248" w:rsidP="00F74E29">
            <w:pPr>
              <w:pStyle w:val="NormalTable"/>
              <w:spacing w:before="20" w:after="20"/>
              <w:rPr>
                <w:rFonts w:ascii="Gotham" w:hAnsi="Gotham" w:cs="Arial"/>
                <w:sz w:val="20"/>
                <w:lang w:val="es-AR"/>
              </w:rPr>
            </w:pPr>
          </w:p>
        </w:tc>
        <w:tc>
          <w:tcPr>
            <w:tcW w:w="2552" w:type="dxa"/>
          </w:tcPr>
          <w:p w14:paraId="4F932B0A" w14:textId="77777777" w:rsidR="00161248" w:rsidRPr="00491534" w:rsidRDefault="00161248" w:rsidP="00F74E29">
            <w:pPr>
              <w:pStyle w:val="NormalTable"/>
              <w:spacing w:before="20" w:after="20"/>
              <w:rPr>
                <w:rFonts w:ascii="Gotham" w:hAnsi="Gotham" w:cs="Arial"/>
                <w:sz w:val="20"/>
                <w:lang w:val="es-AR"/>
              </w:rPr>
            </w:pPr>
          </w:p>
        </w:tc>
        <w:tc>
          <w:tcPr>
            <w:tcW w:w="1455" w:type="dxa"/>
          </w:tcPr>
          <w:p w14:paraId="5BE6FB18" w14:textId="77777777" w:rsidR="00161248" w:rsidRPr="00491534" w:rsidRDefault="00161248" w:rsidP="00F74E29">
            <w:pPr>
              <w:pStyle w:val="NormalTable"/>
              <w:spacing w:before="20" w:after="20"/>
              <w:rPr>
                <w:rFonts w:ascii="Gotham" w:hAnsi="Gotham" w:cs="Arial"/>
                <w:sz w:val="20"/>
                <w:lang w:val="es-AR"/>
              </w:rPr>
            </w:pPr>
          </w:p>
        </w:tc>
      </w:tr>
      <w:tr w:rsidR="00161248" w:rsidRPr="00990F20" w14:paraId="25FCA136" w14:textId="77777777" w:rsidTr="00F74E29">
        <w:tc>
          <w:tcPr>
            <w:tcW w:w="1101" w:type="dxa"/>
          </w:tcPr>
          <w:p w14:paraId="5686730D" w14:textId="77777777" w:rsidR="00161248" w:rsidRPr="0041665E" w:rsidRDefault="00161248" w:rsidP="00F74E29">
            <w:pPr>
              <w:pStyle w:val="NormalTable"/>
              <w:spacing w:before="20" w:after="20"/>
              <w:rPr>
                <w:rFonts w:ascii="Gotham" w:hAnsi="Gotham" w:cs="Arial"/>
                <w:sz w:val="20"/>
                <w:lang w:val="es-AR"/>
              </w:rPr>
            </w:pPr>
          </w:p>
        </w:tc>
        <w:tc>
          <w:tcPr>
            <w:tcW w:w="4252" w:type="dxa"/>
          </w:tcPr>
          <w:p w14:paraId="7EF8950F" w14:textId="77777777" w:rsidR="00161248" w:rsidRPr="0041665E" w:rsidRDefault="00161248" w:rsidP="00F74E29">
            <w:pPr>
              <w:pStyle w:val="NormalTable"/>
              <w:spacing w:before="20" w:after="20"/>
              <w:rPr>
                <w:rFonts w:ascii="Gotham" w:hAnsi="Gotham" w:cs="Arial"/>
                <w:sz w:val="20"/>
                <w:lang w:val="es-AR"/>
              </w:rPr>
            </w:pPr>
          </w:p>
        </w:tc>
        <w:tc>
          <w:tcPr>
            <w:tcW w:w="2552" w:type="dxa"/>
          </w:tcPr>
          <w:p w14:paraId="217B4A66" w14:textId="77777777" w:rsidR="00161248" w:rsidRPr="0041665E" w:rsidRDefault="00161248" w:rsidP="00F74E29">
            <w:pPr>
              <w:pStyle w:val="NormalTable"/>
              <w:spacing w:before="20" w:after="20"/>
              <w:rPr>
                <w:rFonts w:ascii="Gotham" w:hAnsi="Gotham" w:cs="Arial"/>
                <w:sz w:val="20"/>
                <w:lang w:val="es-AR"/>
              </w:rPr>
            </w:pPr>
          </w:p>
        </w:tc>
        <w:tc>
          <w:tcPr>
            <w:tcW w:w="1455" w:type="dxa"/>
          </w:tcPr>
          <w:p w14:paraId="11E1FEE7" w14:textId="77777777" w:rsidR="00161248" w:rsidRPr="0041665E" w:rsidRDefault="00161248" w:rsidP="00F74E29">
            <w:pPr>
              <w:pStyle w:val="NormalTable"/>
              <w:spacing w:before="20" w:after="20"/>
              <w:rPr>
                <w:rFonts w:ascii="Gotham" w:hAnsi="Gotham" w:cs="Arial"/>
                <w:sz w:val="20"/>
                <w:lang w:val="es-AR"/>
              </w:rPr>
            </w:pPr>
          </w:p>
        </w:tc>
      </w:tr>
    </w:tbl>
    <w:p w14:paraId="67C15E6B" w14:textId="77777777" w:rsidR="00161248" w:rsidRDefault="00161248" w:rsidP="00161248">
      <w:pPr>
        <w:pStyle w:val="Encabezado"/>
        <w:rPr>
          <w:b/>
          <w:color w:val="FF6600"/>
        </w:rPr>
      </w:pPr>
    </w:p>
    <w:p w14:paraId="00502BDB" w14:textId="77777777" w:rsidR="00161248" w:rsidRDefault="00161248" w:rsidP="00161248">
      <w:pPr>
        <w:pStyle w:val="Encabezado"/>
        <w:rPr>
          <w:b/>
          <w:color w:val="FF6600"/>
        </w:rPr>
      </w:pPr>
    </w:p>
    <w:p w14:paraId="21A8E368" w14:textId="77777777" w:rsidR="00161248" w:rsidRDefault="00161248">
      <w:pPr>
        <w:spacing w:after="200" w:line="276" w:lineRule="auto"/>
        <w:ind w:left="0"/>
        <w:jc w:val="left"/>
      </w:pPr>
      <w:r>
        <w:br w:type="page"/>
      </w:r>
      <w:bookmarkStart w:id="3" w:name="_GoBack"/>
      <w:bookmarkEnd w:id="3"/>
    </w:p>
    <w:p w14:paraId="12A752D0" w14:textId="4632B079" w:rsidR="00B05D40" w:rsidRPr="00780D26" w:rsidRDefault="00B05D40" w:rsidP="00CE533E">
      <w:pPr>
        <w:pStyle w:val="Encabezado"/>
        <w:rPr>
          <w:color w:val="FF6600"/>
        </w:rPr>
      </w:pPr>
      <w:r w:rsidRPr="00780D26">
        <w:lastRenderedPageBreak/>
        <w:t>Índice</w:t>
      </w:r>
    </w:p>
    <w:p w14:paraId="38209F86" w14:textId="77777777" w:rsidR="00B05D40" w:rsidRPr="00780D26" w:rsidRDefault="00B05D40" w:rsidP="00CE533E">
      <w:pPr>
        <w:pStyle w:val="TOCHeader"/>
      </w:pPr>
    </w:p>
    <w:p w14:paraId="5694A6BA" w14:textId="77777777" w:rsidR="00E5464B" w:rsidRPr="005E0FA9" w:rsidRDefault="00B05D40">
      <w:pPr>
        <w:pStyle w:val="TDC1"/>
        <w:rPr>
          <w:rFonts w:ascii="Gotham" w:eastAsiaTheme="minorEastAsia" w:hAnsi="Gotham" w:cstheme="minorBidi"/>
          <w:b w:val="0"/>
          <w:bCs w:val="0"/>
          <w:sz w:val="20"/>
          <w:szCs w:val="20"/>
          <w:lang w:val="es-AR" w:eastAsia="es-AR"/>
        </w:rPr>
      </w:pPr>
      <w:r w:rsidRPr="000622CF">
        <w:rPr>
          <w:rFonts w:ascii="Gotham" w:hAnsi="Gotham"/>
          <w:sz w:val="20"/>
          <w:szCs w:val="20"/>
        </w:rPr>
        <w:fldChar w:fldCharType="begin"/>
      </w:r>
      <w:r w:rsidRPr="000622CF">
        <w:rPr>
          <w:rFonts w:ascii="Gotham" w:hAnsi="Gotham"/>
          <w:sz w:val="20"/>
          <w:szCs w:val="20"/>
        </w:rPr>
        <w:instrText xml:space="preserve"> TOC \o "1-3" \h \z \u </w:instrText>
      </w:r>
      <w:r w:rsidRPr="000622CF">
        <w:rPr>
          <w:rFonts w:ascii="Gotham" w:hAnsi="Gotham"/>
          <w:sz w:val="20"/>
          <w:szCs w:val="20"/>
        </w:rPr>
        <w:fldChar w:fldCharType="separate"/>
      </w:r>
      <w:hyperlink w:anchor="_Toc13838405" w:history="1">
        <w:r w:rsidR="00E5464B" w:rsidRPr="005E0FA9">
          <w:rPr>
            <w:rStyle w:val="Hipervnculo"/>
            <w:rFonts w:ascii="Gotham" w:hAnsi="Gotham"/>
            <w:sz w:val="20"/>
            <w:szCs w:val="20"/>
          </w:rPr>
          <w:t>1.</w:t>
        </w:r>
        <w:r w:rsidR="00E5464B" w:rsidRPr="005E0FA9">
          <w:rPr>
            <w:rFonts w:ascii="Gotham" w:eastAsiaTheme="minorEastAsia" w:hAnsi="Gotham" w:cstheme="minorBidi"/>
            <w:b w:val="0"/>
            <w:bCs w:val="0"/>
            <w:sz w:val="20"/>
            <w:szCs w:val="20"/>
            <w:lang w:val="es-AR" w:eastAsia="es-AR"/>
          </w:rPr>
          <w:tab/>
        </w:r>
        <w:r w:rsidR="00E5464B" w:rsidRPr="005E0FA9">
          <w:rPr>
            <w:rStyle w:val="Hipervnculo"/>
            <w:rFonts w:ascii="Gotham" w:hAnsi="Gotham"/>
            <w:sz w:val="20"/>
            <w:szCs w:val="20"/>
          </w:rPr>
          <w:t>Código ETAP MP-09 - CABLEADO ESTRUCTURADO</w:t>
        </w:r>
        <w:r w:rsidR="00E5464B" w:rsidRPr="005E0FA9">
          <w:rPr>
            <w:rFonts w:ascii="Gotham" w:hAnsi="Gotham"/>
            <w:webHidden/>
            <w:sz w:val="20"/>
            <w:szCs w:val="20"/>
          </w:rPr>
          <w:tab/>
        </w:r>
        <w:r w:rsidR="00E5464B" w:rsidRPr="005E0FA9">
          <w:rPr>
            <w:rFonts w:ascii="Gotham" w:hAnsi="Gotham"/>
            <w:webHidden/>
            <w:sz w:val="20"/>
            <w:szCs w:val="20"/>
          </w:rPr>
          <w:fldChar w:fldCharType="begin"/>
        </w:r>
        <w:r w:rsidR="00E5464B" w:rsidRPr="005E0FA9">
          <w:rPr>
            <w:rFonts w:ascii="Gotham" w:hAnsi="Gotham"/>
            <w:webHidden/>
            <w:sz w:val="20"/>
            <w:szCs w:val="20"/>
          </w:rPr>
          <w:instrText xml:space="preserve"> PAGEREF _Toc13838405 \h </w:instrText>
        </w:r>
        <w:r w:rsidR="00E5464B" w:rsidRPr="005E0FA9">
          <w:rPr>
            <w:rFonts w:ascii="Gotham" w:hAnsi="Gotham"/>
            <w:webHidden/>
            <w:sz w:val="20"/>
            <w:szCs w:val="20"/>
          </w:rPr>
        </w:r>
        <w:r w:rsidR="00E5464B" w:rsidRPr="005E0FA9">
          <w:rPr>
            <w:rFonts w:ascii="Gotham" w:hAnsi="Gotham"/>
            <w:webHidden/>
            <w:sz w:val="20"/>
            <w:szCs w:val="20"/>
          </w:rPr>
          <w:fldChar w:fldCharType="separate"/>
        </w:r>
        <w:r w:rsidR="00E5464B" w:rsidRPr="005E0FA9">
          <w:rPr>
            <w:rFonts w:ascii="Gotham" w:hAnsi="Gotham"/>
            <w:webHidden/>
            <w:sz w:val="20"/>
            <w:szCs w:val="20"/>
          </w:rPr>
          <w:t>4</w:t>
        </w:r>
        <w:r w:rsidR="00E5464B" w:rsidRPr="005E0FA9">
          <w:rPr>
            <w:rFonts w:ascii="Gotham" w:hAnsi="Gotham"/>
            <w:webHidden/>
            <w:sz w:val="20"/>
            <w:szCs w:val="20"/>
          </w:rPr>
          <w:fldChar w:fldCharType="end"/>
        </w:r>
      </w:hyperlink>
    </w:p>
    <w:p w14:paraId="1FCD1F9D" w14:textId="77777777" w:rsidR="00E5464B" w:rsidRPr="005E0FA9" w:rsidRDefault="00553265">
      <w:pPr>
        <w:pStyle w:val="TDC2"/>
        <w:rPr>
          <w:rFonts w:ascii="Gotham" w:eastAsiaTheme="minorEastAsia" w:hAnsi="Gotham" w:cstheme="minorBidi"/>
          <w:szCs w:val="20"/>
          <w:lang w:val="es-AR" w:eastAsia="es-AR"/>
        </w:rPr>
      </w:pPr>
      <w:hyperlink w:anchor="_Toc13838406" w:history="1">
        <w:r w:rsidR="00E5464B" w:rsidRPr="005E0FA9">
          <w:rPr>
            <w:rStyle w:val="Hipervnculo"/>
            <w:rFonts w:ascii="Gotham" w:hAnsi="Gotham"/>
            <w:szCs w:val="20"/>
          </w:rPr>
          <w:t>1.1</w:t>
        </w:r>
        <w:r w:rsidR="00E5464B" w:rsidRPr="005E0FA9">
          <w:rPr>
            <w:rFonts w:ascii="Gotham" w:eastAsiaTheme="minorEastAsia" w:hAnsi="Gotham" w:cstheme="minorBidi"/>
            <w:szCs w:val="20"/>
            <w:lang w:val="es-AR" w:eastAsia="es-AR"/>
          </w:rPr>
          <w:tab/>
        </w:r>
        <w:r w:rsidR="00E5464B" w:rsidRPr="005E0FA9">
          <w:rPr>
            <w:rStyle w:val="Hipervnculo"/>
            <w:rFonts w:ascii="Gotham" w:hAnsi="Gotham"/>
            <w:szCs w:val="20"/>
          </w:rPr>
          <w:t>Generalidades.</w:t>
        </w:r>
        <w:r w:rsidR="00E5464B" w:rsidRPr="005E0FA9">
          <w:rPr>
            <w:rFonts w:ascii="Gotham" w:hAnsi="Gotham"/>
            <w:webHidden/>
            <w:szCs w:val="20"/>
          </w:rPr>
          <w:tab/>
        </w:r>
        <w:r w:rsidR="00E5464B" w:rsidRPr="005E0FA9">
          <w:rPr>
            <w:rFonts w:ascii="Gotham" w:hAnsi="Gotham"/>
            <w:webHidden/>
            <w:szCs w:val="20"/>
          </w:rPr>
          <w:fldChar w:fldCharType="begin"/>
        </w:r>
        <w:r w:rsidR="00E5464B" w:rsidRPr="005E0FA9">
          <w:rPr>
            <w:rFonts w:ascii="Gotham" w:hAnsi="Gotham"/>
            <w:webHidden/>
            <w:szCs w:val="20"/>
          </w:rPr>
          <w:instrText xml:space="preserve"> PAGEREF _Toc13838406 \h </w:instrText>
        </w:r>
        <w:r w:rsidR="00E5464B" w:rsidRPr="005E0FA9">
          <w:rPr>
            <w:rFonts w:ascii="Gotham" w:hAnsi="Gotham"/>
            <w:webHidden/>
            <w:szCs w:val="20"/>
          </w:rPr>
        </w:r>
        <w:r w:rsidR="00E5464B" w:rsidRPr="005E0FA9">
          <w:rPr>
            <w:rFonts w:ascii="Gotham" w:hAnsi="Gotham"/>
            <w:webHidden/>
            <w:szCs w:val="20"/>
          </w:rPr>
          <w:fldChar w:fldCharType="separate"/>
        </w:r>
        <w:r w:rsidR="00E5464B" w:rsidRPr="005E0FA9">
          <w:rPr>
            <w:rFonts w:ascii="Gotham" w:hAnsi="Gotham"/>
            <w:webHidden/>
            <w:szCs w:val="20"/>
          </w:rPr>
          <w:t>4</w:t>
        </w:r>
        <w:r w:rsidR="00E5464B" w:rsidRPr="005E0FA9">
          <w:rPr>
            <w:rFonts w:ascii="Gotham" w:hAnsi="Gotham"/>
            <w:webHidden/>
            <w:szCs w:val="20"/>
          </w:rPr>
          <w:fldChar w:fldCharType="end"/>
        </w:r>
      </w:hyperlink>
    </w:p>
    <w:p w14:paraId="1B428F0C" w14:textId="77777777" w:rsidR="00E5464B" w:rsidRPr="005E0FA9" w:rsidRDefault="00553265">
      <w:pPr>
        <w:pStyle w:val="TDC3"/>
        <w:rPr>
          <w:rFonts w:ascii="Gotham" w:eastAsiaTheme="minorEastAsia" w:hAnsi="Gotham" w:cstheme="minorBidi"/>
          <w:szCs w:val="20"/>
          <w:lang w:val="es-AR" w:eastAsia="es-AR"/>
        </w:rPr>
      </w:pPr>
      <w:hyperlink w:anchor="_Toc13838407" w:history="1">
        <w:r w:rsidR="00E5464B" w:rsidRPr="005E0FA9">
          <w:rPr>
            <w:rStyle w:val="Hipervnculo"/>
            <w:rFonts w:ascii="Gotham" w:hAnsi="Gotham"/>
            <w:szCs w:val="20"/>
          </w:rPr>
          <w:t>a)</w:t>
        </w:r>
        <w:r w:rsidR="00E5464B" w:rsidRPr="005E0FA9">
          <w:rPr>
            <w:rFonts w:ascii="Gotham" w:eastAsiaTheme="minorEastAsia" w:hAnsi="Gotham" w:cstheme="minorBidi"/>
            <w:szCs w:val="20"/>
            <w:lang w:val="es-AR" w:eastAsia="es-AR"/>
          </w:rPr>
          <w:tab/>
        </w:r>
        <w:r w:rsidR="00E5464B" w:rsidRPr="005E0FA9">
          <w:rPr>
            <w:rStyle w:val="Hipervnculo"/>
            <w:rFonts w:ascii="Gotham" w:hAnsi="Gotham"/>
            <w:szCs w:val="20"/>
          </w:rPr>
          <w:t>Descripción general</w:t>
        </w:r>
        <w:r w:rsidR="00E5464B" w:rsidRPr="005E0FA9">
          <w:rPr>
            <w:rFonts w:ascii="Gotham" w:hAnsi="Gotham"/>
            <w:webHidden/>
            <w:szCs w:val="20"/>
          </w:rPr>
          <w:tab/>
        </w:r>
        <w:r w:rsidR="00E5464B" w:rsidRPr="005E0FA9">
          <w:rPr>
            <w:rFonts w:ascii="Gotham" w:hAnsi="Gotham"/>
            <w:webHidden/>
            <w:szCs w:val="20"/>
          </w:rPr>
          <w:fldChar w:fldCharType="begin"/>
        </w:r>
        <w:r w:rsidR="00E5464B" w:rsidRPr="005E0FA9">
          <w:rPr>
            <w:rFonts w:ascii="Gotham" w:hAnsi="Gotham"/>
            <w:webHidden/>
            <w:szCs w:val="20"/>
          </w:rPr>
          <w:instrText xml:space="preserve"> PAGEREF _Toc13838407 \h </w:instrText>
        </w:r>
        <w:r w:rsidR="00E5464B" w:rsidRPr="005E0FA9">
          <w:rPr>
            <w:rFonts w:ascii="Gotham" w:hAnsi="Gotham"/>
            <w:webHidden/>
            <w:szCs w:val="20"/>
          </w:rPr>
        </w:r>
        <w:r w:rsidR="00E5464B" w:rsidRPr="005E0FA9">
          <w:rPr>
            <w:rFonts w:ascii="Gotham" w:hAnsi="Gotham"/>
            <w:webHidden/>
            <w:szCs w:val="20"/>
          </w:rPr>
          <w:fldChar w:fldCharType="separate"/>
        </w:r>
        <w:r w:rsidR="00E5464B" w:rsidRPr="005E0FA9">
          <w:rPr>
            <w:rFonts w:ascii="Gotham" w:hAnsi="Gotham"/>
            <w:webHidden/>
            <w:szCs w:val="20"/>
          </w:rPr>
          <w:t>4</w:t>
        </w:r>
        <w:r w:rsidR="00E5464B" w:rsidRPr="005E0FA9">
          <w:rPr>
            <w:rFonts w:ascii="Gotham" w:hAnsi="Gotham"/>
            <w:webHidden/>
            <w:szCs w:val="20"/>
          </w:rPr>
          <w:fldChar w:fldCharType="end"/>
        </w:r>
      </w:hyperlink>
    </w:p>
    <w:p w14:paraId="63767DFF" w14:textId="77777777" w:rsidR="00E5464B" w:rsidRPr="005E0FA9" w:rsidRDefault="00553265">
      <w:pPr>
        <w:pStyle w:val="TDC3"/>
        <w:rPr>
          <w:rFonts w:ascii="Gotham" w:eastAsiaTheme="minorEastAsia" w:hAnsi="Gotham" w:cstheme="minorBidi"/>
          <w:szCs w:val="20"/>
          <w:lang w:val="es-AR" w:eastAsia="es-AR"/>
        </w:rPr>
      </w:pPr>
      <w:hyperlink w:anchor="_Toc13838408" w:history="1">
        <w:r w:rsidR="00E5464B" w:rsidRPr="005E0FA9">
          <w:rPr>
            <w:rStyle w:val="Hipervnculo"/>
            <w:rFonts w:ascii="Gotham" w:hAnsi="Gotham"/>
            <w:szCs w:val="20"/>
          </w:rPr>
          <w:t>b)</w:t>
        </w:r>
        <w:r w:rsidR="00E5464B" w:rsidRPr="005E0FA9">
          <w:rPr>
            <w:rFonts w:ascii="Gotham" w:eastAsiaTheme="minorEastAsia" w:hAnsi="Gotham" w:cstheme="minorBidi"/>
            <w:szCs w:val="20"/>
            <w:lang w:val="es-AR" w:eastAsia="es-AR"/>
          </w:rPr>
          <w:tab/>
        </w:r>
        <w:r w:rsidR="00E5464B" w:rsidRPr="005E0FA9">
          <w:rPr>
            <w:rStyle w:val="Hipervnculo"/>
            <w:rFonts w:ascii="Gotham" w:hAnsi="Gotham"/>
            <w:szCs w:val="20"/>
          </w:rPr>
          <w:t>Condiciones Generales</w:t>
        </w:r>
        <w:r w:rsidR="00E5464B" w:rsidRPr="005E0FA9">
          <w:rPr>
            <w:rFonts w:ascii="Gotham" w:hAnsi="Gotham"/>
            <w:webHidden/>
            <w:szCs w:val="20"/>
          </w:rPr>
          <w:tab/>
        </w:r>
        <w:r w:rsidR="00E5464B" w:rsidRPr="005E0FA9">
          <w:rPr>
            <w:rFonts w:ascii="Gotham" w:hAnsi="Gotham"/>
            <w:webHidden/>
            <w:szCs w:val="20"/>
          </w:rPr>
          <w:fldChar w:fldCharType="begin"/>
        </w:r>
        <w:r w:rsidR="00E5464B" w:rsidRPr="005E0FA9">
          <w:rPr>
            <w:rFonts w:ascii="Gotham" w:hAnsi="Gotham"/>
            <w:webHidden/>
            <w:szCs w:val="20"/>
          </w:rPr>
          <w:instrText xml:space="preserve"> PAGEREF _Toc13838408 \h </w:instrText>
        </w:r>
        <w:r w:rsidR="00E5464B" w:rsidRPr="005E0FA9">
          <w:rPr>
            <w:rFonts w:ascii="Gotham" w:hAnsi="Gotham"/>
            <w:webHidden/>
            <w:szCs w:val="20"/>
          </w:rPr>
        </w:r>
        <w:r w:rsidR="00E5464B" w:rsidRPr="005E0FA9">
          <w:rPr>
            <w:rFonts w:ascii="Gotham" w:hAnsi="Gotham"/>
            <w:webHidden/>
            <w:szCs w:val="20"/>
          </w:rPr>
          <w:fldChar w:fldCharType="separate"/>
        </w:r>
        <w:r w:rsidR="00E5464B" w:rsidRPr="005E0FA9">
          <w:rPr>
            <w:rFonts w:ascii="Gotham" w:hAnsi="Gotham"/>
            <w:webHidden/>
            <w:szCs w:val="20"/>
          </w:rPr>
          <w:t>5</w:t>
        </w:r>
        <w:r w:rsidR="00E5464B" w:rsidRPr="005E0FA9">
          <w:rPr>
            <w:rFonts w:ascii="Gotham" w:hAnsi="Gotham"/>
            <w:webHidden/>
            <w:szCs w:val="20"/>
          </w:rPr>
          <w:fldChar w:fldCharType="end"/>
        </w:r>
      </w:hyperlink>
    </w:p>
    <w:p w14:paraId="53CC9A25" w14:textId="77777777" w:rsidR="00E5464B" w:rsidRPr="005E0FA9" w:rsidRDefault="00553265">
      <w:pPr>
        <w:pStyle w:val="TDC3"/>
        <w:rPr>
          <w:rFonts w:ascii="Gotham" w:eastAsiaTheme="minorEastAsia" w:hAnsi="Gotham" w:cstheme="minorBidi"/>
          <w:szCs w:val="20"/>
          <w:lang w:val="es-AR" w:eastAsia="es-AR"/>
        </w:rPr>
      </w:pPr>
      <w:hyperlink w:anchor="_Toc13838409" w:history="1">
        <w:r w:rsidR="00E5464B" w:rsidRPr="005E0FA9">
          <w:rPr>
            <w:rStyle w:val="Hipervnculo"/>
            <w:rFonts w:ascii="Gotham" w:hAnsi="Gotham"/>
            <w:szCs w:val="20"/>
          </w:rPr>
          <w:t>c)</w:t>
        </w:r>
        <w:r w:rsidR="00E5464B" w:rsidRPr="005E0FA9">
          <w:rPr>
            <w:rFonts w:ascii="Gotham" w:eastAsiaTheme="minorEastAsia" w:hAnsi="Gotham" w:cstheme="minorBidi"/>
            <w:szCs w:val="20"/>
            <w:lang w:val="es-AR" w:eastAsia="es-AR"/>
          </w:rPr>
          <w:tab/>
        </w:r>
        <w:r w:rsidR="00E5464B" w:rsidRPr="005E0FA9">
          <w:rPr>
            <w:rStyle w:val="Hipervnculo"/>
            <w:rFonts w:ascii="Gotham" w:hAnsi="Gotham"/>
            <w:szCs w:val="20"/>
          </w:rPr>
          <w:t>Normalización</w:t>
        </w:r>
        <w:r w:rsidR="00E5464B" w:rsidRPr="005E0FA9">
          <w:rPr>
            <w:rFonts w:ascii="Gotham" w:hAnsi="Gotham"/>
            <w:webHidden/>
            <w:szCs w:val="20"/>
          </w:rPr>
          <w:tab/>
        </w:r>
        <w:r w:rsidR="00E5464B" w:rsidRPr="005E0FA9">
          <w:rPr>
            <w:rFonts w:ascii="Gotham" w:hAnsi="Gotham"/>
            <w:webHidden/>
            <w:szCs w:val="20"/>
          </w:rPr>
          <w:fldChar w:fldCharType="begin"/>
        </w:r>
        <w:r w:rsidR="00E5464B" w:rsidRPr="005E0FA9">
          <w:rPr>
            <w:rFonts w:ascii="Gotham" w:hAnsi="Gotham"/>
            <w:webHidden/>
            <w:szCs w:val="20"/>
          </w:rPr>
          <w:instrText xml:space="preserve"> PAGEREF _Toc13838409 \h </w:instrText>
        </w:r>
        <w:r w:rsidR="00E5464B" w:rsidRPr="005E0FA9">
          <w:rPr>
            <w:rFonts w:ascii="Gotham" w:hAnsi="Gotham"/>
            <w:webHidden/>
            <w:szCs w:val="20"/>
          </w:rPr>
        </w:r>
        <w:r w:rsidR="00E5464B" w:rsidRPr="005E0FA9">
          <w:rPr>
            <w:rFonts w:ascii="Gotham" w:hAnsi="Gotham"/>
            <w:webHidden/>
            <w:szCs w:val="20"/>
          </w:rPr>
          <w:fldChar w:fldCharType="separate"/>
        </w:r>
        <w:r w:rsidR="00E5464B" w:rsidRPr="005E0FA9">
          <w:rPr>
            <w:rFonts w:ascii="Gotham" w:hAnsi="Gotham"/>
            <w:webHidden/>
            <w:szCs w:val="20"/>
          </w:rPr>
          <w:t>6</w:t>
        </w:r>
        <w:r w:rsidR="00E5464B" w:rsidRPr="005E0FA9">
          <w:rPr>
            <w:rFonts w:ascii="Gotham" w:hAnsi="Gotham"/>
            <w:webHidden/>
            <w:szCs w:val="20"/>
          </w:rPr>
          <w:fldChar w:fldCharType="end"/>
        </w:r>
      </w:hyperlink>
    </w:p>
    <w:p w14:paraId="6B42569B" w14:textId="77777777" w:rsidR="00E5464B" w:rsidRPr="005E0FA9" w:rsidRDefault="00553265">
      <w:pPr>
        <w:pStyle w:val="TDC3"/>
        <w:rPr>
          <w:rFonts w:ascii="Gotham" w:eastAsiaTheme="minorEastAsia" w:hAnsi="Gotham" w:cstheme="minorBidi"/>
          <w:szCs w:val="20"/>
          <w:lang w:val="es-AR" w:eastAsia="es-AR"/>
        </w:rPr>
      </w:pPr>
      <w:hyperlink w:anchor="_Toc13838410" w:history="1">
        <w:r w:rsidR="00E5464B" w:rsidRPr="005E0FA9">
          <w:rPr>
            <w:rStyle w:val="Hipervnculo"/>
            <w:rFonts w:ascii="Gotham" w:hAnsi="Gotham"/>
            <w:szCs w:val="20"/>
          </w:rPr>
          <w:t>d)</w:t>
        </w:r>
        <w:r w:rsidR="00E5464B" w:rsidRPr="005E0FA9">
          <w:rPr>
            <w:rFonts w:ascii="Gotham" w:eastAsiaTheme="minorEastAsia" w:hAnsi="Gotham" w:cstheme="minorBidi"/>
            <w:szCs w:val="20"/>
            <w:lang w:val="es-AR" w:eastAsia="es-AR"/>
          </w:rPr>
          <w:tab/>
        </w:r>
        <w:r w:rsidR="00E5464B" w:rsidRPr="005E0FA9">
          <w:rPr>
            <w:rStyle w:val="Hipervnculo"/>
            <w:rFonts w:ascii="Gotham" w:hAnsi="Gotham"/>
            <w:szCs w:val="20"/>
          </w:rPr>
          <w:t>Alcance de los trabajos y especificaciones</w:t>
        </w:r>
        <w:r w:rsidR="00E5464B" w:rsidRPr="005E0FA9">
          <w:rPr>
            <w:rFonts w:ascii="Gotham" w:hAnsi="Gotham"/>
            <w:webHidden/>
            <w:szCs w:val="20"/>
          </w:rPr>
          <w:tab/>
        </w:r>
        <w:r w:rsidR="00E5464B" w:rsidRPr="005E0FA9">
          <w:rPr>
            <w:rFonts w:ascii="Gotham" w:hAnsi="Gotham"/>
            <w:webHidden/>
            <w:szCs w:val="20"/>
          </w:rPr>
          <w:fldChar w:fldCharType="begin"/>
        </w:r>
        <w:r w:rsidR="00E5464B" w:rsidRPr="005E0FA9">
          <w:rPr>
            <w:rFonts w:ascii="Gotham" w:hAnsi="Gotham"/>
            <w:webHidden/>
            <w:szCs w:val="20"/>
          </w:rPr>
          <w:instrText xml:space="preserve"> PAGEREF _Toc13838410 \h </w:instrText>
        </w:r>
        <w:r w:rsidR="00E5464B" w:rsidRPr="005E0FA9">
          <w:rPr>
            <w:rFonts w:ascii="Gotham" w:hAnsi="Gotham"/>
            <w:webHidden/>
            <w:szCs w:val="20"/>
          </w:rPr>
        </w:r>
        <w:r w:rsidR="00E5464B" w:rsidRPr="005E0FA9">
          <w:rPr>
            <w:rFonts w:ascii="Gotham" w:hAnsi="Gotham"/>
            <w:webHidden/>
            <w:szCs w:val="20"/>
          </w:rPr>
          <w:fldChar w:fldCharType="separate"/>
        </w:r>
        <w:r w:rsidR="00E5464B" w:rsidRPr="005E0FA9">
          <w:rPr>
            <w:rFonts w:ascii="Gotham" w:hAnsi="Gotham"/>
            <w:webHidden/>
            <w:szCs w:val="20"/>
          </w:rPr>
          <w:t>7</w:t>
        </w:r>
        <w:r w:rsidR="00E5464B" w:rsidRPr="005E0FA9">
          <w:rPr>
            <w:rFonts w:ascii="Gotham" w:hAnsi="Gotham"/>
            <w:webHidden/>
            <w:szCs w:val="20"/>
          </w:rPr>
          <w:fldChar w:fldCharType="end"/>
        </w:r>
      </w:hyperlink>
    </w:p>
    <w:p w14:paraId="6B0157FD" w14:textId="77777777" w:rsidR="00E5464B" w:rsidRPr="005E0FA9" w:rsidRDefault="00553265">
      <w:pPr>
        <w:pStyle w:val="TDC3"/>
        <w:rPr>
          <w:rFonts w:ascii="Gotham" w:eastAsiaTheme="minorEastAsia" w:hAnsi="Gotham" w:cstheme="minorBidi"/>
          <w:szCs w:val="20"/>
          <w:lang w:val="es-AR" w:eastAsia="es-AR"/>
        </w:rPr>
      </w:pPr>
      <w:hyperlink w:anchor="_Toc13838411" w:history="1">
        <w:r w:rsidR="00E5464B" w:rsidRPr="005E0FA9">
          <w:rPr>
            <w:rStyle w:val="Hipervnculo"/>
            <w:rFonts w:ascii="Gotham" w:hAnsi="Gotham"/>
            <w:szCs w:val="20"/>
          </w:rPr>
          <w:t>e)</w:t>
        </w:r>
        <w:r w:rsidR="00E5464B" w:rsidRPr="005E0FA9">
          <w:rPr>
            <w:rFonts w:ascii="Gotham" w:eastAsiaTheme="minorEastAsia" w:hAnsi="Gotham" w:cstheme="minorBidi"/>
            <w:szCs w:val="20"/>
            <w:lang w:val="es-AR" w:eastAsia="es-AR"/>
          </w:rPr>
          <w:tab/>
        </w:r>
        <w:r w:rsidR="00E5464B" w:rsidRPr="005E0FA9">
          <w:rPr>
            <w:rStyle w:val="Hipervnculo"/>
            <w:rFonts w:ascii="Gotham" w:hAnsi="Gotham"/>
            <w:szCs w:val="20"/>
          </w:rPr>
          <w:t>Definiciones:</w:t>
        </w:r>
        <w:r w:rsidR="00E5464B" w:rsidRPr="005E0FA9">
          <w:rPr>
            <w:rFonts w:ascii="Gotham" w:hAnsi="Gotham"/>
            <w:webHidden/>
            <w:szCs w:val="20"/>
          </w:rPr>
          <w:tab/>
        </w:r>
        <w:r w:rsidR="00E5464B" w:rsidRPr="005E0FA9">
          <w:rPr>
            <w:rFonts w:ascii="Gotham" w:hAnsi="Gotham"/>
            <w:webHidden/>
            <w:szCs w:val="20"/>
          </w:rPr>
          <w:fldChar w:fldCharType="begin"/>
        </w:r>
        <w:r w:rsidR="00E5464B" w:rsidRPr="005E0FA9">
          <w:rPr>
            <w:rFonts w:ascii="Gotham" w:hAnsi="Gotham"/>
            <w:webHidden/>
            <w:szCs w:val="20"/>
          </w:rPr>
          <w:instrText xml:space="preserve"> PAGEREF _Toc13838411 \h </w:instrText>
        </w:r>
        <w:r w:rsidR="00E5464B" w:rsidRPr="005E0FA9">
          <w:rPr>
            <w:rFonts w:ascii="Gotham" w:hAnsi="Gotham"/>
            <w:webHidden/>
            <w:szCs w:val="20"/>
          </w:rPr>
        </w:r>
        <w:r w:rsidR="00E5464B" w:rsidRPr="005E0FA9">
          <w:rPr>
            <w:rFonts w:ascii="Gotham" w:hAnsi="Gotham"/>
            <w:webHidden/>
            <w:szCs w:val="20"/>
          </w:rPr>
          <w:fldChar w:fldCharType="separate"/>
        </w:r>
        <w:r w:rsidR="00E5464B" w:rsidRPr="005E0FA9">
          <w:rPr>
            <w:rFonts w:ascii="Gotham" w:hAnsi="Gotham"/>
            <w:webHidden/>
            <w:szCs w:val="20"/>
          </w:rPr>
          <w:t>8</w:t>
        </w:r>
        <w:r w:rsidR="00E5464B" w:rsidRPr="005E0FA9">
          <w:rPr>
            <w:rFonts w:ascii="Gotham" w:hAnsi="Gotham"/>
            <w:webHidden/>
            <w:szCs w:val="20"/>
          </w:rPr>
          <w:fldChar w:fldCharType="end"/>
        </w:r>
      </w:hyperlink>
    </w:p>
    <w:p w14:paraId="2D998377" w14:textId="77777777" w:rsidR="00E5464B" w:rsidRPr="005E0FA9" w:rsidRDefault="00553265">
      <w:pPr>
        <w:pStyle w:val="TDC2"/>
        <w:rPr>
          <w:rFonts w:ascii="Gotham" w:eastAsiaTheme="minorEastAsia" w:hAnsi="Gotham" w:cstheme="minorBidi"/>
          <w:szCs w:val="20"/>
          <w:lang w:val="es-AR" w:eastAsia="es-AR"/>
        </w:rPr>
      </w:pPr>
      <w:hyperlink w:anchor="_Toc13838412" w:history="1">
        <w:r w:rsidR="00E5464B" w:rsidRPr="005E0FA9">
          <w:rPr>
            <w:rStyle w:val="Hipervnculo"/>
            <w:rFonts w:ascii="Gotham" w:hAnsi="Gotham"/>
            <w:szCs w:val="20"/>
          </w:rPr>
          <w:t>1.2</w:t>
        </w:r>
        <w:r w:rsidR="00E5464B" w:rsidRPr="005E0FA9">
          <w:rPr>
            <w:rFonts w:ascii="Gotham" w:eastAsiaTheme="minorEastAsia" w:hAnsi="Gotham" w:cstheme="minorBidi"/>
            <w:szCs w:val="20"/>
            <w:lang w:val="es-AR" w:eastAsia="es-AR"/>
          </w:rPr>
          <w:tab/>
        </w:r>
        <w:r w:rsidR="00E5464B" w:rsidRPr="005E0FA9">
          <w:rPr>
            <w:rStyle w:val="Hipervnculo"/>
            <w:rFonts w:ascii="Gotham" w:hAnsi="Gotham"/>
            <w:szCs w:val="20"/>
          </w:rPr>
          <w:t>Descripción de las instalaciones a realizar y equipos a proveer</w:t>
        </w:r>
        <w:r w:rsidR="00E5464B" w:rsidRPr="005E0FA9">
          <w:rPr>
            <w:rFonts w:ascii="Gotham" w:hAnsi="Gotham"/>
            <w:webHidden/>
            <w:szCs w:val="20"/>
          </w:rPr>
          <w:tab/>
        </w:r>
        <w:r w:rsidR="00E5464B" w:rsidRPr="005E0FA9">
          <w:rPr>
            <w:rFonts w:ascii="Gotham" w:hAnsi="Gotham"/>
            <w:webHidden/>
            <w:szCs w:val="20"/>
          </w:rPr>
          <w:fldChar w:fldCharType="begin"/>
        </w:r>
        <w:r w:rsidR="00E5464B" w:rsidRPr="005E0FA9">
          <w:rPr>
            <w:rFonts w:ascii="Gotham" w:hAnsi="Gotham"/>
            <w:webHidden/>
            <w:szCs w:val="20"/>
          </w:rPr>
          <w:instrText xml:space="preserve"> PAGEREF _Toc13838412 \h </w:instrText>
        </w:r>
        <w:r w:rsidR="00E5464B" w:rsidRPr="005E0FA9">
          <w:rPr>
            <w:rFonts w:ascii="Gotham" w:hAnsi="Gotham"/>
            <w:webHidden/>
            <w:szCs w:val="20"/>
          </w:rPr>
        </w:r>
        <w:r w:rsidR="00E5464B" w:rsidRPr="005E0FA9">
          <w:rPr>
            <w:rFonts w:ascii="Gotham" w:hAnsi="Gotham"/>
            <w:webHidden/>
            <w:szCs w:val="20"/>
          </w:rPr>
          <w:fldChar w:fldCharType="separate"/>
        </w:r>
        <w:r w:rsidR="00E5464B" w:rsidRPr="005E0FA9">
          <w:rPr>
            <w:rFonts w:ascii="Gotham" w:hAnsi="Gotham"/>
            <w:webHidden/>
            <w:szCs w:val="20"/>
          </w:rPr>
          <w:t>9</w:t>
        </w:r>
        <w:r w:rsidR="00E5464B" w:rsidRPr="005E0FA9">
          <w:rPr>
            <w:rFonts w:ascii="Gotham" w:hAnsi="Gotham"/>
            <w:webHidden/>
            <w:szCs w:val="20"/>
          </w:rPr>
          <w:fldChar w:fldCharType="end"/>
        </w:r>
      </w:hyperlink>
    </w:p>
    <w:p w14:paraId="75553E20" w14:textId="77777777" w:rsidR="00E5464B" w:rsidRPr="005E0FA9" w:rsidRDefault="00553265">
      <w:pPr>
        <w:pStyle w:val="TDC3"/>
        <w:rPr>
          <w:rFonts w:ascii="Gotham" w:eastAsiaTheme="minorEastAsia" w:hAnsi="Gotham" w:cstheme="minorBidi"/>
          <w:szCs w:val="20"/>
          <w:lang w:val="es-AR" w:eastAsia="es-AR"/>
        </w:rPr>
      </w:pPr>
      <w:hyperlink w:anchor="_Toc13838413" w:history="1">
        <w:r w:rsidR="00E5464B" w:rsidRPr="005E0FA9">
          <w:rPr>
            <w:rStyle w:val="Hipervnculo"/>
            <w:rFonts w:ascii="Gotham" w:hAnsi="Gotham"/>
            <w:szCs w:val="20"/>
          </w:rPr>
          <w:t>f)</w:t>
        </w:r>
        <w:r w:rsidR="00E5464B" w:rsidRPr="005E0FA9">
          <w:rPr>
            <w:rFonts w:ascii="Gotham" w:eastAsiaTheme="minorEastAsia" w:hAnsi="Gotham" w:cstheme="minorBidi"/>
            <w:szCs w:val="20"/>
            <w:lang w:val="es-AR" w:eastAsia="es-AR"/>
          </w:rPr>
          <w:tab/>
        </w:r>
        <w:r w:rsidR="00E5464B" w:rsidRPr="005E0FA9">
          <w:rPr>
            <w:rStyle w:val="Hipervnculo"/>
            <w:rFonts w:ascii="Gotham" w:hAnsi="Gotham"/>
            <w:szCs w:val="20"/>
          </w:rPr>
          <w:t>Conducto de las montantes:</w:t>
        </w:r>
        <w:r w:rsidR="00E5464B" w:rsidRPr="005E0FA9">
          <w:rPr>
            <w:rFonts w:ascii="Gotham" w:hAnsi="Gotham"/>
            <w:webHidden/>
            <w:szCs w:val="20"/>
          </w:rPr>
          <w:tab/>
        </w:r>
        <w:r w:rsidR="00E5464B" w:rsidRPr="005E0FA9">
          <w:rPr>
            <w:rFonts w:ascii="Gotham" w:hAnsi="Gotham"/>
            <w:webHidden/>
            <w:szCs w:val="20"/>
          </w:rPr>
          <w:fldChar w:fldCharType="begin"/>
        </w:r>
        <w:r w:rsidR="00E5464B" w:rsidRPr="005E0FA9">
          <w:rPr>
            <w:rFonts w:ascii="Gotham" w:hAnsi="Gotham"/>
            <w:webHidden/>
            <w:szCs w:val="20"/>
          </w:rPr>
          <w:instrText xml:space="preserve"> PAGEREF _Toc13838413 \h </w:instrText>
        </w:r>
        <w:r w:rsidR="00E5464B" w:rsidRPr="005E0FA9">
          <w:rPr>
            <w:rFonts w:ascii="Gotham" w:hAnsi="Gotham"/>
            <w:webHidden/>
            <w:szCs w:val="20"/>
          </w:rPr>
        </w:r>
        <w:r w:rsidR="00E5464B" w:rsidRPr="005E0FA9">
          <w:rPr>
            <w:rFonts w:ascii="Gotham" w:hAnsi="Gotham"/>
            <w:webHidden/>
            <w:szCs w:val="20"/>
          </w:rPr>
          <w:fldChar w:fldCharType="separate"/>
        </w:r>
        <w:r w:rsidR="00E5464B" w:rsidRPr="005E0FA9">
          <w:rPr>
            <w:rFonts w:ascii="Gotham" w:hAnsi="Gotham"/>
            <w:webHidden/>
            <w:szCs w:val="20"/>
          </w:rPr>
          <w:t>9</w:t>
        </w:r>
        <w:r w:rsidR="00E5464B" w:rsidRPr="005E0FA9">
          <w:rPr>
            <w:rFonts w:ascii="Gotham" w:hAnsi="Gotham"/>
            <w:webHidden/>
            <w:szCs w:val="20"/>
          </w:rPr>
          <w:fldChar w:fldCharType="end"/>
        </w:r>
      </w:hyperlink>
    </w:p>
    <w:p w14:paraId="623D3FEB" w14:textId="77777777" w:rsidR="00E5464B" w:rsidRPr="005E0FA9" w:rsidRDefault="00553265">
      <w:pPr>
        <w:pStyle w:val="TDC3"/>
        <w:rPr>
          <w:rFonts w:ascii="Gotham" w:eastAsiaTheme="minorEastAsia" w:hAnsi="Gotham" w:cstheme="minorBidi"/>
          <w:szCs w:val="20"/>
          <w:lang w:val="es-AR" w:eastAsia="es-AR"/>
        </w:rPr>
      </w:pPr>
      <w:hyperlink w:anchor="_Toc13838414" w:history="1">
        <w:r w:rsidR="00E5464B" w:rsidRPr="005E0FA9">
          <w:rPr>
            <w:rStyle w:val="Hipervnculo"/>
            <w:rFonts w:ascii="Gotham" w:hAnsi="Gotham"/>
            <w:szCs w:val="20"/>
          </w:rPr>
          <w:t></w:t>
        </w:r>
        <w:r w:rsidR="00E5464B" w:rsidRPr="005E0FA9">
          <w:rPr>
            <w:rFonts w:ascii="Gotham" w:eastAsiaTheme="minorEastAsia" w:hAnsi="Gotham" w:cstheme="minorBidi"/>
            <w:szCs w:val="20"/>
            <w:lang w:val="es-AR" w:eastAsia="es-AR"/>
          </w:rPr>
          <w:tab/>
        </w:r>
        <w:r w:rsidR="00E5464B" w:rsidRPr="005E0FA9">
          <w:rPr>
            <w:rStyle w:val="Hipervnculo"/>
            <w:rFonts w:ascii="Gotham" w:hAnsi="Gotham"/>
            <w:szCs w:val="20"/>
          </w:rPr>
          <w:t>Montantes de telefonía:</w:t>
        </w:r>
        <w:r w:rsidR="00E5464B" w:rsidRPr="005E0FA9">
          <w:rPr>
            <w:rFonts w:ascii="Gotham" w:hAnsi="Gotham"/>
            <w:webHidden/>
            <w:szCs w:val="20"/>
          </w:rPr>
          <w:tab/>
        </w:r>
        <w:r w:rsidR="00E5464B" w:rsidRPr="005E0FA9">
          <w:rPr>
            <w:rFonts w:ascii="Gotham" w:hAnsi="Gotham"/>
            <w:webHidden/>
            <w:szCs w:val="20"/>
          </w:rPr>
          <w:fldChar w:fldCharType="begin"/>
        </w:r>
        <w:r w:rsidR="00E5464B" w:rsidRPr="005E0FA9">
          <w:rPr>
            <w:rFonts w:ascii="Gotham" w:hAnsi="Gotham"/>
            <w:webHidden/>
            <w:szCs w:val="20"/>
          </w:rPr>
          <w:instrText xml:space="preserve"> PAGEREF _Toc13838414 \h </w:instrText>
        </w:r>
        <w:r w:rsidR="00E5464B" w:rsidRPr="005E0FA9">
          <w:rPr>
            <w:rFonts w:ascii="Gotham" w:hAnsi="Gotham"/>
            <w:webHidden/>
            <w:szCs w:val="20"/>
          </w:rPr>
        </w:r>
        <w:r w:rsidR="00E5464B" w:rsidRPr="005E0FA9">
          <w:rPr>
            <w:rFonts w:ascii="Gotham" w:hAnsi="Gotham"/>
            <w:webHidden/>
            <w:szCs w:val="20"/>
          </w:rPr>
          <w:fldChar w:fldCharType="separate"/>
        </w:r>
        <w:r w:rsidR="00E5464B" w:rsidRPr="005E0FA9">
          <w:rPr>
            <w:rFonts w:ascii="Gotham" w:hAnsi="Gotham"/>
            <w:webHidden/>
            <w:szCs w:val="20"/>
          </w:rPr>
          <w:t>9</w:t>
        </w:r>
        <w:r w:rsidR="00E5464B" w:rsidRPr="005E0FA9">
          <w:rPr>
            <w:rFonts w:ascii="Gotham" w:hAnsi="Gotham"/>
            <w:webHidden/>
            <w:szCs w:val="20"/>
          </w:rPr>
          <w:fldChar w:fldCharType="end"/>
        </w:r>
      </w:hyperlink>
    </w:p>
    <w:p w14:paraId="62CA0298" w14:textId="77777777" w:rsidR="00E5464B" w:rsidRPr="00E5464B" w:rsidRDefault="00553265" w:rsidP="005E0FA9">
      <w:pPr>
        <w:pStyle w:val="TDC3"/>
        <w:ind w:left="993"/>
        <w:rPr>
          <w:rFonts w:ascii="Gotham" w:eastAsiaTheme="minorEastAsia" w:hAnsi="Gotham" w:cstheme="minorBidi"/>
          <w:szCs w:val="20"/>
          <w:lang w:val="es-AR" w:eastAsia="es-AR"/>
        </w:rPr>
      </w:pPr>
      <w:hyperlink w:anchor="_Toc13838415" w:history="1">
        <w:r w:rsidR="00E5464B" w:rsidRPr="005E0FA9">
          <w:rPr>
            <w:rStyle w:val="Hipervnculo"/>
            <w:rFonts w:ascii="Gotham" w:hAnsi="Gotham"/>
            <w:szCs w:val="20"/>
          </w:rPr>
          <w:t>Montantes para cableado vertical:</w:t>
        </w:r>
        <w:r w:rsidR="00E5464B" w:rsidRPr="005E0FA9">
          <w:rPr>
            <w:rFonts w:ascii="Gotham" w:hAnsi="Gotham"/>
            <w:webHidden/>
            <w:szCs w:val="20"/>
          </w:rPr>
          <w:tab/>
        </w:r>
        <w:r w:rsidR="00E5464B" w:rsidRPr="005E0FA9">
          <w:rPr>
            <w:rFonts w:ascii="Gotham" w:hAnsi="Gotham"/>
            <w:webHidden/>
            <w:szCs w:val="20"/>
          </w:rPr>
          <w:fldChar w:fldCharType="begin"/>
        </w:r>
        <w:r w:rsidR="00E5464B" w:rsidRPr="005E0FA9">
          <w:rPr>
            <w:rFonts w:ascii="Gotham" w:hAnsi="Gotham"/>
            <w:webHidden/>
            <w:szCs w:val="20"/>
          </w:rPr>
          <w:instrText xml:space="preserve"> PAGEREF _Toc13838415 \h </w:instrText>
        </w:r>
        <w:r w:rsidR="00E5464B" w:rsidRPr="005E0FA9">
          <w:rPr>
            <w:rFonts w:ascii="Gotham" w:hAnsi="Gotham"/>
            <w:webHidden/>
            <w:szCs w:val="20"/>
          </w:rPr>
        </w:r>
        <w:r w:rsidR="00E5464B" w:rsidRPr="005E0FA9">
          <w:rPr>
            <w:rFonts w:ascii="Gotham" w:hAnsi="Gotham"/>
            <w:webHidden/>
            <w:szCs w:val="20"/>
          </w:rPr>
          <w:fldChar w:fldCharType="separate"/>
        </w:r>
        <w:r w:rsidR="00E5464B" w:rsidRPr="005E0FA9">
          <w:rPr>
            <w:rFonts w:ascii="Gotham" w:hAnsi="Gotham"/>
            <w:webHidden/>
            <w:szCs w:val="20"/>
          </w:rPr>
          <w:t>9</w:t>
        </w:r>
        <w:r w:rsidR="00E5464B" w:rsidRPr="005E0FA9">
          <w:rPr>
            <w:rFonts w:ascii="Gotham" w:hAnsi="Gotham"/>
            <w:webHidden/>
            <w:szCs w:val="20"/>
          </w:rPr>
          <w:fldChar w:fldCharType="end"/>
        </w:r>
      </w:hyperlink>
    </w:p>
    <w:p w14:paraId="7AD27475" w14:textId="77777777" w:rsidR="00E5464B" w:rsidRPr="00E5464B" w:rsidRDefault="00553265">
      <w:pPr>
        <w:pStyle w:val="TDC3"/>
        <w:rPr>
          <w:rFonts w:ascii="Gotham" w:eastAsiaTheme="minorEastAsia" w:hAnsi="Gotham" w:cstheme="minorBidi"/>
          <w:szCs w:val="20"/>
          <w:lang w:val="es-AR" w:eastAsia="es-AR"/>
        </w:rPr>
      </w:pPr>
      <w:hyperlink w:anchor="_Toc13838416" w:history="1">
        <w:r w:rsidR="00E5464B" w:rsidRPr="00E5464B">
          <w:rPr>
            <w:rStyle w:val="Hipervnculo"/>
            <w:rFonts w:ascii="Gotham" w:hAnsi="Gotham"/>
            <w:szCs w:val="20"/>
          </w:rPr>
          <w:t>g)</w:t>
        </w:r>
        <w:r w:rsidR="00E5464B" w:rsidRPr="00E5464B">
          <w:rPr>
            <w:rFonts w:ascii="Gotham" w:eastAsiaTheme="minorEastAsia" w:hAnsi="Gotham" w:cstheme="minorBidi"/>
            <w:szCs w:val="20"/>
            <w:lang w:val="es-AR" w:eastAsia="es-AR"/>
          </w:rPr>
          <w:tab/>
        </w:r>
        <w:r w:rsidR="00E5464B" w:rsidRPr="00E5464B">
          <w:rPr>
            <w:rStyle w:val="Hipervnculo"/>
            <w:rFonts w:ascii="Gotham" w:hAnsi="Gotham"/>
            <w:szCs w:val="20"/>
          </w:rPr>
          <w:t>Gabinetes de Telecomunicaciones</w:t>
        </w:r>
        <w:r w:rsidR="00E5464B" w:rsidRPr="00E5464B">
          <w:rPr>
            <w:rFonts w:ascii="Gotham" w:hAnsi="Gotham"/>
            <w:webHidden/>
            <w:szCs w:val="20"/>
          </w:rPr>
          <w:tab/>
        </w:r>
        <w:r w:rsidR="00E5464B" w:rsidRPr="00E5464B">
          <w:rPr>
            <w:rFonts w:ascii="Gotham" w:hAnsi="Gotham"/>
            <w:webHidden/>
            <w:szCs w:val="20"/>
          </w:rPr>
          <w:fldChar w:fldCharType="begin"/>
        </w:r>
        <w:r w:rsidR="00E5464B" w:rsidRPr="00E5464B">
          <w:rPr>
            <w:rFonts w:ascii="Gotham" w:hAnsi="Gotham"/>
            <w:webHidden/>
            <w:szCs w:val="20"/>
          </w:rPr>
          <w:instrText xml:space="preserve"> PAGEREF _Toc13838416 \h </w:instrText>
        </w:r>
        <w:r w:rsidR="00E5464B" w:rsidRPr="00E5464B">
          <w:rPr>
            <w:rFonts w:ascii="Gotham" w:hAnsi="Gotham"/>
            <w:webHidden/>
            <w:szCs w:val="20"/>
          </w:rPr>
        </w:r>
        <w:r w:rsidR="00E5464B" w:rsidRPr="00E5464B">
          <w:rPr>
            <w:rFonts w:ascii="Gotham" w:hAnsi="Gotham"/>
            <w:webHidden/>
            <w:szCs w:val="20"/>
          </w:rPr>
          <w:fldChar w:fldCharType="separate"/>
        </w:r>
        <w:r w:rsidR="00E5464B" w:rsidRPr="00E5464B">
          <w:rPr>
            <w:rFonts w:ascii="Gotham" w:hAnsi="Gotham"/>
            <w:webHidden/>
            <w:szCs w:val="20"/>
          </w:rPr>
          <w:t>11</w:t>
        </w:r>
        <w:r w:rsidR="00E5464B" w:rsidRPr="00E5464B">
          <w:rPr>
            <w:rFonts w:ascii="Gotham" w:hAnsi="Gotham"/>
            <w:webHidden/>
            <w:szCs w:val="20"/>
          </w:rPr>
          <w:fldChar w:fldCharType="end"/>
        </w:r>
      </w:hyperlink>
    </w:p>
    <w:p w14:paraId="76CA9447" w14:textId="77777777" w:rsidR="00E5464B" w:rsidRPr="00E5464B" w:rsidRDefault="00553265">
      <w:pPr>
        <w:pStyle w:val="TDC3"/>
        <w:rPr>
          <w:rFonts w:ascii="Gotham" w:eastAsiaTheme="minorEastAsia" w:hAnsi="Gotham" w:cstheme="minorBidi"/>
          <w:szCs w:val="20"/>
          <w:lang w:val="es-AR" w:eastAsia="es-AR"/>
        </w:rPr>
      </w:pPr>
      <w:hyperlink w:anchor="_Toc13838417" w:history="1">
        <w:r w:rsidR="00E5464B" w:rsidRPr="00E5464B">
          <w:rPr>
            <w:rStyle w:val="Hipervnculo"/>
            <w:rFonts w:ascii="Gotham" w:hAnsi="Gotham"/>
            <w:szCs w:val="20"/>
          </w:rPr>
          <w:t>h)</w:t>
        </w:r>
        <w:r w:rsidR="00E5464B" w:rsidRPr="00E5464B">
          <w:rPr>
            <w:rFonts w:ascii="Gotham" w:eastAsiaTheme="minorEastAsia" w:hAnsi="Gotham" w:cstheme="minorBidi"/>
            <w:szCs w:val="20"/>
            <w:lang w:val="es-AR" w:eastAsia="es-AR"/>
          </w:rPr>
          <w:tab/>
        </w:r>
        <w:r w:rsidR="00E5464B" w:rsidRPr="00E5464B">
          <w:rPr>
            <w:rStyle w:val="Hipervnculo"/>
            <w:rFonts w:ascii="Gotham" w:hAnsi="Gotham"/>
            <w:szCs w:val="20"/>
          </w:rPr>
          <w:t>Organización interna de los Gabinetes de Telecomunicaciones</w:t>
        </w:r>
        <w:r w:rsidR="00E5464B" w:rsidRPr="00E5464B">
          <w:rPr>
            <w:rFonts w:ascii="Gotham" w:hAnsi="Gotham"/>
            <w:webHidden/>
            <w:szCs w:val="20"/>
          </w:rPr>
          <w:tab/>
        </w:r>
        <w:r w:rsidR="00E5464B" w:rsidRPr="00E5464B">
          <w:rPr>
            <w:rFonts w:ascii="Gotham" w:hAnsi="Gotham"/>
            <w:webHidden/>
            <w:szCs w:val="20"/>
          </w:rPr>
          <w:fldChar w:fldCharType="begin"/>
        </w:r>
        <w:r w:rsidR="00E5464B" w:rsidRPr="00E5464B">
          <w:rPr>
            <w:rFonts w:ascii="Gotham" w:hAnsi="Gotham"/>
            <w:webHidden/>
            <w:szCs w:val="20"/>
          </w:rPr>
          <w:instrText xml:space="preserve"> PAGEREF _Toc13838417 \h </w:instrText>
        </w:r>
        <w:r w:rsidR="00E5464B" w:rsidRPr="00E5464B">
          <w:rPr>
            <w:rFonts w:ascii="Gotham" w:hAnsi="Gotham"/>
            <w:webHidden/>
            <w:szCs w:val="20"/>
          </w:rPr>
        </w:r>
        <w:r w:rsidR="00E5464B" w:rsidRPr="00E5464B">
          <w:rPr>
            <w:rFonts w:ascii="Gotham" w:hAnsi="Gotham"/>
            <w:webHidden/>
            <w:szCs w:val="20"/>
          </w:rPr>
          <w:fldChar w:fldCharType="separate"/>
        </w:r>
        <w:r w:rsidR="00E5464B" w:rsidRPr="00E5464B">
          <w:rPr>
            <w:rFonts w:ascii="Gotham" w:hAnsi="Gotham"/>
            <w:webHidden/>
            <w:szCs w:val="20"/>
          </w:rPr>
          <w:t>12</w:t>
        </w:r>
        <w:r w:rsidR="00E5464B" w:rsidRPr="00E5464B">
          <w:rPr>
            <w:rFonts w:ascii="Gotham" w:hAnsi="Gotham"/>
            <w:webHidden/>
            <w:szCs w:val="20"/>
          </w:rPr>
          <w:fldChar w:fldCharType="end"/>
        </w:r>
      </w:hyperlink>
    </w:p>
    <w:p w14:paraId="54A757A9" w14:textId="77777777" w:rsidR="00E5464B" w:rsidRPr="00E5464B" w:rsidRDefault="00553265">
      <w:pPr>
        <w:pStyle w:val="TDC3"/>
        <w:rPr>
          <w:rFonts w:ascii="Gotham" w:eastAsiaTheme="minorEastAsia" w:hAnsi="Gotham" w:cstheme="minorBidi"/>
          <w:szCs w:val="20"/>
          <w:lang w:val="es-AR" w:eastAsia="es-AR"/>
        </w:rPr>
      </w:pPr>
      <w:hyperlink w:anchor="_Toc13838418" w:history="1">
        <w:r w:rsidR="00E5464B" w:rsidRPr="00E5464B">
          <w:rPr>
            <w:rStyle w:val="Hipervnculo"/>
            <w:rFonts w:ascii="Gotham" w:hAnsi="Gotham"/>
            <w:szCs w:val="20"/>
          </w:rPr>
          <w:t>i)</w:t>
        </w:r>
        <w:r w:rsidR="00E5464B" w:rsidRPr="00E5464B">
          <w:rPr>
            <w:rFonts w:ascii="Gotham" w:eastAsiaTheme="minorEastAsia" w:hAnsi="Gotham" w:cstheme="minorBidi"/>
            <w:szCs w:val="20"/>
            <w:lang w:val="es-AR" w:eastAsia="es-AR"/>
          </w:rPr>
          <w:tab/>
        </w:r>
        <w:r w:rsidR="00E5464B" w:rsidRPr="00E5464B">
          <w:rPr>
            <w:rStyle w:val="Hipervnculo"/>
            <w:rFonts w:ascii="Gotham" w:hAnsi="Gotham"/>
            <w:szCs w:val="20"/>
          </w:rPr>
          <w:t>Distribución por piso</w:t>
        </w:r>
        <w:r w:rsidR="00E5464B" w:rsidRPr="00E5464B">
          <w:rPr>
            <w:rFonts w:ascii="Gotham" w:hAnsi="Gotham"/>
            <w:webHidden/>
            <w:szCs w:val="20"/>
          </w:rPr>
          <w:tab/>
        </w:r>
        <w:r w:rsidR="00E5464B" w:rsidRPr="00E5464B">
          <w:rPr>
            <w:rFonts w:ascii="Gotham" w:hAnsi="Gotham"/>
            <w:webHidden/>
            <w:szCs w:val="20"/>
          </w:rPr>
          <w:fldChar w:fldCharType="begin"/>
        </w:r>
        <w:r w:rsidR="00E5464B" w:rsidRPr="00E5464B">
          <w:rPr>
            <w:rFonts w:ascii="Gotham" w:hAnsi="Gotham"/>
            <w:webHidden/>
            <w:szCs w:val="20"/>
          </w:rPr>
          <w:instrText xml:space="preserve"> PAGEREF _Toc13838418 \h </w:instrText>
        </w:r>
        <w:r w:rsidR="00E5464B" w:rsidRPr="00E5464B">
          <w:rPr>
            <w:rFonts w:ascii="Gotham" w:hAnsi="Gotham"/>
            <w:webHidden/>
            <w:szCs w:val="20"/>
          </w:rPr>
        </w:r>
        <w:r w:rsidR="00E5464B" w:rsidRPr="00E5464B">
          <w:rPr>
            <w:rFonts w:ascii="Gotham" w:hAnsi="Gotham"/>
            <w:webHidden/>
            <w:szCs w:val="20"/>
          </w:rPr>
          <w:fldChar w:fldCharType="separate"/>
        </w:r>
        <w:r w:rsidR="00E5464B" w:rsidRPr="00E5464B">
          <w:rPr>
            <w:rFonts w:ascii="Gotham" w:hAnsi="Gotham"/>
            <w:webHidden/>
            <w:szCs w:val="20"/>
          </w:rPr>
          <w:t>13</w:t>
        </w:r>
        <w:r w:rsidR="00E5464B" w:rsidRPr="00E5464B">
          <w:rPr>
            <w:rFonts w:ascii="Gotham" w:hAnsi="Gotham"/>
            <w:webHidden/>
            <w:szCs w:val="20"/>
          </w:rPr>
          <w:fldChar w:fldCharType="end"/>
        </w:r>
      </w:hyperlink>
    </w:p>
    <w:p w14:paraId="32DACF94" w14:textId="77777777" w:rsidR="00E5464B" w:rsidRPr="00E5464B" w:rsidRDefault="00553265">
      <w:pPr>
        <w:pStyle w:val="TDC3"/>
        <w:rPr>
          <w:rFonts w:ascii="Gotham" w:eastAsiaTheme="minorEastAsia" w:hAnsi="Gotham" w:cstheme="minorBidi"/>
          <w:szCs w:val="20"/>
          <w:lang w:val="es-AR" w:eastAsia="es-AR"/>
        </w:rPr>
      </w:pPr>
      <w:hyperlink w:anchor="_Toc13838419" w:history="1">
        <w:r w:rsidR="00E5464B" w:rsidRPr="00E5464B">
          <w:rPr>
            <w:rStyle w:val="Hipervnculo"/>
            <w:rFonts w:ascii="Gotham" w:hAnsi="Gotham"/>
            <w:szCs w:val="20"/>
          </w:rPr>
          <w:t>j)</w:t>
        </w:r>
        <w:r w:rsidR="00E5464B" w:rsidRPr="00E5464B">
          <w:rPr>
            <w:rFonts w:ascii="Gotham" w:eastAsiaTheme="minorEastAsia" w:hAnsi="Gotham" w:cstheme="minorBidi"/>
            <w:szCs w:val="20"/>
            <w:lang w:val="es-AR" w:eastAsia="es-AR"/>
          </w:rPr>
          <w:tab/>
        </w:r>
        <w:r w:rsidR="00E5464B" w:rsidRPr="00E5464B">
          <w:rPr>
            <w:rStyle w:val="Hipervnculo"/>
            <w:rFonts w:ascii="Gotham" w:hAnsi="Gotham"/>
            <w:szCs w:val="20"/>
          </w:rPr>
          <w:t>Puestos de trabajo (PDTs) y cajas de conexión</w:t>
        </w:r>
        <w:r w:rsidR="00E5464B" w:rsidRPr="00E5464B">
          <w:rPr>
            <w:rFonts w:ascii="Gotham" w:hAnsi="Gotham"/>
            <w:webHidden/>
            <w:szCs w:val="20"/>
          </w:rPr>
          <w:tab/>
        </w:r>
        <w:r w:rsidR="00E5464B" w:rsidRPr="00E5464B">
          <w:rPr>
            <w:rFonts w:ascii="Gotham" w:hAnsi="Gotham"/>
            <w:webHidden/>
            <w:szCs w:val="20"/>
          </w:rPr>
          <w:fldChar w:fldCharType="begin"/>
        </w:r>
        <w:r w:rsidR="00E5464B" w:rsidRPr="00E5464B">
          <w:rPr>
            <w:rFonts w:ascii="Gotham" w:hAnsi="Gotham"/>
            <w:webHidden/>
            <w:szCs w:val="20"/>
          </w:rPr>
          <w:instrText xml:space="preserve"> PAGEREF _Toc13838419 \h </w:instrText>
        </w:r>
        <w:r w:rsidR="00E5464B" w:rsidRPr="00E5464B">
          <w:rPr>
            <w:rFonts w:ascii="Gotham" w:hAnsi="Gotham"/>
            <w:webHidden/>
            <w:szCs w:val="20"/>
          </w:rPr>
        </w:r>
        <w:r w:rsidR="00E5464B" w:rsidRPr="00E5464B">
          <w:rPr>
            <w:rFonts w:ascii="Gotham" w:hAnsi="Gotham"/>
            <w:webHidden/>
            <w:szCs w:val="20"/>
          </w:rPr>
          <w:fldChar w:fldCharType="separate"/>
        </w:r>
        <w:r w:rsidR="00E5464B" w:rsidRPr="00E5464B">
          <w:rPr>
            <w:rFonts w:ascii="Gotham" w:hAnsi="Gotham"/>
            <w:webHidden/>
            <w:szCs w:val="20"/>
          </w:rPr>
          <w:t>14</w:t>
        </w:r>
        <w:r w:rsidR="00E5464B" w:rsidRPr="00E5464B">
          <w:rPr>
            <w:rFonts w:ascii="Gotham" w:hAnsi="Gotham"/>
            <w:webHidden/>
            <w:szCs w:val="20"/>
          </w:rPr>
          <w:fldChar w:fldCharType="end"/>
        </w:r>
      </w:hyperlink>
    </w:p>
    <w:p w14:paraId="0F5A2ACC" w14:textId="77777777" w:rsidR="00E5464B" w:rsidRPr="00E5464B" w:rsidRDefault="00553265">
      <w:pPr>
        <w:pStyle w:val="TDC3"/>
        <w:rPr>
          <w:rFonts w:ascii="Gotham" w:eastAsiaTheme="minorEastAsia" w:hAnsi="Gotham" w:cstheme="minorBidi"/>
          <w:szCs w:val="20"/>
          <w:lang w:val="es-AR" w:eastAsia="es-AR"/>
        </w:rPr>
      </w:pPr>
      <w:hyperlink w:anchor="_Toc13838420" w:history="1">
        <w:r w:rsidR="00E5464B" w:rsidRPr="00E5464B">
          <w:rPr>
            <w:rStyle w:val="Hipervnculo"/>
            <w:rFonts w:ascii="Gotham" w:hAnsi="Gotham"/>
            <w:szCs w:val="20"/>
          </w:rPr>
          <w:t>k)</w:t>
        </w:r>
        <w:r w:rsidR="00E5464B" w:rsidRPr="00E5464B">
          <w:rPr>
            <w:rFonts w:ascii="Gotham" w:eastAsiaTheme="minorEastAsia" w:hAnsi="Gotham" w:cstheme="minorBidi"/>
            <w:szCs w:val="20"/>
            <w:lang w:val="es-AR" w:eastAsia="es-AR"/>
          </w:rPr>
          <w:tab/>
        </w:r>
        <w:r w:rsidR="00E5464B" w:rsidRPr="00E5464B">
          <w:rPr>
            <w:rStyle w:val="Hipervnculo"/>
            <w:rFonts w:ascii="Gotham" w:hAnsi="Gotham"/>
            <w:szCs w:val="20"/>
          </w:rPr>
          <w:t>Rotulación</w:t>
        </w:r>
        <w:r w:rsidR="00E5464B" w:rsidRPr="00E5464B">
          <w:rPr>
            <w:rFonts w:ascii="Gotham" w:hAnsi="Gotham"/>
            <w:webHidden/>
            <w:szCs w:val="20"/>
          </w:rPr>
          <w:tab/>
        </w:r>
        <w:r w:rsidR="00E5464B" w:rsidRPr="00E5464B">
          <w:rPr>
            <w:rFonts w:ascii="Gotham" w:hAnsi="Gotham"/>
            <w:webHidden/>
            <w:szCs w:val="20"/>
          </w:rPr>
          <w:fldChar w:fldCharType="begin"/>
        </w:r>
        <w:r w:rsidR="00E5464B" w:rsidRPr="00E5464B">
          <w:rPr>
            <w:rFonts w:ascii="Gotham" w:hAnsi="Gotham"/>
            <w:webHidden/>
            <w:szCs w:val="20"/>
          </w:rPr>
          <w:instrText xml:space="preserve"> PAGEREF _Toc13838420 \h </w:instrText>
        </w:r>
        <w:r w:rsidR="00E5464B" w:rsidRPr="00E5464B">
          <w:rPr>
            <w:rFonts w:ascii="Gotham" w:hAnsi="Gotham"/>
            <w:webHidden/>
            <w:szCs w:val="20"/>
          </w:rPr>
        </w:r>
        <w:r w:rsidR="00E5464B" w:rsidRPr="00E5464B">
          <w:rPr>
            <w:rFonts w:ascii="Gotham" w:hAnsi="Gotham"/>
            <w:webHidden/>
            <w:szCs w:val="20"/>
          </w:rPr>
          <w:fldChar w:fldCharType="separate"/>
        </w:r>
        <w:r w:rsidR="00E5464B" w:rsidRPr="00E5464B">
          <w:rPr>
            <w:rFonts w:ascii="Gotham" w:hAnsi="Gotham"/>
            <w:webHidden/>
            <w:szCs w:val="20"/>
          </w:rPr>
          <w:t>16</w:t>
        </w:r>
        <w:r w:rsidR="00E5464B" w:rsidRPr="00E5464B">
          <w:rPr>
            <w:rFonts w:ascii="Gotham" w:hAnsi="Gotham"/>
            <w:webHidden/>
            <w:szCs w:val="20"/>
          </w:rPr>
          <w:fldChar w:fldCharType="end"/>
        </w:r>
      </w:hyperlink>
    </w:p>
    <w:p w14:paraId="11289945" w14:textId="77777777" w:rsidR="00E5464B" w:rsidRPr="00E5464B" w:rsidRDefault="00553265">
      <w:pPr>
        <w:pStyle w:val="TDC3"/>
        <w:rPr>
          <w:rFonts w:ascii="Gotham" w:eastAsiaTheme="minorEastAsia" w:hAnsi="Gotham" w:cstheme="minorBidi"/>
          <w:szCs w:val="20"/>
          <w:lang w:val="es-AR" w:eastAsia="es-AR"/>
        </w:rPr>
      </w:pPr>
      <w:hyperlink w:anchor="_Toc13838421" w:history="1">
        <w:r w:rsidR="00E5464B" w:rsidRPr="00E5464B">
          <w:rPr>
            <w:rStyle w:val="Hipervnculo"/>
            <w:rFonts w:ascii="Gotham" w:hAnsi="Gotham"/>
            <w:szCs w:val="20"/>
          </w:rPr>
          <w:t>l)</w:t>
        </w:r>
        <w:r w:rsidR="00E5464B" w:rsidRPr="00E5464B">
          <w:rPr>
            <w:rFonts w:ascii="Gotham" w:eastAsiaTheme="minorEastAsia" w:hAnsi="Gotham" w:cstheme="minorBidi"/>
            <w:szCs w:val="20"/>
            <w:lang w:val="es-AR" w:eastAsia="es-AR"/>
          </w:rPr>
          <w:tab/>
        </w:r>
        <w:r w:rsidR="00E5464B" w:rsidRPr="00E5464B">
          <w:rPr>
            <w:rStyle w:val="Hipervnculo"/>
            <w:rFonts w:ascii="Gotham" w:hAnsi="Gotham"/>
            <w:szCs w:val="20"/>
          </w:rPr>
          <w:t>Certificación de la red de datos y mediciones</w:t>
        </w:r>
        <w:r w:rsidR="00E5464B" w:rsidRPr="00E5464B">
          <w:rPr>
            <w:rFonts w:ascii="Gotham" w:hAnsi="Gotham"/>
            <w:webHidden/>
            <w:szCs w:val="20"/>
          </w:rPr>
          <w:tab/>
        </w:r>
        <w:r w:rsidR="00E5464B" w:rsidRPr="00E5464B">
          <w:rPr>
            <w:rFonts w:ascii="Gotham" w:hAnsi="Gotham"/>
            <w:webHidden/>
            <w:szCs w:val="20"/>
          </w:rPr>
          <w:fldChar w:fldCharType="begin"/>
        </w:r>
        <w:r w:rsidR="00E5464B" w:rsidRPr="00E5464B">
          <w:rPr>
            <w:rFonts w:ascii="Gotham" w:hAnsi="Gotham"/>
            <w:webHidden/>
            <w:szCs w:val="20"/>
          </w:rPr>
          <w:instrText xml:space="preserve"> PAGEREF _Toc13838421 \h </w:instrText>
        </w:r>
        <w:r w:rsidR="00E5464B" w:rsidRPr="00E5464B">
          <w:rPr>
            <w:rFonts w:ascii="Gotham" w:hAnsi="Gotham"/>
            <w:webHidden/>
            <w:szCs w:val="20"/>
          </w:rPr>
        </w:r>
        <w:r w:rsidR="00E5464B" w:rsidRPr="00E5464B">
          <w:rPr>
            <w:rFonts w:ascii="Gotham" w:hAnsi="Gotham"/>
            <w:webHidden/>
            <w:szCs w:val="20"/>
          </w:rPr>
          <w:fldChar w:fldCharType="separate"/>
        </w:r>
        <w:r w:rsidR="00E5464B" w:rsidRPr="00E5464B">
          <w:rPr>
            <w:rFonts w:ascii="Gotham" w:hAnsi="Gotham"/>
            <w:webHidden/>
            <w:szCs w:val="20"/>
          </w:rPr>
          <w:t>16</w:t>
        </w:r>
        <w:r w:rsidR="00E5464B" w:rsidRPr="00E5464B">
          <w:rPr>
            <w:rFonts w:ascii="Gotham" w:hAnsi="Gotham"/>
            <w:webHidden/>
            <w:szCs w:val="20"/>
          </w:rPr>
          <w:fldChar w:fldCharType="end"/>
        </w:r>
      </w:hyperlink>
    </w:p>
    <w:p w14:paraId="5D8CB8A4" w14:textId="77777777" w:rsidR="00E5464B" w:rsidRPr="00E5464B" w:rsidRDefault="00553265">
      <w:pPr>
        <w:pStyle w:val="TDC3"/>
        <w:rPr>
          <w:rFonts w:ascii="Gotham" w:eastAsiaTheme="minorEastAsia" w:hAnsi="Gotham" w:cstheme="minorBidi"/>
          <w:szCs w:val="20"/>
          <w:lang w:val="es-AR" w:eastAsia="es-AR"/>
        </w:rPr>
      </w:pPr>
      <w:hyperlink w:anchor="_Toc13838422" w:history="1">
        <w:r w:rsidR="00E5464B" w:rsidRPr="00E5464B">
          <w:rPr>
            <w:rStyle w:val="Hipervnculo"/>
            <w:rFonts w:ascii="Gotham" w:hAnsi="Gotham"/>
            <w:szCs w:val="20"/>
          </w:rPr>
          <w:t>m)</w:t>
        </w:r>
        <w:r w:rsidR="00E5464B" w:rsidRPr="00E5464B">
          <w:rPr>
            <w:rFonts w:ascii="Gotham" w:eastAsiaTheme="minorEastAsia" w:hAnsi="Gotham" w:cstheme="minorBidi"/>
            <w:szCs w:val="20"/>
            <w:lang w:val="es-AR" w:eastAsia="es-AR"/>
          </w:rPr>
          <w:tab/>
        </w:r>
        <w:r w:rsidR="00E5464B" w:rsidRPr="00E5464B">
          <w:rPr>
            <w:rStyle w:val="Hipervnculo"/>
            <w:rFonts w:ascii="Gotham" w:hAnsi="Gotham"/>
            <w:szCs w:val="20"/>
          </w:rPr>
          <w:t>Planos.</w:t>
        </w:r>
        <w:r w:rsidR="00E5464B" w:rsidRPr="00E5464B">
          <w:rPr>
            <w:rFonts w:ascii="Gotham" w:hAnsi="Gotham"/>
            <w:webHidden/>
            <w:szCs w:val="20"/>
          </w:rPr>
          <w:tab/>
        </w:r>
        <w:r w:rsidR="00E5464B" w:rsidRPr="00E5464B">
          <w:rPr>
            <w:rFonts w:ascii="Gotham" w:hAnsi="Gotham"/>
            <w:webHidden/>
            <w:szCs w:val="20"/>
          </w:rPr>
          <w:fldChar w:fldCharType="begin"/>
        </w:r>
        <w:r w:rsidR="00E5464B" w:rsidRPr="00E5464B">
          <w:rPr>
            <w:rFonts w:ascii="Gotham" w:hAnsi="Gotham"/>
            <w:webHidden/>
            <w:szCs w:val="20"/>
          </w:rPr>
          <w:instrText xml:space="preserve"> PAGEREF _Toc13838422 \h </w:instrText>
        </w:r>
        <w:r w:rsidR="00E5464B" w:rsidRPr="00E5464B">
          <w:rPr>
            <w:rFonts w:ascii="Gotham" w:hAnsi="Gotham"/>
            <w:webHidden/>
            <w:szCs w:val="20"/>
          </w:rPr>
        </w:r>
        <w:r w:rsidR="00E5464B" w:rsidRPr="00E5464B">
          <w:rPr>
            <w:rFonts w:ascii="Gotham" w:hAnsi="Gotham"/>
            <w:webHidden/>
            <w:szCs w:val="20"/>
          </w:rPr>
          <w:fldChar w:fldCharType="separate"/>
        </w:r>
        <w:r w:rsidR="00E5464B" w:rsidRPr="00E5464B">
          <w:rPr>
            <w:rFonts w:ascii="Gotham" w:hAnsi="Gotham"/>
            <w:webHidden/>
            <w:szCs w:val="20"/>
          </w:rPr>
          <w:t>17</w:t>
        </w:r>
        <w:r w:rsidR="00E5464B" w:rsidRPr="00E5464B">
          <w:rPr>
            <w:rFonts w:ascii="Gotham" w:hAnsi="Gotham"/>
            <w:webHidden/>
            <w:szCs w:val="20"/>
          </w:rPr>
          <w:fldChar w:fldCharType="end"/>
        </w:r>
      </w:hyperlink>
    </w:p>
    <w:p w14:paraId="7A945DD7" w14:textId="77777777" w:rsidR="00E5464B" w:rsidRPr="00E5464B" w:rsidRDefault="00553265">
      <w:pPr>
        <w:pStyle w:val="TDC2"/>
        <w:rPr>
          <w:rFonts w:ascii="Gotham" w:eastAsiaTheme="minorEastAsia" w:hAnsi="Gotham" w:cstheme="minorBidi"/>
          <w:szCs w:val="20"/>
          <w:lang w:val="es-AR" w:eastAsia="es-AR"/>
        </w:rPr>
      </w:pPr>
      <w:hyperlink w:anchor="_Toc13838423" w:history="1">
        <w:r w:rsidR="00E5464B" w:rsidRPr="00E5464B">
          <w:rPr>
            <w:rStyle w:val="Hipervnculo"/>
            <w:rFonts w:ascii="Gotham" w:hAnsi="Gotham"/>
            <w:szCs w:val="20"/>
          </w:rPr>
          <w:t>1.3</w:t>
        </w:r>
        <w:r w:rsidR="00E5464B" w:rsidRPr="00E5464B">
          <w:rPr>
            <w:rFonts w:ascii="Gotham" w:eastAsiaTheme="minorEastAsia" w:hAnsi="Gotham" w:cstheme="minorBidi"/>
            <w:szCs w:val="20"/>
            <w:lang w:val="es-AR" w:eastAsia="es-AR"/>
          </w:rPr>
          <w:tab/>
        </w:r>
        <w:r w:rsidR="00E5464B" w:rsidRPr="00E5464B">
          <w:rPr>
            <w:rStyle w:val="Hipervnculo"/>
            <w:rFonts w:ascii="Gotham" w:hAnsi="Gotham"/>
            <w:szCs w:val="20"/>
          </w:rPr>
          <w:t>Especificaciones para la red de distribución de energía eléctrica</w:t>
        </w:r>
        <w:r w:rsidR="00E5464B" w:rsidRPr="00E5464B">
          <w:rPr>
            <w:rFonts w:ascii="Gotham" w:hAnsi="Gotham"/>
            <w:webHidden/>
            <w:szCs w:val="20"/>
          </w:rPr>
          <w:tab/>
        </w:r>
        <w:r w:rsidR="00E5464B" w:rsidRPr="00E5464B">
          <w:rPr>
            <w:rFonts w:ascii="Gotham" w:hAnsi="Gotham"/>
            <w:webHidden/>
            <w:szCs w:val="20"/>
          </w:rPr>
          <w:fldChar w:fldCharType="begin"/>
        </w:r>
        <w:r w:rsidR="00E5464B" w:rsidRPr="00E5464B">
          <w:rPr>
            <w:rFonts w:ascii="Gotham" w:hAnsi="Gotham"/>
            <w:webHidden/>
            <w:szCs w:val="20"/>
          </w:rPr>
          <w:instrText xml:space="preserve"> PAGEREF _Toc13838423 \h </w:instrText>
        </w:r>
        <w:r w:rsidR="00E5464B" w:rsidRPr="00E5464B">
          <w:rPr>
            <w:rFonts w:ascii="Gotham" w:hAnsi="Gotham"/>
            <w:webHidden/>
            <w:szCs w:val="20"/>
          </w:rPr>
        </w:r>
        <w:r w:rsidR="00E5464B" w:rsidRPr="00E5464B">
          <w:rPr>
            <w:rFonts w:ascii="Gotham" w:hAnsi="Gotham"/>
            <w:webHidden/>
            <w:szCs w:val="20"/>
          </w:rPr>
          <w:fldChar w:fldCharType="separate"/>
        </w:r>
        <w:r w:rsidR="00E5464B" w:rsidRPr="00E5464B">
          <w:rPr>
            <w:rFonts w:ascii="Gotham" w:hAnsi="Gotham"/>
            <w:webHidden/>
            <w:szCs w:val="20"/>
          </w:rPr>
          <w:t>19</w:t>
        </w:r>
        <w:r w:rsidR="00E5464B" w:rsidRPr="00E5464B">
          <w:rPr>
            <w:rFonts w:ascii="Gotham" w:hAnsi="Gotham"/>
            <w:webHidden/>
            <w:szCs w:val="20"/>
          </w:rPr>
          <w:fldChar w:fldCharType="end"/>
        </w:r>
      </w:hyperlink>
    </w:p>
    <w:p w14:paraId="28E10162" w14:textId="77777777" w:rsidR="00E5464B" w:rsidRPr="00E5464B" w:rsidRDefault="00553265">
      <w:pPr>
        <w:pStyle w:val="TDC3"/>
        <w:rPr>
          <w:rFonts w:ascii="Gotham" w:eastAsiaTheme="minorEastAsia" w:hAnsi="Gotham" w:cstheme="minorBidi"/>
          <w:szCs w:val="20"/>
          <w:lang w:val="es-AR" w:eastAsia="es-AR"/>
        </w:rPr>
      </w:pPr>
      <w:hyperlink w:anchor="_Toc13838424" w:history="1">
        <w:r w:rsidR="00E5464B" w:rsidRPr="00E5464B">
          <w:rPr>
            <w:rStyle w:val="Hipervnculo"/>
            <w:rFonts w:ascii="Gotham" w:hAnsi="Gotham"/>
            <w:szCs w:val="20"/>
          </w:rPr>
          <w:t>a)</w:t>
        </w:r>
        <w:r w:rsidR="00E5464B" w:rsidRPr="00E5464B">
          <w:rPr>
            <w:rFonts w:ascii="Gotham" w:eastAsiaTheme="minorEastAsia" w:hAnsi="Gotham" w:cstheme="minorBidi"/>
            <w:szCs w:val="20"/>
            <w:lang w:val="es-AR" w:eastAsia="es-AR"/>
          </w:rPr>
          <w:tab/>
        </w:r>
        <w:r w:rsidR="00E5464B" w:rsidRPr="00E5464B">
          <w:rPr>
            <w:rStyle w:val="Hipervnculo"/>
            <w:rFonts w:ascii="Gotham" w:hAnsi="Gotham"/>
            <w:szCs w:val="20"/>
          </w:rPr>
          <w:t>Descripción general</w:t>
        </w:r>
        <w:r w:rsidR="00E5464B" w:rsidRPr="00E5464B">
          <w:rPr>
            <w:rFonts w:ascii="Gotham" w:hAnsi="Gotham"/>
            <w:webHidden/>
            <w:szCs w:val="20"/>
          </w:rPr>
          <w:tab/>
        </w:r>
        <w:r w:rsidR="00E5464B" w:rsidRPr="00E5464B">
          <w:rPr>
            <w:rFonts w:ascii="Gotham" w:hAnsi="Gotham"/>
            <w:webHidden/>
            <w:szCs w:val="20"/>
          </w:rPr>
          <w:fldChar w:fldCharType="begin"/>
        </w:r>
        <w:r w:rsidR="00E5464B" w:rsidRPr="00E5464B">
          <w:rPr>
            <w:rFonts w:ascii="Gotham" w:hAnsi="Gotham"/>
            <w:webHidden/>
            <w:szCs w:val="20"/>
          </w:rPr>
          <w:instrText xml:space="preserve"> PAGEREF _Toc13838424 \h </w:instrText>
        </w:r>
        <w:r w:rsidR="00E5464B" w:rsidRPr="00E5464B">
          <w:rPr>
            <w:rFonts w:ascii="Gotham" w:hAnsi="Gotham"/>
            <w:webHidden/>
            <w:szCs w:val="20"/>
          </w:rPr>
        </w:r>
        <w:r w:rsidR="00E5464B" w:rsidRPr="00E5464B">
          <w:rPr>
            <w:rFonts w:ascii="Gotham" w:hAnsi="Gotham"/>
            <w:webHidden/>
            <w:szCs w:val="20"/>
          </w:rPr>
          <w:fldChar w:fldCharType="separate"/>
        </w:r>
        <w:r w:rsidR="00E5464B" w:rsidRPr="00E5464B">
          <w:rPr>
            <w:rFonts w:ascii="Gotham" w:hAnsi="Gotham"/>
            <w:webHidden/>
            <w:szCs w:val="20"/>
          </w:rPr>
          <w:t>19</w:t>
        </w:r>
        <w:r w:rsidR="00E5464B" w:rsidRPr="00E5464B">
          <w:rPr>
            <w:rFonts w:ascii="Gotham" w:hAnsi="Gotham"/>
            <w:webHidden/>
            <w:szCs w:val="20"/>
          </w:rPr>
          <w:fldChar w:fldCharType="end"/>
        </w:r>
      </w:hyperlink>
    </w:p>
    <w:p w14:paraId="5AFEE53E" w14:textId="77777777" w:rsidR="00E5464B" w:rsidRPr="00E5464B" w:rsidRDefault="00553265">
      <w:pPr>
        <w:pStyle w:val="TDC3"/>
        <w:rPr>
          <w:rFonts w:ascii="Gotham" w:eastAsiaTheme="minorEastAsia" w:hAnsi="Gotham" w:cstheme="minorBidi"/>
          <w:szCs w:val="20"/>
          <w:lang w:val="es-AR" w:eastAsia="es-AR"/>
        </w:rPr>
      </w:pPr>
      <w:hyperlink w:anchor="_Toc13838425" w:history="1">
        <w:r w:rsidR="00E5464B" w:rsidRPr="00E5464B">
          <w:rPr>
            <w:rStyle w:val="Hipervnculo"/>
            <w:rFonts w:ascii="Gotham" w:hAnsi="Gotham"/>
            <w:szCs w:val="20"/>
          </w:rPr>
          <w:t>Normas para materiales y mano de obra.</w:t>
        </w:r>
        <w:r w:rsidR="00E5464B" w:rsidRPr="00E5464B">
          <w:rPr>
            <w:rFonts w:ascii="Gotham" w:hAnsi="Gotham"/>
            <w:webHidden/>
            <w:szCs w:val="20"/>
          </w:rPr>
          <w:tab/>
        </w:r>
        <w:r w:rsidR="00E5464B" w:rsidRPr="00E5464B">
          <w:rPr>
            <w:rFonts w:ascii="Gotham" w:hAnsi="Gotham"/>
            <w:webHidden/>
            <w:szCs w:val="20"/>
          </w:rPr>
          <w:fldChar w:fldCharType="begin"/>
        </w:r>
        <w:r w:rsidR="00E5464B" w:rsidRPr="00E5464B">
          <w:rPr>
            <w:rFonts w:ascii="Gotham" w:hAnsi="Gotham"/>
            <w:webHidden/>
            <w:szCs w:val="20"/>
          </w:rPr>
          <w:instrText xml:space="preserve"> PAGEREF _Toc13838425 \h </w:instrText>
        </w:r>
        <w:r w:rsidR="00E5464B" w:rsidRPr="00E5464B">
          <w:rPr>
            <w:rFonts w:ascii="Gotham" w:hAnsi="Gotham"/>
            <w:webHidden/>
            <w:szCs w:val="20"/>
          </w:rPr>
        </w:r>
        <w:r w:rsidR="00E5464B" w:rsidRPr="00E5464B">
          <w:rPr>
            <w:rFonts w:ascii="Gotham" w:hAnsi="Gotham"/>
            <w:webHidden/>
            <w:szCs w:val="20"/>
          </w:rPr>
          <w:fldChar w:fldCharType="separate"/>
        </w:r>
        <w:r w:rsidR="00E5464B" w:rsidRPr="00E5464B">
          <w:rPr>
            <w:rFonts w:ascii="Gotham" w:hAnsi="Gotham"/>
            <w:webHidden/>
            <w:szCs w:val="20"/>
          </w:rPr>
          <w:t>19</w:t>
        </w:r>
        <w:r w:rsidR="00E5464B" w:rsidRPr="00E5464B">
          <w:rPr>
            <w:rFonts w:ascii="Gotham" w:hAnsi="Gotham"/>
            <w:webHidden/>
            <w:szCs w:val="20"/>
          </w:rPr>
          <w:fldChar w:fldCharType="end"/>
        </w:r>
      </w:hyperlink>
    </w:p>
    <w:p w14:paraId="7FAD50CA" w14:textId="77777777" w:rsidR="00E5464B" w:rsidRPr="00E5464B" w:rsidRDefault="00553265">
      <w:pPr>
        <w:pStyle w:val="TDC3"/>
        <w:rPr>
          <w:rFonts w:ascii="Gotham" w:eastAsiaTheme="minorEastAsia" w:hAnsi="Gotham" w:cstheme="minorBidi"/>
          <w:szCs w:val="20"/>
          <w:lang w:val="es-AR" w:eastAsia="es-AR"/>
        </w:rPr>
      </w:pPr>
      <w:hyperlink w:anchor="_Toc13838426" w:history="1">
        <w:r w:rsidR="00E5464B" w:rsidRPr="00E5464B">
          <w:rPr>
            <w:rStyle w:val="Hipervnculo"/>
            <w:rFonts w:ascii="Gotham" w:hAnsi="Gotham"/>
            <w:szCs w:val="20"/>
          </w:rPr>
          <w:t>Reglamentaciones, permisos e inspecciones.</w:t>
        </w:r>
        <w:r w:rsidR="00E5464B" w:rsidRPr="00E5464B">
          <w:rPr>
            <w:rFonts w:ascii="Gotham" w:hAnsi="Gotham"/>
            <w:webHidden/>
            <w:szCs w:val="20"/>
          </w:rPr>
          <w:tab/>
        </w:r>
        <w:r w:rsidR="00E5464B" w:rsidRPr="00E5464B">
          <w:rPr>
            <w:rFonts w:ascii="Gotham" w:hAnsi="Gotham"/>
            <w:webHidden/>
            <w:szCs w:val="20"/>
          </w:rPr>
          <w:fldChar w:fldCharType="begin"/>
        </w:r>
        <w:r w:rsidR="00E5464B" w:rsidRPr="00E5464B">
          <w:rPr>
            <w:rFonts w:ascii="Gotham" w:hAnsi="Gotham"/>
            <w:webHidden/>
            <w:szCs w:val="20"/>
          </w:rPr>
          <w:instrText xml:space="preserve"> PAGEREF _Toc13838426 \h </w:instrText>
        </w:r>
        <w:r w:rsidR="00E5464B" w:rsidRPr="00E5464B">
          <w:rPr>
            <w:rFonts w:ascii="Gotham" w:hAnsi="Gotham"/>
            <w:webHidden/>
            <w:szCs w:val="20"/>
          </w:rPr>
        </w:r>
        <w:r w:rsidR="00E5464B" w:rsidRPr="00E5464B">
          <w:rPr>
            <w:rFonts w:ascii="Gotham" w:hAnsi="Gotham"/>
            <w:webHidden/>
            <w:szCs w:val="20"/>
          </w:rPr>
          <w:fldChar w:fldCharType="separate"/>
        </w:r>
        <w:r w:rsidR="00E5464B" w:rsidRPr="00E5464B">
          <w:rPr>
            <w:rFonts w:ascii="Gotham" w:hAnsi="Gotham"/>
            <w:webHidden/>
            <w:szCs w:val="20"/>
          </w:rPr>
          <w:t>20</w:t>
        </w:r>
        <w:r w:rsidR="00E5464B" w:rsidRPr="00E5464B">
          <w:rPr>
            <w:rFonts w:ascii="Gotham" w:hAnsi="Gotham"/>
            <w:webHidden/>
            <w:szCs w:val="20"/>
          </w:rPr>
          <w:fldChar w:fldCharType="end"/>
        </w:r>
      </w:hyperlink>
    </w:p>
    <w:p w14:paraId="37014A59" w14:textId="77777777" w:rsidR="00E5464B" w:rsidRPr="00E5464B" w:rsidRDefault="00553265">
      <w:pPr>
        <w:pStyle w:val="TDC3"/>
        <w:rPr>
          <w:rFonts w:ascii="Gotham" w:eastAsiaTheme="minorEastAsia" w:hAnsi="Gotham" w:cstheme="minorBidi"/>
          <w:szCs w:val="20"/>
          <w:lang w:val="es-AR" w:eastAsia="es-AR"/>
        </w:rPr>
      </w:pPr>
      <w:hyperlink w:anchor="_Toc13838427" w:history="1">
        <w:r w:rsidR="00E5464B" w:rsidRPr="00E5464B">
          <w:rPr>
            <w:rStyle w:val="Hipervnculo"/>
            <w:rFonts w:ascii="Gotham" w:hAnsi="Gotham"/>
            <w:szCs w:val="20"/>
          </w:rPr>
          <w:t>Manuales de mantenimiento y operación.</w:t>
        </w:r>
        <w:r w:rsidR="00E5464B" w:rsidRPr="00E5464B">
          <w:rPr>
            <w:rFonts w:ascii="Gotham" w:hAnsi="Gotham"/>
            <w:webHidden/>
            <w:szCs w:val="20"/>
          </w:rPr>
          <w:tab/>
        </w:r>
        <w:r w:rsidR="00E5464B" w:rsidRPr="00E5464B">
          <w:rPr>
            <w:rFonts w:ascii="Gotham" w:hAnsi="Gotham"/>
            <w:webHidden/>
            <w:szCs w:val="20"/>
          </w:rPr>
          <w:fldChar w:fldCharType="begin"/>
        </w:r>
        <w:r w:rsidR="00E5464B" w:rsidRPr="00E5464B">
          <w:rPr>
            <w:rFonts w:ascii="Gotham" w:hAnsi="Gotham"/>
            <w:webHidden/>
            <w:szCs w:val="20"/>
          </w:rPr>
          <w:instrText xml:space="preserve"> PAGEREF _Toc13838427 \h </w:instrText>
        </w:r>
        <w:r w:rsidR="00E5464B" w:rsidRPr="00E5464B">
          <w:rPr>
            <w:rFonts w:ascii="Gotham" w:hAnsi="Gotham"/>
            <w:webHidden/>
            <w:szCs w:val="20"/>
          </w:rPr>
        </w:r>
        <w:r w:rsidR="00E5464B" w:rsidRPr="00E5464B">
          <w:rPr>
            <w:rFonts w:ascii="Gotham" w:hAnsi="Gotham"/>
            <w:webHidden/>
            <w:szCs w:val="20"/>
          </w:rPr>
          <w:fldChar w:fldCharType="separate"/>
        </w:r>
        <w:r w:rsidR="00E5464B" w:rsidRPr="00E5464B">
          <w:rPr>
            <w:rFonts w:ascii="Gotham" w:hAnsi="Gotham"/>
            <w:webHidden/>
            <w:szCs w:val="20"/>
          </w:rPr>
          <w:t>21</w:t>
        </w:r>
        <w:r w:rsidR="00E5464B" w:rsidRPr="00E5464B">
          <w:rPr>
            <w:rFonts w:ascii="Gotham" w:hAnsi="Gotham"/>
            <w:webHidden/>
            <w:szCs w:val="20"/>
          </w:rPr>
          <w:fldChar w:fldCharType="end"/>
        </w:r>
      </w:hyperlink>
    </w:p>
    <w:p w14:paraId="478E00A3" w14:textId="77777777" w:rsidR="00E5464B" w:rsidRPr="00E5464B" w:rsidRDefault="00553265">
      <w:pPr>
        <w:pStyle w:val="TDC3"/>
        <w:rPr>
          <w:rFonts w:ascii="Gotham" w:eastAsiaTheme="minorEastAsia" w:hAnsi="Gotham" w:cstheme="minorBidi"/>
          <w:szCs w:val="20"/>
          <w:lang w:val="es-AR" w:eastAsia="es-AR"/>
        </w:rPr>
      </w:pPr>
      <w:hyperlink w:anchor="_Toc13838428" w:history="1">
        <w:r w:rsidR="00E5464B" w:rsidRPr="00E5464B">
          <w:rPr>
            <w:rStyle w:val="Hipervnculo"/>
            <w:rFonts w:ascii="Gotham" w:hAnsi="Gotham"/>
            <w:szCs w:val="20"/>
          </w:rPr>
          <w:t>Garantías.</w:t>
        </w:r>
        <w:r w:rsidR="00E5464B" w:rsidRPr="00E5464B">
          <w:rPr>
            <w:rFonts w:ascii="Gotham" w:hAnsi="Gotham"/>
            <w:webHidden/>
            <w:szCs w:val="20"/>
          </w:rPr>
          <w:tab/>
        </w:r>
        <w:r w:rsidR="00E5464B" w:rsidRPr="00E5464B">
          <w:rPr>
            <w:rFonts w:ascii="Gotham" w:hAnsi="Gotham"/>
            <w:webHidden/>
            <w:szCs w:val="20"/>
          </w:rPr>
          <w:fldChar w:fldCharType="begin"/>
        </w:r>
        <w:r w:rsidR="00E5464B" w:rsidRPr="00E5464B">
          <w:rPr>
            <w:rFonts w:ascii="Gotham" w:hAnsi="Gotham"/>
            <w:webHidden/>
            <w:szCs w:val="20"/>
          </w:rPr>
          <w:instrText xml:space="preserve"> PAGEREF _Toc13838428 \h </w:instrText>
        </w:r>
        <w:r w:rsidR="00E5464B" w:rsidRPr="00E5464B">
          <w:rPr>
            <w:rFonts w:ascii="Gotham" w:hAnsi="Gotham"/>
            <w:webHidden/>
            <w:szCs w:val="20"/>
          </w:rPr>
        </w:r>
        <w:r w:rsidR="00E5464B" w:rsidRPr="00E5464B">
          <w:rPr>
            <w:rFonts w:ascii="Gotham" w:hAnsi="Gotham"/>
            <w:webHidden/>
            <w:szCs w:val="20"/>
          </w:rPr>
          <w:fldChar w:fldCharType="separate"/>
        </w:r>
        <w:r w:rsidR="00E5464B" w:rsidRPr="00E5464B">
          <w:rPr>
            <w:rFonts w:ascii="Gotham" w:hAnsi="Gotham"/>
            <w:webHidden/>
            <w:szCs w:val="20"/>
          </w:rPr>
          <w:t>21</w:t>
        </w:r>
        <w:r w:rsidR="00E5464B" w:rsidRPr="00E5464B">
          <w:rPr>
            <w:rFonts w:ascii="Gotham" w:hAnsi="Gotham"/>
            <w:webHidden/>
            <w:szCs w:val="20"/>
          </w:rPr>
          <w:fldChar w:fldCharType="end"/>
        </w:r>
      </w:hyperlink>
    </w:p>
    <w:p w14:paraId="2DBB51EB" w14:textId="77777777" w:rsidR="00E5464B" w:rsidRPr="00E5464B" w:rsidRDefault="00553265">
      <w:pPr>
        <w:pStyle w:val="TDC3"/>
        <w:rPr>
          <w:rFonts w:ascii="Gotham" w:eastAsiaTheme="minorEastAsia" w:hAnsi="Gotham" w:cstheme="minorBidi"/>
          <w:szCs w:val="20"/>
          <w:lang w:val="es-AR" w:eastAsia="es-AR"/>
        </w:rPr>
      </w:pPr>
      <w:hyperlink w:anchor="_Toc13838429" w:history="1">
        <w:r w:rsidR="00E5464B" w:rsidRPr="00E5464B">
          <w:rPr>
            <w:rStyle w:val="Hipervnculo"/>
            <w:rFonts w:ascii="Gotham" w:hAnsi="Gotham"/>
            <w:szCs w:val="20"/>
          </w:rPr>
          <w:t>Montantes para distribución eléctrica</w:t>
        </w:r>
        <w:r w:rsidR="00E5464B" w:rsidRPr="00E5464B">
          <w:rPr>
            <w:rFonts w:ascii="Gotham" w:hAnsi="Gotham"/>
            <w:webHidden/>
            <w:szCs w:val="20"/>
          </w:rPr>
          <w:tab/>
        </w:r>
        <w:r w:rsidR="00E5464B" w:rsidRPr="00E5464B">
          <w:rPr>
            <w:rFonts w:ascii="Gotham" w:hAnsi="Gotham"/>
            <w:webHidden/>
            <w:szCs w:val="20"/>
          </w:rPr>
          <w:fldChar w:fldCharType="begin"/>
        </w:r>
        <w:r w:rsidR="00E5464B" w:rsidRPr="00E5464B">
          <w:rPr>
            <w:rFonts w:ascii="Gotham" w:hAnsi="Gotham"/>
            <w:webHidden/>
            <w:szCs w:val="20"/>
          </w:rPr>
          <w:instrText xml:space="preserve"> PAGEREF _Toc13838429 \h </w:instrText>
        </w:r>
        <w:r w:rsidR="00E5464B" w:rsidRPr="00E5464B">
          <w:rPr>
            <w:rFonts w:ascii="Gotham" w:hAnsi="Gotham"/>
            <w:webHidden/>
            <w:szCs w:val="20"/>
          </w:rPr>
        </w:r>
        <w:r w:rsidR="00E5464B" w:rsidRPr="00E5464B">
          <w:rPr>
            <w:rFonts w:ascii="Gotham" w:hAnsi="Gotham"/>
            <w:webHidden/>
            <w:szCs w:val="20"/>
          </w:rPr>
          <w:fldChar w:fldCharType="separate"/>
        </w:r>
        <w:r w:rsidR="00E5464B" w:rsidRPr="00E5464B">
          <w:rPr>
            <w:rFonts w:ascii="Gotham" w:hAnsi="Gotham"/>
            <w:webHidden/>
            <w:szCs w:val="20"/>
          </w:rPr>
          <w:t>21</w:t>
        </w:r>
        <w:r w:rsidR="00E5464B" w:rsidRPr="00E5464B">
          <w:rPr>
            <w:rFonts w:ascii="Gotham" w:hAnsi="Gotham"/>
            <w:webHidden/>
            <w:szCs w:val="20"/>
          </w:rPr>
          <w:fldChar w:fldCharType="end"/>
        </w:r>
      </w:hyperlink>
    </w:p>
    <w:p w14:paraId="06428302" w14:textId="77777777" w:rsidR="00E5464B" w:rsidRPr="00E5464B" w:rsidRDefault="00553265">
      <w:pPr>
        <w:pStyle w:val="TDC3"/>
        <w:rPr>
          <w:rFonts w:ascii="Gotham" w:eastAsiaTheme="minorEastAsia" w:hAnsi="Gotham" w:cstheme="minorBidi"/>
          <w:szCs w:val="20"/>
          <w:lang w:val="es-AR" w:eastAsia="es-AR"/>
        </w:rPr>
      </w:pPr>
      <w:hyperlink w:anchor="_Toc13838430" w:history="1">
        <w:r w:rsidR="00E5464B" w:rsidRPr="00E5464B">
          <w:rPr>
            <w:rStyle w:val="Hipervnculo"/>
            <w:rFonts w:ascii="Gotham" w:hAnsi="Gotham"/>
            <w:szCs w:val="20"/>
          </w:rPr>
          <w:t>Puesta a tierra</w:t>
        </w:r>
        <w:r w:rsidR="00E5464B" w:rsidRPr="00E5464B">
          <w:rPr>
            <w:rFonts w:ascii="Gotham" w:hAnsi="Gotham"/>
            <w:webHidden/>
            <w:szCs w:val="20"/>
          </w:rPr>
          <w:tab/>
        </w:r>
        <w:r w:rsidR="00E5464B" w:rsidRPr="00E5464B">
          <w:rPr>
            <w:rFonts w:ascii="Gotham" w:hAnsi="Gotham"/>
            <w:webHidden/>
            <w:szCs w:val="20"/>
          </w:rPr>
          <w:fldChar w:fldCharType="begin"/>
        </w:r>
        <w:r w:rsidR="00E5464B" w:rsidRPr="00E5464B">
          <w:rPr>
            <w:rFonts w:ascii="Gotham" w:hAnsi="Gotham"/>
            <w:webHidden/>
            <w:szCs w:val="20"/>
          </w:rPr>
          <w:instrText xml:space="preserve"> PAGEREF _Toc13838430 \h </w:instrText>
        </w:r>
        <w:r w:rsidR="00E5464B" w:rsidRPr="00E5464B">
          <w:rPr>
            <w:rFonts w:ascii="Gotham" w:hAnsi="Gotham"/>
            <w:webHidden/>
            <w:szCs w:val="20"/>
          </w:rPr>
        </w:r>
        <w:r w:rsidR="00E5464B" w:rsidRPr="00E5464B">
          <w:rPr>
            <w:rFonts w:ascii="Gotham" w:hAnsi="Gotham"/>
            <w:webHidden/>
            <w:szCs w:val="20"/>
          </w:rPr>
          <w:fldChar w:fldCharType="separate"/>
        </w:r>
        <w:r w:rsidR="00E5464B" w:rsidRPr="00E5464B">
          <w:rPr>
            <w:rFonts w:ascii="Gotham" w:hAnsi="Gotham"/>
            <w:webHidden/>
            <w:szCs w:val="20"/>
          </w:rPr>
          <w:t>21</w:t>
        </w:r>
        <w:r w:rsidR="00E5464B" w:rsidRPr="00E5464B">
          <w:rPr>
            <w:rFonts w:ascii="Gotham" w:hAnsi="Gotham"/>
            <w:webHidden/>
            <w:szCs w:val="20"/>
          </w:rPr>
          <w:fldChar w:fldCharType="end"/>
        </w:r>
      </w:hyperlink>
    </w:p>
    <w:p w14:paraId="40A8A703" w14:textId="77777777" w:rsidR="00E5464B" w:rsidRPr="00E5464B" w:rsidRDefault="00553265">
      <w:pPr>
        <w:pStyle w:val="TDC3"/>
        <w:rPr>
          <w:rFonts w:ascii="Gotham" w:eastAsiaTheme="minorEastAsia" w:hAnsi="Gotham" w:cstheme="minorBidi"/>
          <w:szCs w:val="20"/>
          <w:lang w:val="es-AR" w:eastAsia="es-AR"/>
        </w:rPr>
      </w:pPr>
      <w:hyperlink w:anchor="_Toc13838431" w:history="1">
        <w:r w:rsidR="00E5464B" w:rsidRPr="00E5464B">
          <w:rPr>
            <w:rStyle w:val="Hipervnculo"/>
            <w:rFonts w:ascii="Gotham" w:hAnsi="Gotham"/>
            <w:szCs w:val="20"/>
          </w:rPr>
          <w:t>Alimentación para tableros seccionales de tomacorriente .</w:t>
        </w:r>
        <w:r w:rsidR="00E5464B" w:rsidRPr="00E5464B">
          <w:rPr>
            <w:rFonts w:ascii="Gotham" w:hAnsi="Gotham"/>
            <w:webHidden/>
            <w:szCs w:val="20"/>
          </w:rPr>
          <w:tab/>
        </w:r>
        <w:r w:rsidR="00E5464B" w:rsidRPr="00E5464B">
          <w:rPr>
            <w:rFonts w:ascii="Gotham" w:hAnsi="Gotham"/>
            <w:webHidden/>
            <w:szCs w:val="20"/>
          </w:rPr>
          <w:fldChar w:fldCharType="begin"/>
        </w:r>
        <w:r w:rsidR="00E5464B" w:rsidRPr="00E5464B">
          <w:rPr>
            <w:rFonts w:ascii="Gotham" w:hAnsi="Gotham"/>
            <w:webHidden/>
            <w:szCs w:val="20"/>
          </w:rPr>
          <w:instrText xml:space="preserve"> PAGEREF _Toc13838431 \h </w:instrText>
        </w:r>
        <w:r w:rsidR="00E5464B" w:rsidRPr="00E5464B">
          <w:rPr>
            <w:rFonts w:ascii="Gotham" w:hAnsi="Gotham"/>
            <w:webHidden/>
            <w:szCs w:val="20"/>
          </w:rPr>
        </w:r>
        <w:r w:rsidR="00E5464B" w:rsidRPr="00E5464B">
          <w:rPr>
            <w:rFonts w:ascii="Gotham" w:hAnsi="Gotham"/>
            <w:webHidden/>
            <w:szCs w:val="20"/>
          </w:rPr>
          <w:fldChar w:fldCharType="separate"/>
        </w:r>
        <w:r w:rsidR="00E5464B" w:rsidRPr="00E5464B">
          <w:rPr>
            <w:rFonts w:ascii="Gotham" w:hAnsi="Gotham"/>
            <w:webHidden/>
            <w:szCs w:val="20"/>
          </w:rPr>
          <w:t>22</w:t>
        </w:r>
        <w:r w:rsidR="00E5464B" w:rsidRPr="00E5464B">
          <w:rPr>
            <w:rFonts w:ascii="Gotham" w:hAnsi="Gotham"/>
            <w:webHidden/>
            <w:szCs w:val="20"/>
          </w:rPr>
          <w:fldChar w:fldCharType="end"/>
        </w:r>
      </w:hyperlink>
    </w:p>
    <w:p w14:paraId="211BFC47" w14:textId="77777777" w:rsidR="00E5464B" w:rsidRPr="00E5464B" w:rsidRDefault="00553265">
      <w:pPr>
        <w:pStyle w:val="TDC3"/>
        <w:rPr>
          <w:rFonts w:ascii="Gotham" w:eastAsiaTheme="minorEastAsia" w:hAnsi="Gotham" w:cstheme="minorBidi"/>
          <w:szCs w:val="20"/>
          <w:lang w:val="es-AR" w:eastAsia="es-AR"/>
        </w:rPr>
      </w:pPr>
      <w:hyperlink w:anchor="_Toc13838432" w:history="1">
        <w:r w:rsidR="00E5464B" w:rsidRPr="00E5464B">
          <w:rPr>
            <w:rStyle w:val="Hipervnculo"/>
            <w:rFonts w:ascii="Gotham" w:hAnsi="Gotham"/>
            <w:szCs w:val="20"/>
          </w:rPr>
          <w:t>Protección en tablero general:</w:t>
        </w:r>
        <w:r w:rsidR="00E5464B" w:rsidRPr="00E5464B">
          <w:rPr>
            <w:rFonts w:ascii="Gotham" w:hAnsi="Gotham"/>
            <w:webHidden/>
            <w:szCs w:val="20"/>
          </w:rPr>
          <w:tab/>
        </w:r>
        <w:r w:rsidR="00E5464B" w:rsidRPr="00E5464B">
          <w:rPr>
            <w:rFonts w:ascii="Gotham" w:hAnsi="Gotham"/>
            <w:webHidden/>
            <w:szCs w:val="20"/>
          </w:rPr>
          <w:fldChar w:fldCharType="begin"/>
        </w:r>
        <w:r w:rsidR="00E5464B" w:rsidRPr="00E5464B">
          <w:rPr>
            <w:rFonts w:ascii="Gotham" w:hAnsi="Gotham"/>
            <w:webHidden/>
            <w:szCs w:val="20"/>
          </w:rPr>
          <w:instrText xml:space="preserve"> PAGEREF _Toc13838432 \h </w:instrText>
        </w:r>
        <w:r w:rsidR="00E5464B" w:rsidRPr="00E5464B">
          <w:rPr>
            <w:rFonts w:ascii="Gotham" w:hAnsi="Gotham"/>
            <w:webHidden/>
            <w:szCs w:val="20"/>
          </w:rPr>
        </w:r>
        <w:r w:rsidR="00E5464B" w:rsidRPr="00E5464B">
          <w:rPr>
            <w:rFonts w:ascii="Gotham" w:hAnsi="Gotham"/>
            <w:webHidden/>
            <w:szCs w:val="20"/>
          </w:rPr>
          <w:fldChar w:fldCharType="separate"/>
        </w:r>
        <w:r w:rsidR="00E5464B" w:rsidRPr="00E5464B">
          <w:rPr>
            <w:rFonts w:ascii="Gotham" w:hAnsi="Gotham"/>
            <w:webHidden/>
            <w:szCs w:val="20"/>
          </w:rPr>
          <w:t>22</w:t>
        </w:r>
        <w:r w:rsidR="00E5464B" w:rsidRPr="00E5464B">
          <w:rPr>
            <w:rFonts w:ascii="Gotham" w:hAnsi="Gotham"/>
            <w:webHidden/>
            <w:szCs w:val="20"/>
          </w:rPr>
          <w:fldChar w:fldCharType="end"/>
        </w:r>
      </w:hyperlink>
    </w:p>
    <w:p w14:paraId="49A9EFA2" w14:textId="77777777" w:rsidR="00E5464B" w:rsidRPr="00E5464B" w:rsidRDefault="00553265">
      <w:pPr>
        <w:pStyle w:val="TDC3"/>
        <w:rPr>
          <w:rFonts w:ascii="Gotham" w:eastAsiaTheme="minorEastAsia" w:hAnsi="Gotham" w:cstheme="minorBidi"/>
          <w:szCs w:val="20"/>
          <w:lang w:val="es-AR" w:eastAsia="es-AR"/>
        </w:rPr>
      </w:pPr>
      <w:hyperlink w:anchor="_Toc13838433" w:history="1">
        <w:r w:rsidR="00E5464B" w:rsidRPr="00E5464B">
          <w:rPr>
            <w:rStyle w:val="Hipervnculo"/>
            <w:rFonts w:ascii="Gotham" w:hAnsi="Gotham"/>
            <w:szCs w:val="20"/>
          </w:rPr>
          <w:t>Cajas con borneras:</w:t>
        </w:r>
        <w:r w:rsidR="00E5464B" w:rsidRPr="00E5464B">
          <w:rPr>
            <w:rFonts w:ascii="Gotham" w:hAnsi="Gotham"/>
            <w:webHidden/>
            <w:szCs w:val="20"/>
          </w:rPr>
          <w:tab/>
        </w:r>
        <w:r w:rsidR="00E5464B" w:rsidRPr="00E5464B">
          <w:rPr>
            <w:rFonts w:ascii="Gotham" w:hAnsi="Gotham"/>
            <w:webHidden/>
            <w:szCs w:val="20"/>
          </w:rPr>
          <w:fldChar w:fldCharType="begin"/>
        </w:r>
        <w:r w:rsidR="00E5464B" w:rsidRPr="00E5464B">
          <w:rPr>
            <w:rFonts w:ascii="Gotham" w:hAnsi="Gotham"/>
            <w:webHidden/>
            <w:szCs w:val="20"/>
          </w:rPr>
          <w:instrText xml:space="preserve"> PAGEREF _Toc13838433 \h </w:instrText>
        </w:r>
        <w:r w:rsidR="00E5464B" w:rsidRPr="00E5464B">
          <w:rPr>
            <w:rFonts w:ascii="Gotham" w:hAnsi="Gotham"/>
            <w:webHidden/>
            <w:szCs w:val="20"/>
          </w:rPr>
        </w:r>
        <w:r w:rsidR="00E5464B" w:rsidRPr="00E5464B">
          <w:rPr>
            <w:rFonts w:ascii="Gotham" w:hAnsi="Gotham"/>
            <w:webHidden/>
            <w:szCs w:val="20"/>
          </w:rPr>
          <w:fldChar w:fldCharType="separate"/>
        </w:r>
        <w:r w:rsidR="00E5464B" w:rsidRPr="00E5464B">
          <w:rPr>
            <w:rFonts w:ascii="Gotham" w:hAnsi="Gotham"/>
            <w:webHidden/>
            <w:szCs w:val="20"/>
          </w:rPr>
          <w:t>23</w:t>
        </w:r>
        <w:r w:rsidR="00E5464B" w:rsidRPr="00E5464B">
          <w:rPr>
            <w:rFonts w:ascii="Gotham" w:hAnsi="Gotham"/>
            <w:webHidden/>
            <w:szCs w:val="20"/>
          </w:rPr>
          <w:fldChar w:fldCharType="end"/>
        </w:r>
      </w:hyperlink>
    </w:p>
    <w:p w14:paraId="175AEA67" w14:textId="77777777" w:rsidR="00E5464B" w:rsidRPr="00E5464B" w:rsidRDefault="00553265">
      <w:pPr>
        <w:pStyle w:val="TDC3"/>
        <w:rPr>
          <w:rFonts w:ascii="Gotham" w:eastAsiaTheme="minorEastAsia" w:hAnsi="Gotham" w:cstheme="minorBidi"/>
          <w:szCs w:val="20"/>
          <w:lang w:val="es-AR" w:eastAsia="es-AR"/>
        </w:rPr>
      </w:pPr>
      <w:hyperlink w:anchor="_Toc13838434" w:history="1">
        <w:r w:rsidR="00E5464B" w:rsidRPr="00E5464B">
          <w:rPr>
            <w:rStyle w:val="Hipervnculo"/>
            <w:rFonts w:ascii="Gotham" w:hAnsi="Gotham"/>
            <w:szCs w:val="20"/>
          </w:rPr>
          <w:t>Bandejas portacables:</w:t>
        </w:r>
        <w:r w:rsidR="00E5464B" w:rsidRPr="00E5464B">
          <w:rPr>
            <w:rFonts w:ascii="Gotham" w:hAnsi="Gotham"/>
            <w:webHidden/>
            <w:szCs w:val="20"/>
          </w:rPr>
          <w:tab/>
        </w:r>
        <w:r w:rsidR="00E5464B" w:rsidRPr="00E5464B">
          <w:rPr>
            <w:rFonts w:ascii="Gotham" w:hAnsi="Gotham"/>
            <w:webHidden/>
            <w:szCs w:val="20"/>
          </w:rPr>
          <w:fldChar w:fldCharType="begin"/>
        </w:r>
        <w:r w:rsidR="00E5464B" w:rsidRPr="00E5464B">
          <w:rPr>
            <w:rFonts w:ascii="Gotham" w:hAnsi="Gotham"/>
            <w:webHidden/>
            <w:szCs w:val="20"/>
          </w:rPr>
          <w:instrText xml:space="preserve"> PAGEREF _Toc13838434 \h </w:instrText>
        </w:r>
        <w:r w:rsidR="00E5464B" w:rsidRPr="00E5464B">
          <w:rPr>
            <w:rFonts w:ascii="Gotham" w:hAnsi="Gotham"/>
            <w:webHidden/>
            <w:szCs w:val="20"/>
          </w:rPr>
        </w:r>
        <w:r w:rsidR="00E5464B" w:rsidRPr="00E5464B">
          <w:rPr>
            <w:rFonts w:ascii="Gotham" w:hAnsi="Gotham"/>
            <w:webHidden/>
            <w:szCs w:val="20"/>
          </w:rPr>
          <w:fldChar w:fldCharType="separate"/>
        </w:r>
        <w:r w:rsidR="00E5464B" w:rsidRPr="00E5464B">
          <w:rPr>
            <w:rFonts w:ascii="Gotham" w:hAnsi="Gotham"/>
            <w:webHidden/>
            <w:szCs w:val="20"/>
          </w:rPr>
          <w:t>23</w:t>
        </w:r>
        <w:r w:rsidR="00E5464B" w:rsidRPr="00E5464B">
          <w:rPr>
            <w:rFonts w:ascii="Gotham" w:hAnsi="Gotham"/>
            <w:webHidden/>
            <w:szCs w:val="20"/>
          </w:rPr>
          <w:fldChar w:fldCharType="end"/>
        </w:r>
      </w:hyperlink>
    </w:p>
    <w:p w14:paraId="15DF2F03" w14:textId="77777777" w:rsidR="00E5464B" w:rsidRPr="00E5464B" w:rsidRDefault="00553265">
      <w:pPr>
        <w:pStyle w:val="TDC3"/>
        <w:rPr>
          <w:rFonts w:ascii="Gotham" w:eastAsiaTheme="minorEastAsia" w:hAnsi="Gotham" w:cstheme="minorBidi"/>
          <w:szCs w:val="20"/>
          <w:lang w:val="es-AR" w:eastAsia="es-AR"/>
        </w:rPr>
      </w:pPr>
      <w:hyperlink w:anchor="_Toc13838435" w:history="1">
        <w:r w:rsidR="00E5464B" w:rsidRPr="00E5464B">
          <w:rPr>
            <w:rStyle w:val="Hipervnculo"/>
            <w:rFonts w:ascii="Gotham" w:hAnsi="Gotham"/>
            <w:szCs w:val="20"/>
          </w:rPr>
          <w:t>Tableros seccionales.</w:t>
        </w:r>
        <w:r w:rsidR="00E5464B" w:rsidRPr="00E5464B">
          <w:rPr>
            <w:rFonts w:ascii="Gotham" w:hAnsi="Gotham"/>
            <w:webHidden/>
            <w:szCs w:val="20"/>
          </w:rPr>
          <w:tab/>
        </w:r>
        <w:r w:rsidR="00E5464B" w:rsidRPr="00E5464B">
          <w:rPr>
            <w:rFonts w:ascii="Gotham" w:hAnsi="Gotham"/>
            <w:webHidden/>
            <w:szCs w:val="20"/>
          </w:rPr>
          <w:fldChar w:fldCharType="begin"/>
        </w:r>
        <w:r w:rsidR="00E5464B" w:rsidRPr="00E5464B">
          <w:rPr>
            <w:rFonts w:ascii="Gotham" w:hAnsi="Gotham"/>
            <w:webHidden/>
            <w:szCs w:val="20"/>
          </w:rPr>
          <w:instrText xml:space="preserve"> PAGEREF _Toc13838435 \h </w:instrText>
        </w:r>
        <w:r w:rsidR="00E5464B" w:rsidRPr="00E5464B">
          <w:rPr>
            <w:rFonts w:ascii="Gotham" w:hAnsi="Gotham"/>
            <w:webHidden/>
            <w:szCs w:val="20"/>
          </w:rPr>
        </w:r>
        <w:r w:rsidR="00E5464B" w:rsidRPr="00E5464B">
          <w:rPr>
            <w:rFonts w:ascii="Gotham" w:hAnsi="Gotham"/>
            <w:webHidden/>
            <w:szCs w:val="20"/>
          </w:rPr>
          <w:fldChar w:fldCharType="separate"/>
        </w:r>
        <w:r w:rsidR="00E5464B" w:rsidRPr="00E5464B">
          <w:rPr>
            <w:rFonts w:ascii="Gotham" w:hAnsi="Gotham"/>
            <w:webHidden/>
            <w:szCs w:val="20"/>
          </w:rPr>
          <w:t>24</w:t>
        </w:r>
        <w:r w:rsidR="00E5464B" w:rsidRPr="00E5464B">
          <w:rPr>
            <w:rFonts w:ascii="Gotham" w:hAnsi="Gotham"/>
            <w:webHidden/>
            <w:szCs w:val="20"/>
          </w:rPr>
          <w:fldChar w:fldCharType="end"/>
        </w:r>
      </w:hyperlink>
    </w:p>
    <w:p w14:paraId="2E1B4568" w14:textId="77777777" w:rsidR="00E5464B" w:rsidRPr="00E5464B" w:rsidRDefault="00553265">
      <w:pPr>
        <w:pStyle w:val="TDC3"/>
        <w:rPr>
          <w:rFonts w:ascii="Gotham" w:eastAsiaTheme="minorEastAsia" w:hAnsi="Gotham" w:cstheme="minorBidi"/>
          <w:szCs w:val="20"/>
          <w:lang w:val="es-AR" w:eastAsia="es-AR"/>
        </w:rPr>
      </w:pPr>
      <w:hyperlink w:anchor="_Toc13838436" w:history="1">
        <w:r w:rsidR="00E5464B" w:rsidRPr="00E5464B">
          <w:rPr>
            <w:rStyle w:val="Hipervnculo"/>
            <w:rFonts w:ascii="Gotham" w:hAnsi="Gotham"/>
            <w:szCs w:val="20"/>
          </w:rPr>
          <w:t>Construcción de tableros:</w:t>
        </w:r>
        <w:r w:rsidR="00E5464B" w:rsidRPr="00E5464B">
          <w:rPr>
            <w:rFonts w:ascii="Gotham" w:hAnsi="Gotham"/>
            <w:webHidden/>
            <w:szCs w:val="20"/>
          </w:rPr>
          <w:tab/>
        </w:r>
        <w:r w:rsidR="00E5464B" w:rsidRPr="00E5464B">
          <w:rPr>
            <w:rFonts w:ascii="Gotham" w:hAnsi="Gotham"/>
            <w:webHidden/>
            <w:szCs w:val="20"/>
          </w:rPr>
          <w:fldChar w:fldCharType="begin"/>
        </w:r>
        <w:r w:rsidR="00E5464B" w:rsidRPr="00E5464B">
          <w:rPr>
            <w:rFonts w:ascii="Gotham" w:hAnsi="Gotham"/>
            <w:webHidden/>
            <w:szCs w:val="20"/>
          </w:rPr>
          <w:instrText xml:space="preserve"> PAGEREF _Toc13838436 \h </w:instrText>
        </w:r>
        <w:r w:rsidR="00E5464B" w:rsidRPr="00E5464B">
          <w:rPr>
            <w:rFonts w:ascii="Gotham" w:hAnsi="Gotham"/>
            <w:webHidden/>
            <w:szCs w:val="20"/>
          </w:rPr>
        </w:r>
        <w:r w:rsidR="00E5464B" w:rsidRPr="00E5464B">
          <w:rPr>
            <w:rFonts w:ascii="Gotham" w:hAnsi="Gotham"/>
            <w:webHidden/>
            <w:szCs w:val="20"/>
          </w:rPr>
          <w:fldChar w:fldCharType="separate"/>
        </w:r>
        <w:r w:rsidR="00E5464B" w:rsidRPr="00E5464B">
          <w:rPr>
            <w:rFonts w:ascii="Gotham" w:hAnsi="Gotham"/>
            <w:webHidden/>
            <w:szCs w:val="20"/>
          </w:rPr>
          <w:t>24</w:t>
        </w:r>
        <w:r w:rsidR="00E5464B" w:rsidRPr="00E5464B">
          <w:rPr>
            <w:rFonts w:ascii="Gotham" w:hAnsi="Gotham"/>
            <w:webHidden/>
            <w:szCs w:val="20"/>
          </w:rPr>
          <w:fldChar w:fldCharType="end"/>
        </w:r>
      </w:hyperlink>
    </w:p>
    <w:p w14:paraId="67426CE9" w14:textId="77777777" w:rsidR="00E5464B" w:rsidRPr="00E5464B" w:rsidRDefault="00553265">
      <w:pPr>
        <w:pStyle w:val="TDC3"/>
        <w:rPr>
          <w:rFonts w:ascii="Gotham" w:eastAsiaTheme="minorEastAsia" w:hAnsi="Gotham" w:cstheme="minorBidi"/>
          <w:szCs w:val="20"/>
          <w:lang w:val="es-AR" w:eastAsia="es-AR"/>
        </w:rPr>
      </w:pPr>
      <w:hyperlink w:anchor="_Toc13838437" w:history="1">
        <w:r w:rsidR="00E5464B" w:rsidRPr="00E5464B">
          <w:rPr>
            <w:rStyle w:val="Hipervnculo"/>
            <w:rFonts w:ascii="Gotham" w:hAnsi="Gotham"/>
            <w:szCs w:val="20"/>
          </w:rPr>
          <w:t>Materiales constitutivos de los tableros:</w:t>
        </w:r>
        <w:r w:rsidR="00E5464B" w:rsidRPr="00E5464B">
          <w:rPr>
            <w:rFonts w:ascii="Gotham" w:hAnsi="Gotham"/>
            <w:webHidden/>
            <w:szCs w:val="20"/>
          </w:rPr>
          <w:tab/>
        </w:r>
        <w:r w:rsidR="00E5464B" w:rsidRPr="00E5464B">
          <w:rPr>
            <w:rFonts w:ascii="Gotham" w:hAnsi="Gotham"/>
            <w:webHidden/>
            <w:szCs w:val="20"/>
          </w:rPr>
          <w:fldChar w:fldCharType="begin"/>
        </w:r>
        <w:r w:rsidR="00E5464B" w:rsidRPr="00E5464B">
          <w:rPr>
            <w:rFonts w:ascii="Gotham" w:hAnsi="Gotham"/>
            <w:webHidden/>
            <w:szCs w:val="20"/>
          </w:rPr>
          <w:instrText xml:space="preserve"> PAGEREF _Toc13838437 \h </w:instrText>
        </w:r>
        <w:r w:rsidR="00E5464B" w:rsidRPr="00E5464B">
          <w:rPr>
            <w:rFonts w:ascii="Gotham" w:hAnsi="Gotham"/>
            <w:webHidden/>
            <w:szCs w:val="20"/>
          </w:rPr>
        </w:r>
        <w:r w:rsidR="00E5464B" w:rsidRPr="00E5464B">
          <w:rPr>
            <w:rFonts w:ascii="Gotham" w:hAnsi="Gotham"/>
            <w:webHidden/>
            <w:szCs w:val="20"/>
          </w:rPr>
          <w:fldChar w:fldCharType="separate"/>
        </w:r>
        <w:r w:rsidR="00E5464B" w:rsidRPr="00E5464B">
          <w:rPr>
            <w:rFonts w:ascii="Gotham" w:hAnsi="Gotham"/>
            <w:webHidden/>
            <w:szCs w:val="20"/>
          </w:rPr>
          <w:t>25</w:t>
        </w:r>
        <w:r w:rsidR="00E5464B" w:rsidRPr="00E5464B">
          <w:rPr>
            <w:rFonts w:ascii="Gotham" w:hAnsi="Gotham"/>
            <w:webHidden/>
            <w:szCs w:val="20"/>
          </w:rPr>
          <w:fldChar w:fldCharType="end"/>
        </w:r>
      </w:hyperlink>
    </w:p>
    <w:p w14:paraId="7A592771" w14:textId="77777777" w:rsidR="00E5464B" w:rsidRPr="00E5464B" w:rsidRDefault="00553265">
      <w:pPr>
        <w:pStyle w:val="TDC3"/>
        <w:rPr>
          <w:rFonts w:ascii="Gotham" w:eastAsiaTheme="minorEastAsia" w:hAnsi="Gotham" w:cstheme="minorBidi"/>
          <w:szCs w:val="20"/>
          <w:lang w:val="es-AR" w:eastAsia="es-AR"/>
        </w:rPr>
      </w:pPr>
      <w:hyperlink w:anchor="_Toc13838438" w:history="1">
        <w:r w:rsidR="00E5464B" w:rsidRPr="00E5464B">
          <w:rPr>
            <w:rStyle w:val="Hipervnculo"/>
            <w:rFonts w:ascii="Gotham" w:hAnsi="Gotham"/>
            <w:szCs w:val="20"/>
          </w:rPr>
          <w:t>Interruptores automáticos:</w:t>
        </w:r>
        <w:r w:rsidR="00E5464B" w:rsidRPr="00E5464B">
          <w:rPr>
            <w:rFonts w:ascii="Gotham" w:hAnsi="Gotham"/>
            <w:webHidden/>
            <w:szCs w:val="20"/>
          </w:rPr>
          <w:tab/>
        </w:r>
        <w:r w:rsidR="00E5464B" w:rsidRPr="00E5464B">
          <w:rPr>
            <w:rFonts w:ascii="Gotham" w:hAnsi="Gotham"/>
            <w:webHidden/>
            <w:szCs w:val="20"/>
          </w:rPr>
          <w:fldChar w:fldCharType="begin"/>
        </w:r>
        <w:r w:rsidR="00E5464B" w:rsidRPr="00E5464B">
          <w:rPr>
            <w:rFonts w:ascii="Gotham" w:hAnsi="Gotham"/>
            <w:webHidden/>
            <w:szCs w:val="20"/>
          </w:rPr>
          <w:instrText xml:space="preserve"> PAGEREF _Toc13838438 \h </w:instrText>
        </w:r>
        <w:r w:rsidR="00E5464B" w:rsidRPr="00E5464B">
          <w:rPr>
            <w:rFonts w:ascii="Gotham" w:hAnsi="Gotham"/>
            <w:webHidden/>
            <w:szCs w:val="20"/>
          </w:rPr>
        </w:r>
        <w:r w:rsidR="00E5464B" w:rsidRPr="00E5464B">
          <w:rPr>
            <w:rFonts w:ascii="Gotham" w:hAnsi="Gotham"/>
            <w:webHidden/>
            <w:szCs w:val="20"/>
          </w:rPr>
          <w:fldChar w:fldCharType="separate"/>
        </w:r>
        <w:r w:rsidR="00E5464B" w:rsidRPr="00E5464B">
          <w:rPr>
            <w:rFonts w:ascii="Gotham" w:hAnsi="Gotham"/>
            <w:webHidden/>
            <w:szCs w:val="20"/>
          </w:rPr>
          <w:t>25</w:t>
        </w:r>
        <w:r w:rsidR="00E5464B" w:rsidRPr="00E5464B">
          <w:rPr>
            <w:rFonts w:ascii="Gotham" w:hAnsi="Gotham"/>
            <w:webHidden/>
            <w:szCs w:val="20"/>
          </w:rPr>
          <w:fldChar w:fldCharType="end"/>
        </w:r>
      </w:hyperlink>
    </w:p>
    <w:p w14:paraId="494B2378" w14:textId="77777777" w:rsidR="00E5464B" w:rsidRPr="00E5464B" w:rsidRDefault="00553265">
      <w:pPr>
        <w:pStyle w:val="TDC3"/>
        <w:rPr>
          <w:rFonts w:ascii="Gotham" w:eastAsiaTheme="minorEastAsia" w:hAnsi="Gotham" w:cstheme="minorBidi"/>
          <w:szCs w:val="20"/>
          <w:lang w:val="es-AR" w:eastAsia="es-AR"/>
        </w:rPr>
      </w:pPr>
      <w:hyperlink w:anchor="_Toc13838439" w:history="1">
        <w:r w:rsidR="00E5464B" w:rsidRPr="00E5464B">
          <w:rPr>
            <w:rStyle w:val="Hipervnculo"/>
            <w:rFonts w:ascii="Gotham" w:hAnsi="Gotham"/>
            <w:szCs w:val="20"/>
          </w:rPr>
          <w:t>Seccionadores fusible bajo carga:</w:t>
        </w:r>
        <w:r w:rsidR="00E5464B" w:rsidRPr="00E5464B">
          <w:rPr>
            <w:rFonts w:ascii="Gotham" w:hAnsi="Gotham"/>
            <w:webHidden/>
            <w:szCs w:val="20"/>
          </w:rPr>
          <w:tab/>
        </w:r>
        <w:r w:rsidR="00E5464B" w:rsidRPr="00E5464B">
          <w:rPr>
            <w:rFonts w:ascii="Gotham" w:hAnsi="Gotham"/>
            <w:webHidden/>
            <w:szCs w:val="20"/>
          </w:rPr>
          <w:fldChar w:fldCharType="begin"/>
        </w:r>
        <w:r w:rsidR="00E5464B" w:rsidRPr="00E5464B">
          <w:rPr>
            <w:rFonts w:ascii="Gotham" w:hAnsi="Gotham"/>
            <w:webHidden/>
            <w:szCs w:val="20"/>
          </w:rPr>
          <w:instrText xml:space="preserve"> PAGEREF _Toc13838439 \h </w:instrText>
        </w:r>
        <w:r w:rsidR="00E5464B" w:rsidRPr="00E5464B">
          <w:rPr>
            <w:rFonts w:ascii="Gotham" w:hAnsi="Gotham"/>
            <w:webHidden/>
            <w:szCs w:val="20"/>
          </w:rPr>
        </w:r>
        <w:r w:rsidR="00E5464B" w:rsidRPr="00E5464B">
          <w:rPr>
            <w:rFonts w:ascii="Gotham" w:hAnsi="Gotham"/>
            <w:webHidden/>
            <w:szCs w:val="20"/>
          </w:rPr>
          <w:fldChar w:fldCharType="separate"/>
        </w:r>
        <w:r w:rsidR="00E5464B" w:rsidRPr="00E5464B">
          <w:rPr>
            <w:rFonts w:ascii="Gotham" w:hAnsi="Gotham"/>
            <w:webHidden/>
            <w:szCs w:val="20"/>
          </w:rPr>
          <w:t>25</w:t>
        </w:r>
        <w:r w:rsidR="00E5464B" w:rsidRPr="00E5464B">
          <w:rPr>
            <w:rFonts w:ascii="Gotham" w:hAnsi="Gotham"/>
            <w:webHidden/>
            <w:szCs w:val="20"/>
          </w:rPr>
          <w:fldChar w:fldCharType="end"/>
        </w:r>
      </w:hyperlink>
    </w:p>
    <w:p w14:paraId="629C9187" w14:textId="77777777" w:rsidR="00E5464B" w:rsidRPr="00E5464B" w:rsidRDefault="00553265">
      <w:pPr>
        <w:pStyle w:val="TDC3"/>
        <w:rPr>
          <w:rFonts w:ascii="Gotham" w:eastAsiaTheme="minorEastAsia" w:hAnsi="Gotham" w:cstheme="minorBidi"/>
          <w:szCs w:val="20"/>
          <w:lang w:val="es-AR" w:eastAsia="es-AR"/>
        </w:rPr>
      </w:pPr>
      <w:hyperlink w:anchor="_Toc13838440" w:history="1">
        <w:r w:rsidR="00E5464B" w:rsidRPr="00E5464B">
          <w:rPr>
            <w:rStyle w:val="Hipervnculo"/>
            <w:rFonts w:ascii="Gotham" w:hAnsi="Gotham"/>
            <w:szCs w:val="20"/>
          </w:rPr>
          <w:t>Fusibles:</w:t>
        </w:r>
        <w:r w:rsidR="00E5464B" w:rsidRPr="00E5464B">
          <w:rPr>
            <w:rFonts w:ascii="Gotham" w:hAnsi="Gotham"/>
            <w:webHidden/>
            <w:szCs w:val="20"/>
          </w:rPr>
          <w:tab/>
        </w:r>
        <w:r w:rsidR="00E5464B" w:rsidRPr="00E5464B">
          <w:rPr>
            <w:rFonts w:ascii="Gotham" w:hAnsi="Gotham"/>
            <w:webHidden/>
            <w:szCs w:val="20"/>
          </w:rPr>
          <w:fldChar w:fldCharType="begin"/>
        </w:r>
        <w:r w:rsidR="00E5464B" w:rsidRPr="00E5464B">
          <w:rPr>
            <w:rFonts w:ascii="Gotham" w:hAnsi="Gotham"/>
            <w:webHidden/>
            <w:szCs w:val="20"/>
          </w:rPr>
          <w:instrText xml:space="preserve"> PAGEREF _Toc13838440 \h </w:instrText>
        </w:r>
        <w:r w:rsidR="00E5464B" w:rsidRPr="00E5464B">
          <w:rPr>
            <w:rFonts w:ascii="Gotham" w:hAnsi="Gotham"/>
            <w:webHidden/>
            <w:szCs w:val="20"/>
          </w:rPr>
        </w:r>
        <w:r w:rsidR="00E5464B" w:rsidRPr="00E5464B">
          <w:rPr>
            <w:rFonts w:ascii="Gotham" w:hAnsi="Gotham"/>
            <w:webHidden/>
            <w:szCs w:val="20"/>
          </w:rPr>
          <w:fldChar w:fldCharType="separate"/>
        </w:r>
        <w:r w:rsidR="00E5464B" w:rsidRPr="00E5464B">
          <w:rPr>
            <w:rFonts w:ascii="Gotham" w:hAnsi="Gotham"/>
            <w:webHidden/>
            <w:szCs w:val="20"/>
          </w:rPr>
          <w:t>26</w:t>
        </w:r>
        <w:r w:rsidR="00E5464B" w:rsidRPr="00E5464B">
          <w:rPr>
            <w:rFonts w:ascii="Gotham" w:hAnsi="Gotham"/>
            <w:webHidden/>
            <w:szCs w:val="20"/>
          </w:rPr>
          <w:fldChar w:fldCharType="end"/>
        </w:r>
      </w:hyperlink>
    </w:p>
    <w:p w14:paraId="2B87C734" w14:textId="77777777" w:rsidR="00E5464B" w:rsidRPr="00E5464B" w:rsidRDefault="00553265">
      <w:pPr>
        <w:pStyle w:val="TDC3"/>
        <w:rPr>
          <w:rFonts w:ascii="Gotham" w:eastAsiaTheme="minorEastAsia" w:hAnsi="Gotham" w:cstheme="minorBidi"/>
          <w:szCs w:val="20"/>
          <w:lang w:val="es-AR" w:eastAsia="es-AR"/>
        </w:rPr>
      </w:pPr>
      <w:hyperlink w:anchor="_Toc13838441" w:history="1">
        <w:r w:rsidR="00E5464B" w:rsidRPr="00E5464B">
          <w:rPr>
            <w:rStyle w:val="Hipervnculo"/>
            <w:rFonts w:ascii="Gotham" w:hAnsi="Gotham"/>
            <w:szCs w:val="20"/>
          </w:rPr>
          <w:t>Conexiones:</w:t>
        </w:r>
        <w:r w:rsidR="00E5464B" w:rsidRPr="00E5464B">
          <w:rPr>
            <w:rFonts w:ascii="Gotham" w:hAnsi="Gotham"/>
            <w:webHidden/>
            <w:szCs w:val="20"/>
          </w:rPr>
          <w:tab/>
        </w:r>
        <w:r w:rsidR="00E5464B" w:rsidRPr="00E5464B">
          <w:rPr>
            <w:rFonts w:ascii="Gotham" w:hAnsi="Gotham"/>
            <w:webHidden/>
            <w:szCs w:val="20"/>
          </w:rPr>
          <w:fldChar w:fldCharType="begin"/>
        </w:r>
        <w:r w:rsidR="00E5464B" w:rsidRPr="00E5464B">
          <w:rPr>
            <w:rFonts w:ascii="Gotham" w:hAnsi="Gotham"/>
            <w:webHidden/>
            <w:szCs w:val="20"/>
          </w:rPr>
          <w:instrText xml:space="preserve"> PAGEREF _Toc13838441 \h </w:instrText>
        </w:r>
        <w:r w:rsidR="00E5464B" w:rsidRPr="00E5464B">
          <w:rPr>
            <w:rFonts w:ascii="Gotham" w:hAnsi="Gotham"/>
            <w:webHidden/>
            <w:szCs w:val="20"/>
          </w:rPr>
        </w:r>
        <w:r w:rsidR="00E5464B" w:rsidRPr="00E5464B">
          <w:rPr>
            <w:rFonts w:ascii="Gotham" w:hAnsi="Gotham"/>
            <w:webHidden/>
            <w:szCs w:val="20"/>
          </w:rPr>
          <w:fldChar w:fldCharType="separate"/>
        </w:r>
        <w:r w:rsidR="00E5464B" w:rsidRPr="00E5464B">
          <w:rPr>
            <w:rFonts w:ascii="Gotham" w:hAnsi="Gotham"/>
            <w:webHidden/>
            <w:szCs w:val="20"/>
          </w:rPr>
          <w:t>26</w:t>
        </w:r>
        <w:r w:rsidR="00E5464B" w:rsidRPr="00E5464B">
          <w:rPr>
            <w:rFonts w:ascii="Gotham" w:hAnsi="Gotham"/>
            <w:webHidden/>
            <w:szCs w:val="20"/>
          </w:rPr>
          <w:fldChar w:fldCharType="end"/>
        </w:r>
      </w:hyperlink>
    </w:p>
    <w:p w14:paraId="12F1E398" w14:textId="77777777" w:rsidR="00E5464B" w:rsidRPr="00E5464B" w:rsidRDefault="00553265">
      <w:pPr>
        <w:pStyle w:val="TDC3"/>
        <w:rPr>
          <w:rFonts w:ascii="Gotham" w:eastAsiaTheme="minorEastAsia" w:hAnsi="Gotham" w:cstheme="minorBidi"/>
          <w:szCs w:val="20"/>
          <w:lang w:val="es-AR" w:eastAsia="es-AR"/>
        </w:rPr>
      </w:pPr>
      <w:hyperlink w:anchor="_Toc13838442" w:history="1">
        <w:r w:rsidR="00E5464B" w:rsidRPr="00E5464B">
          <w:rPr>
            <w:rStyle w:val="Hipervnculo"/>
            <w:rFonts w:ascii="Gotham" w:hAnsi="Gotham"/>
            <w:szCs w:val="20"/>
          </w:rPr>
          <w:t>Carteles indicadores:</w:t>
        </w:r>
        <w:r w:rsidR="00E5464B" w:rsidRPr="00E5464B">
          <w:rPr>
            <w:rFonts w:ascii="Gotham" w:hAnsi="Gotham"/>
            <w:webHidden/>
            <w:szCs w:val="20"/>
          </w:rPr>
          <w:tab/>
        </w:r>
        <w:r w:rsidR="00E5464B" w:rsidRPr="00E5464B">
          <w:rPr>
            <w:rFonts w:ascii="Gotham" w:hAnsi="Gotham"/>
            <w:webHidden/>
            <w:szCs w:val="20"/>
          </w:rPr>
          <w:fldChar w:fldCharType="begin"/>
        </w:r>
        <w:r w:rsidR="00E5464B" w:rsidRPr="00E5464B">
          <w:rPr>
            <w:rFonts w:ascii="Gotham" w:hAnsi="Gotham"/>
            <w:webHidden/>
            <w:szCs w:val="20"/>
          </w:rPr>
          <w:instrText xml:space="preserve"> PAGEREF _Toc13838442 \h </w:instrText>
        </w:r>
        <w:r w:rsidR="00E5464B" w:rsidRPr="00E5464B">
          <w:rPr>
            <w:rFonts w:ascii="Gotham" w:hAnsi="Gotham"/>
            <w:webHidden/>
            <w:szCs w:val="20"/>
          </w:rPr>
        </w:r>
        <w:r w:rsidR="00E5464B" w:rsidRPr="00E5464B">
          <w:rPr>
            <w:rFonts w:ascii="Gotham" w:hAnsi="Gotham"/>
            <w:webHidden/>
            <w:szCs w:val="20"/>
          </w:rPr>
          <w:fldChar w:fldCharType="separate"/>
        </w:r>
        <w:r w:rsidR="00E5464B" w:rsidRPr="00E5464B">
          <w:rPr>
            <w:rFonts w:ascii="Gotham" w:hAnsi="Gotham"/>
            <w:webHidden/>
            <w:szCs w:val="20"/>
          </w:rPr>
          <w:t>26</w:t>
        </w:r>
        <w:r w:rsidR="00E5464B" w:rsidRPr="00E5464B">
          <w:rPr>
            <w:rFonts w:ascii="Gotham" w:hAnsi="Gotham"/>
            <w:webHidden/>
            <w:szCs w:val="20"/>
          </w:rPr>
          <w:fldChar w:fldCharType="end"/>
        </w:r>
      </w:hyperlink>
    </w:p>
    <w:p w14:paraId="64B4FF8E" w14:textId="77777777" w:rsidR="00E5464B" w:rsidRPr="00E5464B" w:rsidRDefault="00553265">
      <w:pPr>
        <w:pStyle w:val="TDC3"/>
        <w:rPr>
          <w:rFonts w:ascii="Gotham" w:eastAsiaTheme="minorEastAsia" w:hAnsi="Gotham" w:cstheme="minorBidi"/>
          <w:szCs w:val="20"/>
          <w:lang w:val="es-AR" w:eastAsia="es-AR"/>
        </w:rPr>
      </w:pPr>
      <w:hyperlink w:anchor="_Toc13838443" w:history="1">
        <w:r w:rsidR="00E5464B" w:rsidRPr="00E5464B">
          <w:rPr>
            <w:rStyle w:val="Hipervnculo"/>
            <w:rFonts w:ascii="Gotham" w:hAnsi="Gotham"/>
            <w:szCs w:val="20"/>
          </w:rPr>
          <w:t>Soporte de barras:</w:t>
        </w:r>
        <w:r w:rsidR="00E5464B" w:rsidRPr="00E5464B">
          <w:rPr>
            <w:rFonts w:ascii="Gotham" w:hAnsi="Gotham"/>
            <w:webHidden/>
            <w:szCs w:val="20"/>
          </w:rPr>
          <w:tab/>
        </w:r>
        <w:r w:rsidR="00E5464B" w:rsidRPr="00E5464B">
          <w:rPr>
            <w:rFonts w:ascii="Gotham" w:hAnsi="Gotham"/>
            <w:webHidden/>
            <w:szCs w:val="20"/>
          </w:rPr>
          <w:fldChar w:fldCharType="begin"/>
        </w:r>
        <w:r w:rsidR="00E5464B" w:rsidRPr="00E5464B">
          <w:rPr>
            <w:rFonts w:ascii="Gotham" w:hAnsi="Gotham"/>
            <w:webHidden/>
            <w:szCs w:val="20"/>
          </w:rPr>
          <w:instrText xml:space="preserve"> PAGEREF _Toc13838443 \h </w:instrText>
        </w:r>
        <w:r w:rsidR="00E5464B" w:rsidRPr="00E5464B">
          <w:rPr>
            <w:rFonts w:ascii="Gotham" w:hAnsi="Gotham"/>
            <w:webHidden/>
            <w:szCs w:val="20"/>
          </w:rPr>
        </w:r>
        <w:r w:rsidR="00E5464B" w:rsidRPr="00E5464B">
          <w:rPr>
            <w:rFonts w:ascii="Gotham" w:hAnsi="Gotham"/>
            <w:webHidden/>
            <w:szCs w:val="20"/>
          </w:rPr>
          <w:fldChar w:fldCharType="separate"/>
        </w:r>
        <w:r w:rsidR="00E5464B" w:rsidRPr="00E5464B">
          <w:rPr>
            <w:rFonts w:ascii="Gotham" w:hAnsi="Gotham"/>
            <w:webHidden/>
            <w:szCs w:val="20"/>
          </w:rPr>
          <w:t>26</w:t>
        </w:r>
        <w:r w:rsidR="00E5464B" w:rsidRPr="00E5464B">
          <w:rPr>
            <w:rFonts w:ascii="Gotham" w:hAnsi="Gotham"/>
            <w:webHidden/>
            <w:szCs w:val="20"/>
          </w:rPr>
          <w:fldChar w:fldCharType="end"/>
        </w:r>
      </w:hyperlink>
    </w:p>
    <w:p w14:paraId="0EBCD36A" w14:textId="77777777" w:rsidR="00E5464B" w:rsidRPr="00E5464B" w:rsidRDefault="00553265">
      <w:pPr>
        <w:pStyle w:val="TDC3"/>
        <w:rPr>
          <w:rFonts w:ascii="Gotham" w:eastAsiaTheme="minorEastAsia" w:hAnsi="Gotham" w:cstheme="minorBidi"/>
          <w:szCs w:val="20"/>
          <w:lang w:val="es-AR" w:eastAsia="es-AR"/>
        </w:rPr>
      </w:pPr>
      <w:hyperlink w:anchor="_Toc13838444" w:history="1">
        <w:r w:rsidR="00E5464B" w:rsidRPr="00E5464B">
          <w:rPr>
            <w:rStyle w:val="Hipervnculo"/>
            <w:rFonts w:ascii="Gotham" w:hAnsi="Gotham"/>
            <w:szCs w:val="20"/>
          </w:rPr>
          <w:t>Canales de cables:</w:t>
        </w:r>
        <w:r w:rsidR="00E5464B" w:rsidRPr="00E5464B">
          <w:rPr>
            <w:rFonts w:ascii="Gotham" w:hAnsi="Gotham"/>
            <w:webHidden/>
            <w:szCs w:val="20"/>
          </w:rPr>
          <w:tab/>
        </w:r>
        <w:r w:rsidR="00E5464B" w:rsidRPr="00E5464B">
          <w:rPr>
            <w:rFonts w:ascii="Gotham" w:hAnsi="Gotham"/>
            <w:webHidden/>
            <w:szCs w:val="20"/>
          </w:rPr>
          <w:fldChar w:fldCharType="begin"/>
        </w:r>
        <w:r w:rsidR="00E5464B" w:rsidRPr="00E5464B">
          <w:rPr>
            <w:rFonts w:ascii="Gotham" w:hAnsi="Gotham"/>
            <w:webHidden/>
            <w:szCs w:val="20"/>
          </w:rPr>
          <w:instrText xml:space="preserve"> PAGEREF _Toc13838444 \h </w:instrText>
        </w:r>
        <w:r w:rsidR="00E5464B" w:rsidRPr="00E5464B">
          <w:rPr>
            <w:rFonts w:ascii="Gotham" w:hAnsi="Gotham"/>
            <w:webHidden/>
            <w:szCs w:val="20"/>
          </w:rPr>
        </w:r>
        <w:r w:rsidR="00E5464B" w:rsidRPr="00E5464B">
          <w:rPr>
            <w:rFonts w:ascii="Gotham" w:hAnsi="Gotham"/>
            <w:webHidden/>
            <w:szCs w:val="20"/>
          </w:rPr>
          <w:fldChar w:fldCharType="separate"/>
        </w:r>
        <w:r w:rsidR="00E5464B" w:rsidRPr="00E5464B">
          <w:rPr>
            <w:rFonts w:ascii="Gotham" w:hAnsi="Gotham"/>
            <w:webHidden/>
            <w:szCs w:val="20"/>
          </w:rPr>
          <w:t>26</w:t>
        </w:r>
        <w:r w:rsidR="00E5464B" w:rsidRPr="00E5464B">
          <w:rPr>
            <w:rFonts w:ascii="Gotham" w:hAnsi="Gotham"/>
            <w:webHidden/>
            <w:szCs w:val="20"/>
          </w:rPr>
          <w:fldChar w:fldCharType="end"/>
        </w:r>
      </w:hyperlink>
    </w:p>
    <w:p w14:paraId="7D074167" w14:textId="77777777" w:rsidR="00E5464B" w:rsidRPr="00E5464B" w:rsidRDefault="00553265">
      <w:pPr>
        <w:pStyle w:val="TDC3"/>
        <w:rPr>
          <w:rFonts w:ascii="Gotham" w:eastAsiaTheme="minorEastAsia" w:hAnsi="Gotham" w:cstheme="minorBidi"/>
          <w:szCs w:val="20"/>
          <w:lang w:val="es-AR" w:eastAsia="es-AR"/>
        </w:rPr>
      </w:pPr>
      <w:hyperlink w:anchor="_Toc13838445" w:history="1">
        <w:r w:rsidR="00E5464B" w:rsidRPr="00E5464B">
          <w:rPr>
            <w:rStyle w:val="Hipervnculo"/>
            <w:rFonts w:ascii="Gotham" w:hAnsi="Gotham"/>
            <w:szCs w:val="20"/>
          </w:rPr>
          <w:t>Borneras:</w:t>
        </w:r>
        <w:r w:rsidR="00E5464B" w:rsidRPr="00E5464B">
          <w:rPr>
            <w:rFonts w:ascii="Gotham" w:hAnsi="Gotham"/>
            <w:webHidden/>
            <w:szCs w:val="20"/>
          </w:rPr>
          <w:tab/>
        </w:r>
        <w:r w:rsidR="00E5464B" w:rsidRPr="00E5464B">
          <w:rPr>
            <w:rFonts w:ascii="Gotham" w:hAnsi="Gotham"/>
            <w:webHidden/>
            <w:szCs w:val="20"/>
          </w:rPr>
          <w:fldChar w:fldCharType="begin"/>
        </w:r>
        <w:r w:rsidR="00E5464B" w:rsidRPr="00E5464B">
          <w:rPr>
            <w:rFonts w:ascii="Gotham" w:hAnsi="Gotham"/>
            <w:webHidden/>
            <w:szCs w:val="20"/>
          </w:rPr>
          <w:instrText xml:space="preserve"> PAGEREF _Toc13838445 \h </w:instrText>
        </w:r>
        <w:r w:rsidR="00E5464B" w:rsidRPr="00E5464B">
          <w:rPr>
            <w:rFonts w:ascii="Gotham" w:hAnsi="Gotham"/>
            <w:webHidden/>
            <w:szCs w:val="20"/>
          </w:rPr>
        </w:r>
        <w:r w:rsidR="00E5464B" w:rsidRPr="00E5464B">
          <w:rPr>
            <w:rFonts w:ascii="Gotham" w:hAnsi="Gotham"/>
            <w:webHidden/>
            <w:szCs w:val="20"/>
          </w:rPr>
          <w:fldChar w:fldCharType="separate"/>
        </w:r>
        <w:r w:rsidR="00E5464B" w:rsidRPr="00E5464B">
          <w:rPr>
            <w:rFonts w:ascii="Gotham" w:hAnsi="Gotham"/>
            <w:webHidden/>
            <w:szCs w:val="20"/>
          </w:rPr>
          <w:t>26</w:t>
        </w:r>
        <w:r w:rsidR="00E5464B" w:rsidRPr="00E5464B">
          <w:rPr>
            <w:rFonts w:ascii="Gotham" w:hAnsi="Gotham"/>
            <w:webHidden/>
            <w:szCs w:val="20"/>
          </w:rPr>
          <w:fldChar w:fldCharType="end"/>
        </w:r>
      </w:hyperlink>
    </w:p>
    <w:p w14:paraId="1A64F997" w14:textId="77777777" w:rsidR="00E5464B" w:rsidRPr="00E5464B" w:rsidRDefault="00553265">
      <w:pPr>
        <w:pStyle w:val="TDC3"/>
        <w:rPr>
          <w:rFonts w:ascii="Gotham" w:eastAsiaTheme="minorEastAsia" w:hAnsi="Gotham" w:cstheme="minorBidi"/>
          <w:szCs w:val="20"/>
          <w:lang w:val="es-AR" w:eastAsia="es-AR"/>
        </w:rPr>
      </w:pPr>
      <w:hyperlink w:anchor="_Toc13838446" w:history="1">
        <w:r w:rsidR="00E5464B" w:rsidRPr="00E5464B">
          <w:rPr>
            <w:rStyle w:val="Hipervnculo"/>
            <w:rFonts w:ascii="Gotham" w:hAnsi="Gotham"/>
            <w:szCs w:val="20"/>
          </w:rPr>
          <w:t>Conductores para circuitos de planta.</w:t>
        </w:r>
        <w:r w:rsidR="00E5464B" w:rsidRPr="00E5464B">
          <w:rPr>
            <w:rFonts w:ascii="Gotham" w:hAnsi="Gotham"/>
            <w:webHidden/>
            <w:szCs w:val="20"/>
          </w:rPr>
          <w:tab/>
        </w:r>
        <w:r w:rsidR="00E5464B" w:rsidRPr="00E5464B">
          <w:rPr>
            <w:rFonts w:ascii="Gotham" w:hAnsi="Gotham"/>
            <w:webHidden/>
            <w:szCs w:val="20"/>
          </w:rPr>
          <w:fldChar w:fldCharType="begin"/>
        </w:r>
        <w:r w:rsidR="00E5464B" w:rsidRPr="00E5464B">
          <w:rPr>
            <w:rFonts w:ascii="Gotham" w:hAnsi="Gotham"/>
            <w:webHidden/>
            <w:szCs w:val="20"/>
          </w:rPr>
          <w:instrText xml:space="preserve"> PAGEREF _Toc13838446 \h </w:instrText>
        </w:r>
        <w:r w:rsidR="00E5464B" w:rsidRPr="00E5464B">
          <w:rPr>
            <w:rFonts w:ascii="Gotham" w:hAnsi="Gotham"/>
            <w:webHidden/>
            <w:szCs w:val="20"/>
          </w:rPr>
        </w:r>
        <w:r w:rsidR="00E5464B" w:rsidRPr="00E5464B">
          <w:rPr>
            <w:rFonts w:ascii="Gotham" w:hAnsi="Gotham"/>
            <w:webHidden/>
            <w:szCs w:val="20"/>
          </w:rPr>
          <w:fldChar w:fldCharType="separate"/>
        </w:r>
        <w:r w:rsidR="00E5464B" w:rsidRPr="00E5464B">
          <w:rPr>
            <w:rFonts w:ascii="Gotham" w:hAnsi="Gotham"/>
            <w:webHidden/>
            <w:szCs w:val="20"/>
          </w:rPr>
          <w:t>26</w:t>
        </w:r>
        <w:r w:rsidR="00E5464B" w:rsidRPr="00E5464B">
          <w:rPr>
            <w:rFonts w:ascii="Gotham" w:hAnsi="Gotham"/>
            <w:webHidden/>
            <w:szCs w:val="20"/>
          </w:rPr>
          <w:fldChar w:fldCharType="end"/>
        </w:r>
      </w:hyperlink>
    </w:p>
    <w:p w14:paraId="2EC7E25C" w14:textId="77777777" w:rsidR="00E5464B" w:rsidRPr="00E5464B" w:rsidRDefault="00553265">
      <w:pPr>
        <w:pStyle w:val="TDC3"/>
        <w:rPr>
          <w:rFonts w:ascii="Gotham" w:eastAsiaTheme="minorEastAsia" w:hAnsi="Gotham" w:cstheme="minorBidi"/>
          <w:szCs w:val="20"/>
          <w:lang w:val="es-AR" w:eastAsia="es-AR"/>
        </w:rPr>
      </w:pPr>
      <w:hyperlink w:anchor="_Toc13838447" w:history="1">
        <w:r w:rsidR="00E5464B" w:rsidRPr="00E5464B">
          <w:rPr>
            <w:rStyle w:val="Hipervnculo"/>
            <w:rFonts w:ascii="Gotham" w:hAnsi="Gotham"/>
            <w:szCs w:val="20"/>
          </w:rPr>
          <w:t>Cables para instalación en cañerías:</w:t>
        </w:r>
        <w:r w:rsidR="00E5464B" w:rsidRPr="00E5464B">
          <w:rPr>
            <w:rFonts w:ascii="Gotham" w:hAnsi="Gotham"/>
            <w:webHidden/>
            <w:szCs w:val="20"/>
          </w:rPr>
          <w:tab/>
        </w:r>
        <w:r w:rsidR="00E5464B" w:rsidRPr="00E5464B">
          <w:rPr>
            <w:rFonts w:ascii="Gotham" w:hAnsi="Gotham"/>
            <w:webHidden/>
            <w:szCs w:val="20"/>
          </w:rPr>
          <w:fldChar w:fldCharType="begin"/>
        </w:r>
        <w:r w:rsidR="00E5464B" w:rsidRPr="00E5464B">
          <w:rPr>
            <w:rFonts w:ascii="Gotham" w:hAnsi="Gotham"/>
            <w:webHidden/>
            <w:szCs w:val="20"/>
          </w:rPr>
          <w:instrText xml:space="preserve"> PAGEREF _Toc13838447 \h </w:instrText>
        </w:r>
        <w:r w:rsidR="00E5464B" w:rsidRPr="00E5464B">
          <w:rPr>
            <w:rFonts w:ascii="Gotham" w:hAnsi="Gotham"/>
            <w:webHidden/>
            <w:szCs w:val="20"/>
          </w:rPr>
        </w:r>
        <w:r w:rsidR="00E5464B" w:rsidRPr="00E5464B">
          <w:rPr>
            <w:rFonts w:ascii="Gotham" w:hAnsi="Gotham"/>
            <w:webHidden/>
            <w:szCs w:val="20"/>
          </w:rPr>
          <w:fldChar w:fldCharType="separate"/>
        </w:r>
        <w:r w:rsidR="00E5464B" w:rsidRPr="00E5464B">
          <w:rPr>
            <w:rFonts w:ascii="Gotham" w:hAnsi="Gotham"/>
            <w:webHidden/>
            <w:szCs w:val="20"/>
          </w:rPr>
          <w:t>27</w:t>
        </w:r>
        <w:r w:rsidR="00E5464B" w:rsidRPr="00E5464B">
          <w:rPr>
            <w:rFonts w:ascii="Gotham" w:hAnsi="Gotham"/>
            <w:webHidden/>
            <w:szCs w:val="20"/>
          </w:rPr>
          <w:fldChar w:fldCharType="end"/>
        </w:r>
      </w:hyperlink>
    </w:p>
    <w:p w14:paraId="4543A85B" w14:textId="77777777" w:rsidR="00E5464B" w:rsidRPr="00E5464B" w:rsidRDefault="00553265">
      <w:pPr>
        <w:pStyle w:val="TDC3"/>
        <w:rPr>
          <w:rFonts w:ascii="Gotham" w:eastAsiaTheme="minorEastAsia" w:hAnsi="Gotham" w:cstheme="minorBidi"/>
          <w:szCs w:val="20"/>
          <w:lang w:val="es-AR" w:eastAsia="es-AR"/>
        </w:rPr>
      </w:pPr>
      <w:hyperlink w:anchor="_Toc13838448" w:history="1">
        <w:r w:rsidR="00E5464B" w:rsidRPr="00E5464B">
          <w:rPr>
            <w:rStyle w:val="Hipervnculo"/>
            <w:rFonts w:ascii="Gotham" w:hAnsi="Gotham"/>
            <w:szCs w:val="20"/>
          </w:rPr>
          <w:t>Modo de configurar los circuitos de planta:</w:t>
        </w:r>
        <w:r w:rsidR="00E5464B" w:rsidRPr="00E5464B">
          <w:rPr>
            <w:rFonts w:ascii="Gotham" w:hAnsi="Gotham"/>
            <w:webHidden/>
            <w:szCs w:val="20"/>
          </w:rPr>
          <w:tab/>
        </w:r>
        <w:r w:rsidR="00E5464B" w:rsidRPr="00E5464B">
          <w:rPr>
            <w:rFonts w:ascii="Gotham" w:hAnsi="Gotham"/>
            <w:webHidden/>
            <w:szCs w:val="20"/>
          </w:rPr>
          <w:fldChar w:fldCharType="begin"/>
        </w:r>
        <w:r w:rsidR="00E5464B" w:rsidRPr="00E5464B">
          <w:rPr>
            <w:rFonts w:ascii="Gotham" w:hAnsi="Gotham"/>
            <w:webHidden/>
            <w:szCs w:val="20"/>
          </w:rPr>
          <w:instrText xml:space="preserve"> PAGEREF _Toc13838448 \h </w:instrText>
        </w:r>
        <w:r w:rsidR="00E5464B" w:rsidRPr="00E5464B">
          <w:rPr>
            <w:rFonts w:ascii="Gotham" w:hAnsi="Gotham"/>
            <w:webHidden/>
            <w:szCs w:val="20"/>
          </w:rPr>
        </w:r>
        <w:r w:rsidR="00E5464B" w:rsidRPr="00E5464B">
          <w:rPr>
            <w:rFonts w:ascii="Gotham" w:hAnsi="Gotham"/>
            <w:webHidden/>
            <w:szCs w:val="20"/>
          </w:rPr>
          <w:fldChar w:fldCharType="separate"/>
        </w:r>
        <w:r w:rsidR="00E5464B" w:rsidRPr="00E5464B">
          <w:rPr>
            <w:rFonts w:ascii="Gotham" w:hAnsi="Gotham"/>
            <w:webHidden/>
            <w:szCs w:val="20"/>
          </w:rPr>
          <w:t>28</w:t>
        </w:r>
        <w:r w:rsidR="00E5464B" w:rsidRPr="00E5464B">
          <w:rPr>
            <w:rFonts w:ascii="Gotham" w:hAnsi="Gotham"/>
            <w:webHidden/>
            <w:szCs w:val="20"/>
          </w:rPr>
          <w:fldChar w:fldCharType="end"/>
        </w:r>
      </w:hyperlink>
    </w:p>
    <w:p w14:paraId="4F9E8918" w14:textId="77777777" w:rsidR="00E5464B" w:rsidRPr="00E5464B" w:rsidRDefault="00553265">
      <w:pPr>
        <w:pStyle w:val="TDC3"/>
        <w:rPr>
          <w:rFonts w:ascii="Gotham" w:eastAsiaTheme="minorEastAsia" w:hAnsi="Gotham" w:cstheme="minorBidi"/>
          <w:szCs w:val="20"/>
          <w:lang w:val="es-AR" w:eastAsia="es-AR"/>
        </w:rPr>
      </w:pPr>
      <w:hyperlink w:anchor="_Toc13838449" w:history="1">
        <w:r w:rsidR="00E5464B" w:rsidRPr="00E5464B">
          <w:rPr>
            <w:rStyle w:val="Hipervnculo"/>
            <w:rFonts w:ascii="Gotham" w:hAnsi="Gotham"/>
            <w:szCs w:val="20"/>
          </w:rPr>
          <w:t>Cables autoprotegidos:</w:t>
        </w:r>
        <w:r w:rsidR="00E5464B" w:rsidRPr="00E5464B">
          <w:rPr>
            <w:rFonts w:ascii="Gotham" w:hAnsi="Gotham"/>
            <w:webHidden/>
            <w:szCs w:val="20"/>
          </w:rPr>
          <w:tab/>
        </w:r>
        <w:r w:rsidR="00E5464B" w:rsidRPr="00E5464B">
          <w:rPr>
            <w:rFonts w:ascii="Gotham" w:hAnsi="Gotham"/>
            <w:webHidden/>
            <w:szCs w:val="20"/>
          </w:rPr>
          <w:fldChar w:fldCharType="begin"/>
        </w:r>
        <w:r w:rsidR="00E5464B" w:rsidRPr="00E5464B">
          <w:rPr>
            <w:rFonts w:ascii="Gotham" w:hAnsi="Gotham"/>
            <w:webHidden/>
            <w:szCs w:val="20"/>
          </w:rPr>
          <w:instrText xml:space="preserve"> PAGEREF _Toc13838449 \h </w:instrText>
        </w:r>
        <w:r w:rsidR="00E5464B" w:rsidRPr="00E5464B">
          <w:rPr>
            <w:rFonts w:ascii="Gotham" w:hAnsi="Gotham"/>
            <w:webHidden/>
            <w:szCs w:val="20"/>
          </w:rPr>
        </w:r>
        <w:r w:rsidR="00E5464B" w:rsidRPr="00E5464B">
          <w:rPr>
            <w:rFonts w:ascii="Gotham" w:hAnsi="Gotham"/>
            <w:webHidden/>
            <w:szCs w:val="20"/>
          </w:rPr>
          <w:fldChar w:fldCharType="separate"/>
        </w:r>
        <w:r w:rsidR="00E5464B" w:rsidRPr="00E5464B">
          <w:rPr>
            <w:rFonts w:ascii="Gotham" w:hAnsi="Gotham"/>
            <w:webHidden/>
            <w:szCs w:val="20"/>
          </w:rPr>
          <w:t>28</w:t>
        </w:r>
        <w:r w:rsidR="00E5464B" w:rsidRPr="00E5464B">
          <w:rPr>
            <w:rFonts w:ascii="Gotham" w:hAnsi="Gotham"/>
            <w:webHidden/>
            <w:szCs w:val="20"/>
          </w:rPr>
          <w:fldChar w:fldCharType="end"/>
        </w:r>
      </w:hyperlink>
    </w:p>
    <w:p w14:paraId="0FFE35FD" w14:textId="77777777" w:rsidR="00E5464B" w:rsidRPr="00E5464B" w:rsidRDefault="00553265">
      <w:pPr>
        <w:pStyle w:val="TDC3"/>
        <w:rPr>
          <w:rFonts w:ascii="Gotham" w:eastAsiaTheme="minorEastAsia" w:hAnsi="Gotham" w:cstheme="minorBidi"/>
          <w:szCs w:val="20"/>
          <w:lang w:val="es-AR" w:eastAsia="es-AR"/>
        </w:rPr>
      </w:pPr>
      <w:hyperlink w:anchor="_Toc13838450" w:history="1">
        <w:r w:rsidR="00E5464B" w:rsidRPr="00E5464B">
          <w:rPr>
            <w:rStyle w:val="Hipervnculo"/>
            <w:rFonts w:ascii="Gotham" w:hAnsi="Gotham"/>
            <w:szCs w:val="20"/>
          </w:rPr>
          <w:t>Ramales de alimentación.</w:t>
        </w:r>
        <w:r w:rsidR="00E5464B" w:rsidRPr="00E5464B">
          <w:rPr>
            <w:rFonts w:ascii="Gotham" w:hAnsi="Gotham"/>
            <w:webHidden/>
            <w:szCs w:val="20"/>
          </w:rPr>
          <w:tab/>
        </w:r>
        <w:r w:rsidR="00E5464B" w:rsidRPr="00E5464B">
          <w:rPr>
            <w:rFonts w:ascii="Gotham" w:hAnsi="Gotham"/>
            <w:webHidden/>
            <w:szCs w:val="20"/>
          </w:rPr>
          <w:fldChar w:fldCharType="begin"/>
        </w:r>
        <w:r w:rsidR="00E5464B" w:rsidRPr="00E5464B">
          <w:rPr>
            <w:rFonts w:ascii="Gotham" w:hAnsi="Gotham"/>
            <w:webHidden/>
            <w:szCs w:val="20"/>
          </w:rPr>
          <w:instrText xml:space="preserve"> PAGEREF _Toc13838450 \h </w:instrText>
        </w:r>
        <w:r w:rsidR="00E5464B" w:rsidRPr="00E5464B">
          <w:rPr>
            <w:rFonts w:ascii="Gotham" w:hAnsi="Gotham"/>
            <w:webHidden/>
            <w:szCs w:val="20"/>
          </w:rPr>
        </w:r>
        <w:r w:rsidR="00E5464B" w:rsidRPr="00E5464B">
          <w:rPr>
            <w:rFonts w:ascii="Gotham" w:hAnsi="Gotham"/>
            <w:webHidden/>
            <w:szCs w:val="20"/>
          </w:rPr>
          <w:fldChar w:fldCharType="separate"/>
        </w:r>
        <w:r w:rsidR="00E5464B" w:rsidRPr="00E5464B">
          <w:rPr>
            <w:rFonts w:ascii="Gotham" w:hAnsi="Gotham"/>
            <w:webHidden/>
            <w:szCs w:val="20"/>
          </w:rPr>
          <w:t>29</w:t>
        </w:r>
        <w:r w:rsidR="00E5464B" w:rsidRPr="00E5464B">
          <w:rPr>
            <w:rFonts w:ascii="Gotham" w:hAnsi="Gotham"/>
            <w:webHidden/>
            <w:szCs w:val="20"/>
          </w:rPr>
          <w:fldChar w:fldCharType="end"/>
        </w:r>
      </w:hyperlink>
    </w:p>
    <w:p w14:paraId="2669DD57" w14:textId="77777777" w:rsidR="00E5464B" w:rsidRPr="00E5464B" w:rsidRDefault="00553265">
      <w:pPr>
        <w:pStyle w:val="TDC3"/>
        <w:rPr>
          <w:rFonts w:ascii="Gotham" w:eastAsiaTheme="minorEastAsia" w:hAnsi="Gotham" w:cstheme="minorBidi"/>
          <w:szCs w:val="20"/>
          <w:lang w:val="es-AR" w:eastAsia="es-AR"/>
        </w:rPr>
      </w:pPr>
      <w:hyperlink w:anchor="_Toc13838451" w:history="1">
        <w:r w:rsidR="00E5464B" w:rsidRPr="00E5464B">
          <w:rPr>
            <w:rStyle w:val="Hipervnculo"/>
            <w:rFonts w:ascii="Gotham" w:hAnsi="Gotham"/>
            <w:szCs w:val="20"/>
          </w:rPr>
          <w:t>Conductores y cables</w:t>
        </w:r>
        <w:r w:rsidR="00E5464B" w:rsidRPr="00E5464B">
          <w:rPr>
            <w:rFonts w:ascii="Gotham" w:hAnsi="Gotham"/>
            <w:webHidden/>
            <w:szCs w:val="20"/>
          </w:rPr>
          <w:tab/>
        </w:r>
        <w:r w:rsidR="00E5464B" w:rsidRPr="00E5464B">
          <w:rPr>
            <w:rFonts w:ascii="Gotham" w:hAnsi="Gotham"/>
            <w:webHidden/>
            <w:szCs w:val="20"/>
          </w:rPr>
          <w:fldChar w:fldCharType="begin"/>
        </w:r>
        <w:r w:rsidR="00E5464B" w:rsidRPr="00E5464B">
          <w:rPr>
            <w:rFonts w:ascii="Gotham" w:hAnsi="Gotham"/>
            <w:webHidden/>
            <w:szCs w:val="20"/>
          </w:rPr>
          <w:instrText xml:space="preserve"> PAGEREF _Toc13838451 \h </w:instrText>
        </w:r>
        <w:r w:rsidR="00E5464B" w:rsidRPr="00E5464B">
          <w:rPr>
            <w:rFonts w:ascii="Gotham" w:hAnsi="Gotham"/>
            <w:webHidden/>
            <w:szCs w:val="20"/>
          </w:rPr>
        </w:r>
        <w:r w:rsidR="00E5464B" w:rsidRPr="00E5464B">
          <w:rPr>
            <w:rFonts w:ascii="Gotham" w:hAnsi="Gotham"/>
            <w:webHidden/>
            <w:szCs w:val="20"/>
          </w:rPr>
          <w:fldChar w:fldCharType="separate"/>
        </w:r>
        <w:r w:rsidR="00E5464B" w:rsidRPr="00E5464B">
          <w:rPr>
            <w:rFonts w:ascii="Gotham" w:hAnsi="Gotham"/>
            <w:webHidden/>
            <w:szCs w:val="20"/>
          </w:rPr>
          <w:t>29</w:t>
        </w:r>
        <w:r w:rsidR="00E5464B" w:rsidRPr="00E5464B">
          <w:rPr>
            <w:rFonts w:ascii="Gotham" w:hAnsi="Gotham"/>
            <w:webHidden/>
            <w:szCs w:val="20"/>
          </w:rPr>
          <w:fldChar w:fldCharType="end"/>
        </w:r>
      </w:hyperlink>
    </w:p>
    <w:p w14:paraId="465D0F72" w14:textId="77777777" w:rsidR="00E5464B" w:rsidRPr="00E5464B" w:rsidRDefault="00553265">
      <w:pPr>
        <w:pStyle w:val="TDC3"/>
        <w:rPr>
          <w:rFonts w:ascii="Gotham" w:eastAsiaTheme="minorEastAsia" w:hAnsi="Gotham" w:cstheme="minorBidi"/>
          <w:szCs w:val="20"/>
          <w:lang w:val="es-AR" w:eastAsia="es-AR"/>
        </w:rPr>
      </w:pPr>
      <w:hyperlink w:anchor="_Toc13838452" w:history="1">
        <w:r w:rsidR="00E5464B" w:rsidRPr="00E5464B">
          <w:rPr>
            <w:rStyle w:val="Hipervnculo"/>
            <w:rFonts w:ascii="Gotham" w:hAnsi="Gotham"/>
            <w:szCs w:val="20"/>
          </w:rPr>
          <w:t>Cables para montante eléctrica</w:t>
        </w:r>
        <w:r w:rsidR="00E5464B" w:rsidRPr="00E5464B">
          <w:rPr>
            <w:rFonts w:ascii="Gotham" w:hAnsi="Gotham"/>
            <w:webHidden/>
            <w:szCs w:val="20"/>
          </w:rPr>
          <w:tab/>
        </w:r>
        <w:r w:rsidR="00E5464B" w:rsidRPr="00E5464B">
          <w:rPr>
            <w:rFonts w:ascii="Gotham" w:hAnsi="Gotham"/>
            <w:webHidden/>
            <w:szCs w:val="20"/>
          </w:rPr>
          <w:fldChar w:fldCharType="begin"/>
        </w:r>
        <w:r w:rsidR="00E5464B" w:rsidRPr="00E5464B">
          <w:rPr>
            <w:rFonts w:ascii="Gotham" w:hAnsi="Gotham"/>
            <w:webHidden/>
            <w:szCs w:val="20"/>
          </w:rPr>
          <w:instrText xml:space="preserve"> PAGEREF _Toc13838452 \h </w:instrText>
        </w:r>
        <w:r w:rsidR="00E5464B" w:rsidRPr="00E5464B">
          <w:rPr>
            <w:rFonts w:ascii="Gotham" w:hAnsi="Gotham"/>
            <w:webHidden/>
            <w:szCs w:val="20"/>
          </w:rPr>
        </w:r>
        <w:r w:rsidR="00E5464B" w:rsidRPr="00E5464B">
          <w:rPr>
            <w:rFonts w:ascii="Gotham" w:hAnsi="Gotham"/>
            <w:webHidden/>
            <w:szCs w:val="20"/>
          </w:rPr>
          <w:fldChar w:fldCharType="separate"/>
        </w:r>
        <w:r w:rsidR="00E5464B" w:rsidRPr="00E5464B">
          <w:rPr>
            <w:rFonts w:ascii="Gotham" w:hAnsi="Gotham"/>
            <w:webHidden/>
            <w:szCs w:val="20"/>
          </w:rPr>
          <w:t>30</w:t>
        </w:r>
        <w:r w:rsidR="00E5464B" w:rsidRPr="00E5464B">
          <w:rPr>
            <w:rFonts w:ascii="Gotham" w:hAnsi="Gotham"/>
            <w:webHidden/>
            <w:szCs w:val="20"/>
          </w:rPr>
          <w:fldChar w:fldCharType="end"/>
        </w:r>
      </w:hyperlink>
    </w:p>
    <w:p w14:paraId="7B267522" w14:textId="77777777" w:rsidR="00E5464B" w:rsidRPr="00E5464B" w:rsidRDefault="00553265">
      <w:pPr>
        <w:pStyle w:val="TDC3"/>
        <w:rPr>
          <w:rFonts w:ascii="Gotham" w:eastAsiaTheme="minorEastAsia" w:hAnsi="Gotham" w:cstheme="minorBidi"/>
          <w:szCs w:val="20"/>
          <w:lang w:val="es-AR" w:eastAsia="es-AR"/>
        </w:rPr>
      </w:pPr>
      <w:hyperlink w:anchor="_Toc13838453" w:history="1">
        <w:r w:rsidR="00E5464B" w:rsidRPr="00E5464B">
          <w:rPr>
            <w:rStyle w:val="Hipervnculo"/>
            <w:rFonts w:ascii="Gotham" w:hAnsi="Gotham"/>
            <w:szCs w:val="20"/>
          </w:rPr>
          <w:t>Cableado horizontal de distribución eléctrica</w:t>
        </w:r>
        <w:r w:rsidR="00E5464B" w:rsidRPr="00E5464B">
          <w:rPr>
            <w:rFonts w:ascii="Gotham" w:hAnsi="Gotham"/>
            <w:webHidden/>
            <w:szCs w:val="20"/>
          </w:rPr>
          <w:tab/>
        </w:r>
        <w:r w:rsidR="00E5464B" w:rsidRPr="00E5464B">
          <w:rPr>
            <w:rFonts w:ascii="Gotham" w:hAnsi="Gotham"/>
            <w:webHidden/>
            <w:szCs w:val="20"/>
          </w:rPr>
          <w:fldChar w:fldCharType="begin"/>
        </w:r>
        <w:r w:rsidR="00E5464B" w:rsidRPr="00E5464B">
          <w:rPr>
            <w:rFonts w:ascii="Gotham" w:hAnsi="Gotham"/>
            <w:webHidden/>
            <w:szCs w:val="20"/>
          </w:rPr>
          <w:instrText xml:space="preserve"> PAGEREF _Toc13838453 \h </w:instrText>
        </w:r>
        <w:r w:rsidR="00E5464B" w:rsidRPr="00E5464B">
          <w:rPr>
            <w:rFonts w:ascii="Gotham" w:hAnsi="Gotham"/>
            <w:webHidden/>
            <w:szCs w:val="20"/>
          </w:rPr>
        </w:r>
        <w:r w:rsidR="00E5464B" w:rsidRPr="00E5464B">
          <w:rPr>
            <w:rFonts w:ascii="Gotham" w:hAnsi="Gotham"/>
            <w:webHidden/>
            <w:szCs w:val="20"/>
          </w:rPr>
          <w:fldChar w:fldCharType="separate"/>
        </w:r>
        <w:r w:rsidR="00E5464B" w:rsidRPr="00E5464B">
          <w:rPr>
            <w:rFonts w:ascii="Gotham" w:hAnsi="Gotham"/>
            <w:webHidden/>
            <w:szCs w:val="20"/>
          </w:rPr>
          <w:t>30</w:t>
        </w:r>
        <w:r w:rsidR="00E5464B" w:rsidRPr="00E5464B">
          <w:rPr>
            <w:rFonts w:ascii="Gotham" w:hAnsi="Gotham"/>
            <w:webHidden/>
            <w:szCs w:val="20"/>
          </w:rPr>
          <w:fldChar w:fldCharType="end"/>
        </w:r>
      </w:hyperlink>
    </w:p>
    <w:p w14:paraId="0D6888B3" w14:textId="77777777" w:rsidR="00E5464B" w:rsidRPr="00E5464B" w:rsidRDefault="00553265">
      <w:pPr>
        <w:pStyle w:val="TDC3"/>
        <w:rPr>
          <w:rFonts w:ascii="Gotham" w:eastAsiaTheme="minorEastAsia" w:hAnsi="Gotham" w:cstheme="minorBidi"/>
          <w:szCs w:val="20"/>
          <w:lang w:val="es-AR" w:eastAsia="es-AR"/>
        </w:rPr>
      </w:pPr>
      <w:hyperlink w:anchor="_Toc13838454" w:history="1">
        <w:r w:rsidR="00E5464B" w:rsidRPr="00E5464B">
          <w:rPr>
            <w:rStyle w:val="Hipervnculo"/>
            <w:rFonts w:ascii="Gotham" w:hAnsi="Gotham"/>
            <w:szCs w:val="20"/>
          </w:rPr>
          <w:t>b)</w:t>
        </w:r>
        <w:r w:rsidR="00E5464B" w:rsidRPr="00E5464B">
          <w:rPr>
            <w:rFonts w:ascii="Gotham" w:eastAsiaTheme="minorEastAsia" w:hAnsi="Gotham" w:cstheme="minorBidi"/>
            <w:szCs w:val="20"/>
            <w:lang w:val="es-AR" w:eastAsia="es-AR"/>
          </w:rPr>
          <w:tab/>
        </w:r>
        <w:r w:rsidR="00E5464B" w:rsidRPr="00E5464B">
          <w:rPr>
            <w:rStyle w:val="Hipervnculo"/>
            <w:rFonts w:ascii="Gotham" w:hAnsi="Gotham"/>
            <w:szCs w:val="20"/>
          </w:rPr>
          <w:t>Pliego de Condiciones Generales y Particulares</w:t>
        </w:r>
        <w:r w:rsidR="00E5464B" w:rsidRPr="00E5464B">
          <w:rPr>
            <w:rFonts w:ascii="Gotham" w:hAnsi="Gotham"/>
            <w:webHidden/>
            <w:szCs w:val="20"/>
          </w:rPr>
          <w:tab/>
        </w:r>
        <w:r w:rsidR="00E5464B" w:rsidRPr="00E5464B">
          <w:rPr>
            <w:rFonts w:ascii="Gotham" w:hAnsi="Gotham"/>
            <w:webHidden/>
            <w:szCs w:val="20"/>
          </w:rPr>
          <w:fldChar w:fldCharType="begin"/>
        </w:r>
        <w:r w:rsidR="00E5464B" w:rsidRPr="00E5464B">
          <w:rPr>
            <w:rFonts w:ascii="Gotham" w:hAnsi="Gotham"/>
            <w:webHidden/>
            <w:szCs w:val="20"/>
          </w:rPr>
          <w:instrText xml:space="preserve"> PAGEREF _Toc13838454 \h </w:instrText>
        </w:r>
        <w:r w:rsidR="00E5464B" w:rsidRPr="00E5464B">
          <w:rPr>
            <w:rFonts w:ascii="Gotham" w:hAnsi="Gotham"/>
            <w:webHidden/>
            <w:szCs w:val="20"/>
          </w:rPr>
        </w:r>
        <w:r w:rsidR="00E5464B" w:rsidRPr="00E5464B">
          <w:rPr>
            <w:rFonts w:ascii="Gotham" w:hAnsi="Gotham"/>
            <w:webHidden/>
            <w:szCs w:val="20"/>
          </w:rPr>
          <w:fldChar w:fldCharType="separate"/>
        </w:r>
        <w:r w:rsidR="00E5464B" w:rsidRPr="00E5464B">
          <w:rPr>
            <w:rFonts w:ascii="Gotham" w:hAnsi="Gotham"/>
            <w:webHidden/>
            <w:szCs w:val="20"/>
          </w:rPr>
          <w:t>31</w:t>
        </w:r>
        <w:r w:rsidR="00E5464B" w:rsidRPr="00E5464B">
          <w:rPr>
            <w:rFonts w:ascii="Gotham" w:hAnsi="Gotham"/>
            <w:webHidden/>
            <w:szCs w:val="20"/>
          </w:rPr>
          <w:fldChar w:fldCharType="end"/>
        </w:r>
      </w:hyperlink>
    </w:p>
    <w:p w14:paraId="7E50EB81" w14:textId="77777777" w:rsidR="00E5464B" w:rsidRPr="00E5464B" w:rsidRDefault="00553265">
      <w:pPr>
        <w:pStyle w:val="TDC3"/>
        <w:rPr>
          <w:rFonts w:ascii="Gotham" w:eastAsiaTheme="minorEastAsia" w:hAnsi="Gotham" w:cstheme="minorBidi"/>
          <w:szCs w:val="20"/>
          <w:lang w:val="es-AR" w:eastAsia="es-AR"/>
        </w:rPr>
      </w:pPr>
      <w:hyperlink w:anchor="_Toc13838455" w:history="1">
        <w:r w:rsidR="00E5464B" w:rsidRPr="00E5464B">
          <w:rPr>
            <w:rStyle w:val="Hipervnculo"/>
            <w:rFonts w:ascii="Gotham" w:hAnsi="Gotham"/>
            <w:szCs w:val="20"/>
          </w:rPr>
          <w:t>Visitas</w:t>
        </w:r>
        <w:r w:rsidR="00E5464B" w:rsidRPr="00E5464B">
          <w:rPr>
            <w:rFonts w:ascii="Gotham" w:hAnsi="Gotham"/>
            <w:webHidden/>
            <w:szCs w:val="20"/>
          </w:rPr>
          <w:tab/>
        </w:r>
        <w:r w:rsidR="00E5464B" w:rsidRPr="00E5464B">
          <w:rPr>
            <w:rFonts w:ascii="Gotham" w:hAnsi="Gotham"/>
            <w:webHidden/>
            <w:szCs w:val="20"/>
          </w:rPr>
          <w:fldChar w:fldCharType="begin"/>
        </w:r>
        <w:r w:rsidR="00E5464B" w:rsidRPr="00E5464B">
          <w:rPr>
            <w:rFonts w:ascii="Gotham" w:hAnsi="Gotham"/>
            <w:webHidden/>
            <w:szCs w:val="20"/>
          </w:rPr>
          <w:instrText xml:space="preserve"> PAGEREF _Toc13838455 \h </w:instrText>
        </w:r>
        <w:r w:rsidR="00E5464B" w:rsidRPr="00E5464B">
          <w:rPr>
            <w:rFonts w:ascii="Gotham" w:hAnsi="Gotham"/>
            <w:webHidden/>
            <w:szCs w:val="20"/>
          </w:rPr>
        </w:r>
        <w:r w:rsidR="00E5464B" w:rsidRPr="00E5464B">
          <w:rPr>
            <w:rFonts w:ascii="Gotham" w:hAnsi="Gotham"/>
            <w:webHidden/>
            <w:szCs w:val="20"/>
          </w:rPr>
          <w:fldChar w:fldCharType="separate"/>
        </w:r>
        <w:r w:rsidR="00E5464B" w:rsidRPr="00E5464B">
          <w:rPr>
            <w:rFonts w:ascii="Gotham" w:hAnsi="Gotham"/>
            <w:webHidden/>
            <w:szCs w:val="20"/>
          </w:rPr>
          <w:t>31</w:t>
        </w:r>
        <w:r w:rsidR="00E5464B" w:rsidRPr="00E5464B">
          <w:rPr>
            <w:rFonts w:ascii="Gotham" w:hAnsi="Gotham"/>
            <w:webHidden/>
            <w:szCs w:val="20"/>
          </w:rPr>
          <w:fldChar w:fldCharType="end"/>
        </w:r>
      </w:hyperlink>
    </w:p>
    <w:p w14:paraId="0167A1B6" w14:textId="77777777" w:rsidR="00E5464B" w:rsidRPr="00E5464B" w:rsidRDefault="00553265">
      <w:pPr>
        <w:pStyle w:val="TDC3"/>
        <w:rPr>
          <w:rFonts w:ascii="Gotham" w:eastAsiaTheme="minorEastAsia" w:hAnsi="Gotham" w:cstheme="minorBidi"/>
          <w:szCs w:val="20"/>
          <w:lang w:val="es-AR" w:eastAsia="es-AR"/>
        </w:rPr>
      </w:pPr>
      <w:hyperlink w:anchor="_Toc13838456" w:history="1">
        <w:r w:rsidR="00E5464B" w:rsidRPr="00E5464B">
          <w:rPr>
            <w:rStyle w:val="Hipervnculo"/>
            <w:rFonts w:ascii="Gotham" w:hAnsi="Gotham"/>
            <w:szCs w:val="20"/>
          </w:rPr>
          <w:t>Horario de trabajo</w:t>
        </w:r>
        <w:r w:rsidR="00E5464B" w:rsidRPr="00E5464B">
          <w:rPr>
            <w:rFonts w:ascii="Gotham" w:hAnsi="Gotham"/>
            <w:webHidden/>
            <w:szCs w:val="20"/>
          </w:rPr>
          <w:tab/>
        </w:r>
        <w:r w:rsidR="00E5464B" w:rsidRPr="00E5464B">
          <w:rPr>
            <w:rFonts w:ascii="Gotham" w:hAnsi="Gotham"/>
            <w:webHidden/>
            <w:szCs w:val="20"/>
          </w:rPr>
          <w:fldChar w:fldCharType="begin"/>
        </w:r>
        <w:r w:rsidR="00E5464B" w:rsidRPr="00E5464B">
          <w:rPr>
            <w:rFonts w:ascii="Gotham" w:hAnsi="Gotham"/>
            <w:webHidden/>
            <w:szCs w:val="20"/>
          </w:rPr>
          <w:instrText xml:space="preserve"> PAGEREF _Toc13838456 \h </w:instrText>
        </w:r>
        <w:r w:rsidR="00E5464B" w:rsidRPr="00E5464B">
          <w:rPr>
            <w:rFonts w:ascii="Gotham" w:hAnsi="Gotham"/>
            <w:webHidden/>
            <w:szCs w:val="20"/>
          </w:rPr>
        </w:r>
        <w:r w:rsidR="00E5464B" w:rsidRPr="00E5464B">
          <w:rPr>
            <w:rFonts w:ascii="Gotham" w:hAnsi="Gotham"/>
            <w:webHidden/>
            <w:szCs w:val="20"/>
          </w:rPr>
          <w:fldChar w:fldCharType="separate"/>
        </w:r>
        <w:r w:rsidR="00E5464B" w:rsidRPr="00E5464B">
          <w:rPr>
            <w:rFonts w:ascii="Gotham" w:hAnsi="Gotham"/>
            <w:webHidden/>
            <w:szCs w:val="20"/>
          </w:rPr>
          <w:t>31</w:t>
        </w:r>
        <w:r w:rsidR="00E5464B" w:rsidRPr="00E5464B">
          <w:rPr>
            <w:rFonts w:ascii="Gotham" w:hAnsi="Gotham"/>
            <w:webHidden/>
            <w:szCs w:val="20"/>
          </w:rPr>
          <w:fldChar w:fldCharType="end"/>
        </w:r>
      </w:hyperlink>
    </w:p>
    <w:p w14:paraId="7FB381AE" w14:textId="77777777" w:rsidR="00E5464B" w:rsidRPr="00E5464B" w:rsidRDefault="00553265">
      <w:pPr>
        <w:pStyle w:val="TDC3"/>
        <w:rPr>
          <w:rFonts w:ascii="Gotham" w:eastAsiaTheme="minorEastAsia" w:hAnsi="Gotham" w:cstheme="minorBidi"/>
          <w:szCs w:val="20"/>
          <w:lang w:val="es-AR" w:eastAsia="es-AR"/>
        </w:rPr>
      </w:pPr>
      <w:hyperlink w:anchor="_Toc13838457" w:history="1">
        <w:r w:rsidR="00E5464B" w:rsidRPr="00E5464B">
          <w:rPr>
            <w:rStyle w:val="Hipervnculo"/>
            <w:rFonts w:ascii="Gotham" w:hAnsi="Gotham"/>
            <w:szCs w:val="20"/>
          </w:rPr>
          <w:t>Antecedentes de los Oferentes</w:t>
        </w:r>
        <w:r w:rsidR="00E5464B" w:rsidRPr="00E5464B">
          <w:rPr>
            <w:rFonts w:ascii="Gotham" w:hAnsi="Gotham"/>
            <w:webHidden/>
            <w:szCs w:val="20"/>
          </w:rPr>
          <w:tab/>
        </w:r>
        <w:r w:rsidR="00E5464B" w:rsidRPr="00E5464B">
          <w:rPr>
            <w:rFonts w:ascii="Gotham" w:hAnsi="Gotham"/>
            <w:webHidden/>
            <w:szCs w:val="20"/>
          </w:rPr>
          <w:fldChar w:fldCharType="begin"/>
        </w:r>
        <w:r w:rsidR="00E5464B" w:rsidRPr="00E5464B">
          <w:rPr>
            <w:rFonts w:ascii="Gotham" w:hAnsi="Gotham"/>
            <w:webHidden/>
            <w:szCs w:val="20"/>
          </w:rPr>
          <w:instrText xml:space="preserve"> PAGEREF _Toc13838457 \h </w:instrText>
        </w:r>
        <w:r w:rsidR="00E5464B" w:rsidRPr="00E5464B">
          <w:rPr>
            <w:rFonts w:ascii="Gotham" w:hAnsi="Gotham"/>
            <w:webHidden/>
            <w:szCs w:val="20"/>
          </w:rPr>
        </w:r>
        <w:r w:rsidR="00E5464B" w:rsidRPr="00E5464B">
          <w:rPr>
            <w:rFonts w:ascii="Gotham" w:hAnsi="Gotham"/>
            <w:webHidden/>
            <w:szCs w:val="20"/>
          </w:rPr>
          <w:fldChar w:fldCharType="separate"/>
        </w:r>
        <w:r w:rsidR="00E5464B" w:rsidRPr="00E5464B">
          <w:rPr>
            <w:rFonts w:ascii="Gotham" w:hAnsi="Gotham"/>
            <w:webHidden/>
            <w:szCs w:val="20"/>
          </w:rPr>
          <w:t>32</w:t>
        </w:r>
        <w:r w:rsidR="00E5464B" w:rsidRPr="00E5464B">
          <w:rPr>
            <w:rFonts w:ascii="Gotham" w:hAnsi="Gotham"/>
            <w:webHidden/>
            <w:szCs w:val="20"/>
          </w:rPr>
          <w:fldChar w:fldCharType="end"/>
        </w:r>
      </w:hyperlink>
    </w:p>
    <w:p w14:paraId="2482E3C1" w14:textId="77777777" w:rsidR="00E5464B" w:rsidRPr="00E5464B" w:rsidRDefault="00553265">
      <w:pPr>
        <w:pStyle w:val="TDC3"/>
        <w:rPr>
          <w:rFonts w:ascii="Gotham" w:eastAsiaTheme="minorEastAsia" w:hAnsi="Gotham" w:cstheme="minorBidi"/>
          <w:szCs w:val="20"/>
          <w:lang w:val="es-AR" w:eastAsia="es-AR"/>
        </w:rPr>
      </w:pPr>
      <w:hyperlink w:anchor="_Toc13838458" w:history="1">
        <w:r w:rsidR="00E5464B" w:rsidRPr="00E5464B">
          <w:rPr>
            <w:rStyle w:val="Hipervnculo"/>
            <w:rFonts w:ascii="Gotham" w:hAnsi="Gotham"/>
            <w:szCs w:val="20"/>
          </w:rPr>
          <w:t>Contenido de la documentación a ser presentada por el oferente</w:t>
        </w:r>
        <w:r w:rsidR="00E5464B" w:rsidRPr="00E5464B">
          <w:rPr>
            <w:rFonts w:ascii="Gotham" w:hAnsi="Gotham"/>
            <w:webHidden/>
            <w:szCs w:val="20"/>
          </w:rPr>
          <w:tab/>
        </w:r>
        <w:r w:rsidR="00E5464B" w:rsidRPr="00E5464B">
          <w:rPr>
            <w:rFonts w:ascii="Gotham" w:hAnsi="Gotham"/>
            <w:webHidden/>
            <w:szCs w:val="20"/>
          </w:rPr>
          <w:fldChar w:fldCharType="begin"/>
        </w:r>
        <w:r w:rsidR="00E5464B" w:rsidRPr="00E5464B">
          <w:rPr>
            <w:rFonts w:ascii="Gotham" w:hAnsi="Gotham"/>
            <w:webHidden/>
            <w:szCs w:val="20"/>
          </w:rPr>
          <w:instrText xml:space="preserve"> PAGEREF _Toc13838458 \h </w:instrText>
        </w:r>
        <w:r w:rsidR="00E5464B" w:rsidRPr="00E5464B">
          <w:rPr>
            <w:rFonts w:ascii="Gotham" w:hAnsi="Gotham"/>
            <w:webHidden/>
            <w:szCs w:val="20"/>
          </w:rPr>
        </w:r>
        <w:r w:rsidR="00E5464B" w:rsidRPr="00E5464B">
          <w:rPr>
            <w:rFonts w:ascii="Gotham" w:hAnsi="Gotham"/>
            <w:webHidden/>
            <w:szCs w:val="20"/>
          </w:rPr>
          <w:fldChar w:fldCharType="separate"/>
        </w:r>
        <w:r w:rsidR="00E5464B" w:rsidRPr="00E5464B">
          <w:rPr>
            <w:rFonts w:ascii="Gotham" w:hAnsi="Gotham"/>
            <w:webHidden/>
            <w:szCs w:val="20"/>
          </w:rPr>
          <w:t>33</w:t>
        </w:r>
        <w:r w:rsidR="00E5464B" w:rsidRPr="00E5464B">
          <w:rPr>
            <w:rFonts w:ascii="Gotham" w:hAnsi="Gotham"/>
            <w:webHidden/>
            <w:szCs w:val="20"/>
          </w:rPr>
          <w:fldChar w:fldCharType="end"/>
        </w:r>
      </w:hyperlink>
    </w:p>
    <w:p w14:paraId="4C682593" w14:textId="77777777" w:rsidR="001B1A27" w:rsidRPr="00780D26" w:rsidRDefault="00B05D40" w:rsidP="00CE533E">
      <w:r w:rsidRPr="000622CF">
        <w:rPr>
          <w:sz w:val="20"/>
          <w:szCs w:val="20"/>
        </w:rPr>
        <w:fldChar w:fldCharType="end"/>
      </w:r>
    </w:p>
    <w:p w14:paraId="527656A9" w14:textId="77777777" w:rsidR="001B1A27" w:rsidRPr="00780D26" w:rsidRDefault="001B1A27" w:rsidP="00CE533E"/>
    <w:p w14:paraId="20E77E91" w14:textId="77777777" w:rsidR="001B1A27" w:rsidRPr="00780D26" w:rsidRDefault="001B1A27" w:rsidP="00CE533E"/>
    <w:p w14:paraId="6BEF4D1A" w14:textId="77777777" w:rsidR="001B1A27" w:rsidRPr="00780D26" w:rsidRDefault="001B1A27" w:rsidP="00CE533E"/>
    <w:p w14:paraId="566DC2C6" w14:textId="77777777" w:rsidR="001B1A27" w:rsidRPr="00780D26" w:rsidRDefault="001B1A27" w:rsidP="00CE533E">
      <w:r w:rsidRPr="00780D26">
        <w:br w:type="page"/>
      </w:r>
    </w:p>
    <w:p w14:paraId="4BD60829" w14:textId="77777777" w:rsidR="00317EAE" w:rsidRDefault="00317EAE" w:rsidP="00E67EB8">
      <w:pPr>
        <w:pStyle w:val="Ttulo1"/>
      </w:pPr>
      <w:bookmarkStart w:id="4" w:name="_Toc234731738"/>
      <w:bookmarkStart w:id="5" w:name="_Toc13838405"/>
      <w:r w:rsidRPr="00E67EB8">
        <w:lastRenderedPageBreak/>
        <w:t xml:space="preserve">Código ETAP </w:t>
      </w:r>
      <w:bookmarkEnd w:id="4"/>
      <w:r w:rsidR="00E67EB8" w:rsidRPr="00E67EB8">
        <w:t>MP-0</w:t>
      </w:r>
      <w:r w:rsidR="00E5464B">
        <w:t>9</w:t>
      </w:r>
      <w:r w:rsidR="008F70AA" w:rsidRPr="00E67EB8">
        <w:t xml:space="preserve"> </w:t>
      </w:r>
      <w:r w:rsidR="008F04AD" w:rsidRPr="00E67EB8">
        <w:t xml:space="preserve">- </w:t>
      </w:r>
      <w:r w:rsidR="00E5464B" w:rsidRPr="00E5464B">
        <w:t>CABLEADO ESTRUCTURADO</w:t>
      </w:r>
      <w:bookmarkEnd w:id="5"/>
    </w:p>
    <w:p w14:paraId="6D03EBC0" w14:textId="77777777" w:rsidR="00E5464B" w:rsidRPr="00461B51" w:rsidRDefault="00E5464B" w:rsidP="00E5464B">
      <w:pPr>
        <w:pStyle w:val="Ttulo2"/>
      </w:pPr>
      <w:bookmarkStart w:id="6" w:name="_Toc319081652"/>
      <w:bookmarkStart w:id="7" w:name="_Toc13838406"/>
      <w:r w:rsidRPr="00461B51">
        <w:t>Generalidades.</w:t>
      </w:r>
      <w:bookmarkEnd w:id="6"/>
      <w:bookmarkEnd w:id="7"/>
    </w:p>
    <w:p w14:paraId="4A78234E" w14:textId="77777777" w:rsidR="00E5464B" w:rsidRPr="00461B51" w:rsidRDefault="00E5464B" w:rsidP="00E5464B">
      <w:pPr>
        <w:pStyle w:val="Ttulo3"/>
      </w:pPr>
      <w:bookmarkStart w:id="8" w:name="_Toc377897736"/>
      <w:bookmarkStart w:id="9" w:name="_Toc399670556"/>
      <w:bookmarkStart w:id="10" w:name="_Toc444511866"/>
      <w:bookmarkStart w:id="11" w:name="_Toc319081653"/>
      <w:bookmarkStart w:id="12" w:name="_Toc13838407"/>
      <w:r w:rsidRPr="00461B51">
        <w:t>Descripción general</w:t>
      </w:r>
      <w:bookmarkEnd w:id="8"/>
      <w:bookmarkEnd w:id="9"/>
      <w:bookmarkEnd w:id="10"/>
      <w:bookmarkEnd w:id="11"/>
      <w:bookmarkEnd w:id="12"/>
    </w:p>
    <w:p w14:paraId="7DEF393B"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 xml:space="preserve">Las presentes especificaciones técnicas se refieren a la provisión, instalación y puesta en servicio de un sistema de cableado estructurado de telecomunicaciones y una red de distribución de energía eléctrica a los puestos de trabajo para el edificio de &lt;ORGANISMO&gt;, sito en &lt;DIRECCION&gt;. </w:t>
      </w:r>
    </w:p>
    <w:p w14:paraId="5D737ABA"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 xml:space="preserve">El sistema consistirá en una red de cableado estructurado en  </w:t>
      </w:r>
      <w:r w:rsidRPr="00461B51">
        <w:rPr>
          <w:rFonts w:ascii="Gotham" w:hAnsi="Gotham"/>
          <w:sz w:val="24"/>
          <w:szCs w:val="24"/>
        </w:rPr>
        <w:sym w:font="Wingdings" w:char="F06D"/>
      </w:r>
      <w:r w:rsidRPr="00461B51">
        <w:rPr>
          <w:rFonts w:ascii="Gotham" w:hAnsi="Gotham"/>
          <w:sz w:val="24"/>
          <w:szCs w:val="24"/>
        </w:rPr>
        <w:t xml:space="preserve"> categoría 5e  </w:t>
      </w:r>
      <w:r w:rsidRPr="00461B51">
        <w:rPr>
          <w:rFonts w:ascii="Gotham" w:hAnsi="Gotham"/>
          <w:sz w:val="24"/>
          <w:szCs w:val="24"/>
        </w:rPr>
        <w:sym w:font="Wingdings" w:char="F06D"/>
      </w:r>
      <w:r w:rsidRPr="00461B51">
        <w:rPr>
          <w:rFonts w:ascii="Gotham" w:hAnsi="Gotham"/>
          <w:sz w:val="24"/>
          <w:szCs w:val="24"/>
        </w:rPr>
        <w:t xml:space="preserve"> categoría 6, que será utilizado como soporte físico para la conformación de redes de telecomunicaciones, apto para tráfico de datos a alta velocidad y para tráfico de voz. </w:t>
      </w:r>
    </w:p>
    <w:p w14:paraId="323819CC"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Los oferentes podrán ofertar una categoría de cableado superior a la aquí solicitada, siempre que la certificación de la instalación se realice para la categoría de cableado que se haya ofertado. Esto es, si se oferta categoría 6A, la instalación se deberá certificar para categoría 6A.</w:t>
      </w:r>
    </w:p>
    <w:p w14:paraId="2D4273FD"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El cableado de telecomunicaciones será realizado según el concepto de “cableado estructurado” y cumplirá con las especifica</w:t>
      </w:r>
      <w:r w:rsidRPr="00461B51">
        <w:rPr>
          <w:rFonts w:ascii="Gotham" w:hAnsi="Gotham"/>
          <w:sz w:val="24"/>
          <w:szCs w:val="24"/>
        </w:rPr>
        <w:softHyphen/>
        <w:t>ciones de las normas indicadas en el punto “Normalización”.</w:t>
      </w:r>
    </w:p>
    <w:p w14:paraId="69687252"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sym w:font="Wingdings" w:char="F071"/>
      </w:r>
      <w:r w:rsidRPr="00461B51">
        <w:rPr>
          <w:rFonts w:ascii="Gotham" w:hAnsi="Gotham"/>
          <w:sz w:val="24"/>
          <w:szCs w:val="24"/>
        </w:rPr>
        <w:t xml:space="preserve"> Los componentes que se utilicen para los vínculos eléctricos entre extremos del cableado de datos deberán ser todos de la misma marca, entendiendo por “vínculo eléctrico entre extremo” a la conexión larga que va desde la boca de la </w:t>
      </w:r>
      <w:proofErr w:type="spellStart"/>
      <w:r w:rsidRPr="00461B51">
        <w:rPr>
          <w:rFonts w:ascii="Gotham" w:hAnsi="Gotham"/>
          <w:sz w:val="24"/>
          <w:szCs w:val="24"/>
        </w:rPr>
        <w:t>patchera</w:t>
      </w:r>
      <w:proofErr w:type="spellEnd"/>
      <w:r w:rsidRPr="00461B51">
        <w:rPr>
          <w:rFonts w:ascii="Gotham" w:hAnsi="Gotham"/>
          <w:sz w:val="24"/>
          <w:szCs w:val="24"/>
        </w:rPr>
        <w:t xml:space="preserve"> hasta la boca del puesto de trabajo, y a la conexión corta que va desde la boca de la </w:t>
      </w:r>
      <w:proofErr w:type="spellStart"/>
      <w:r w:rsidRPr="00461B51">
        <w:rPr>
          <w:rFonts w:ascii="Gotham" w:hAnsi="Gotham"/>
          <w:sz w:val="24"/>
          <w:szCs w:val="24"/>
        </w:rPr>
        <w:t>patchera</w:t>
      </w:r>
      <w:proofErr w:type="spellEnd"/>
      <w:r w:rsidRPr="00461B51">
        <w:rPr>
          <w:rFonts w:ascii="Gotham" w:hAnsi="Gotham"/>
          <w:sz w:val="24"/>
          <w:szCs w:val="24"/>
        </w:rPr>
        <w:t xml:space="preserve"> a la electrónica de red (</w:t>
      </w:r>
      <w:proofErr w:type="spellStart"/>
      <w:r w:rsidRPr="00461B51">
        <w:rPr>
          <w:rFonts w:ascii="Gotham" w:hAnsi="Gotham"/>
          <w:sz w:val="24"/>
          <w:szCs w:val="24"/>
        </w:rPr>
        <w:t>patch</w:t>
      </w:r>
      <w:proofErr w:type="spellEnd"/>
      <w:r w:rsidRPr="00461B51">
        <w:rPr>
          <w:rFonts w:ascii="Gotham" w:hAnsi="Gotham"/>
          <w:sz w:val="24"/>
          <w:szCs w:val="24"/>
        </w:rPr>
        <w:t xml:space="preserve"> </w:t>
      </w:r>
      <w:proofErr w:type="spellStart"/>
      <w:r w:rsidRPr="00461B51">
        <w:rPr>
          <w:rFonts w:ascii="Gotham" w:hAnsi="Gotham"/>
          <w:sz w:val="24"/>
          <w:szCs w:val="24"/>
        </w:rPr>
        <w:t>cord</w:t>
      </w:r>
      <w:proofErr w:type="spellEnd"/>
      <w:r w:rsidRPr="00461B51">
        <w:rPr>
          <w:rFonts w:ascii="Gotham" w:hAnsi="Gotham"/>
          <w:sz w:val="24"/>
          <w:szCs w:val="24"/>
        </w:rPr>
        <w:t>).</w:t>
      </w:r>
    </w:p>
    <w:p w14:paraId="66F6A394"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A través de la red de energía eléctrica se alimentarán los equipamientos de cada uno de los puestos de trabajo y el equipamiento activo a instalarse en los armarios de distribución.</w:t>
      </w:r>
      <w:bookmarkStart w:id="13" w:name="_Toc377897737"/>
    </w:p>
    <w:p w14:paraId="1EEE6545" w14:textId="77777777" w:rsidR="00E5464B" w:rsidRPr="00461B51" w:rsidRDefault="00E5464B" w:rsidP="00E5464B">
      <w:pPr>
        <w:pStyle w:val="Ttulo3"/>
      </w:pPr>
      <w:bookmarkStart w:id="14" w:name="_Toc399670557"/>
      <w:bookmarkStart w:id="15" w:name="_Toc444511867"/>
      <w:bookmarkStart w:id="16" w:name="_Toc319081654"/>
      <w:bookmarkStart w:id="17" w:name="_Toc13838408"/>
      <w:r w:rsidRPr="00461B51">
        <w:lastRenderedPageBreak/>
        <w:t>Condiciones Generales</w:t>
      </w:r>
      <w:bookmarkEnd w:id="14"/>
      <w:bookmarkEnd w:id="15"/>
      <w:bookmarkEnd w:id="16"/>
      <w:bookmarkEnd w:id="17"/>
    </w:p>
    <w:p w14:paraId="3AAFCF40"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Estas especificaciones técnicas, y el juego de planos que las acompañan, son complementarias, y lo especificado en uno de ellos debe considerarse como exigido en todos. En caso de contradicción, el orden se debe requerir a la Dirección de Obra.</w:t>
      </w:r>
    </w:p>
    <w:p w14:paraId="05AE9329"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Debiendo ser los trabajos completos conformes a su fin, deberán considerarse incluidos todos los elementos y trabajos necesarios para el correcto funcionamiento, aun cuando no se mencionen explícitamente en pliego o planos.</w:t>
      </w:r>
    </w:p>
    <w:p w14:paraId="15503542"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Cuando las obras a realizar debieran ser unidas o pudieran afectar en cualquier forma obras existentes, los trabajos necesarios al efecto estarán a cargo de la contratista, y se considerarán comprendidas sin excepción en su propuesta.</w:t>
      </w:r>
    </w:p>
    <w:p w14:paraId="4117E2A5"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La contratista será la única responsable de los daños causados a personas y/o propiedades durante la ejecución de los trabajos de instalación y puesta en servicio. Tomará todas las precauciones necesarias a fin de evitar accidentes personales o daños a las propiedades, así pudieran provenir dichos accidentes o daños de maniobras en las tareas, de la acción de los elementos o demás causas eventuales. Se deberán reparar todas las roturas que se originen a causa de las obras, con materiales iguales en tipo, textura, apariencia y calidad no debiéndose notar la zona que fuera afectada. En el caso de que la terminación existente fuera pintada, se repintará todo el paño, de acuerdo a las reglas del buen arte a fin de igualar tonalidades.</w:t>
      </w:r>
    </w:p>
    <w:p w14:paraId="4C5E9A39"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Se deberá presentar con la oferta un plan de trabajo detallado, que permita efectuar un seguimiento eficiente de la ejecución de los mismos y la coordinación del acceso a los distintos sectores del edificio.</w:t>
      </w:r>
    </w:p>
    <w:p w14:paraId="644F6515"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Correrá por cuenta y cargo de la Contratista efectuar las prestaciones o solicitudes de aprobación y cualquier otro tramite relacionado con los trabajos a efectuar objeto del presente pliego, ante los organismos públicos o privados que pudieran corresponder. Las distintas soluciones dadas para la ejecución de la obra deberán respetar las normas vigentes a la fecha de apertura, emitidas por la autoridad de aplicación que corresponda.</w:t>
      </w:r>
    </w:p>
    <w:p w14:paraId="54E5B171"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lastRenderedPageBreak/>
        <w:t>Los diferentes ítems de la presente contratación serán adjudicados a un único oferente, el que realizará y entregará los trabajos llave en mano. El organismo licitante se reserva el derecho de no adjudicar algún renglón de la cotización. Los equipos ofertados deberán ser nuevos, completos, sin uso y estar en perfecto estado de funcionamiento. Los materiales a emplear serán de marcas reconocidas en el mercado nacional e internacional para instalaciones de esta clase.</w:t>
      </w:r>
    </w:p>
    <w:p w14:paraId="0AD51B97" w14:textId="77777777" w:rsidR="00E5464B" w:rsidRPr="00461B51" w:rsidRDefault="00E5464B" w:rsidP="00E5464B">
      <w:pPr>
        <w:pStyle w:val="Ttulo3"/>
      </w:pPr>
      <w:bookmarkStart w:id="18" w:name="_Toc399670558"/>
      <w:bookmarkStart w:id="19" w:name="_Toc444511868"/>
      <w:bookmarkStart w:id="20" w:name="_Toc319081655"/>
      <w:bookmarkStart w:id="21" w:name="_Toc13838409"/>
      <w:r w:rsidRPr="00461B51">
        <w:t>Normalización</w:t>
      </w:r>
      <w:bookmarkEnd w:id="18"/>
      <w:bookmarkEnd w:id="19"/>
      <w:bookmarkEnd w:id="20"/>
      <w:bookmarkEnd w:id="21"/>
    </w:p>
    <w:p w14:paraId="2C9013AC"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 xml:space="preserve">El sistema de cableado estructurado para servicio de datos en su conjunto, deberá satisfacer los requerimientos de sistemas </w:t>
      </w:r>
      <w:r w:rsidRPr="00461B51">
        <w:rPr>
          <w:rFonts w:ascii="Gotham" w:hAnsi="Gotham"/>
          <w:sz w:val="24"/>
          <w:szCs w:val="24"/>
        </w:rPr>
        <w:sym w:font="Wingdings" w:char="F06D"/>
      </w:r>
      <w:r w:rsidRPr="00461B51">
        <w:rPr>
          <w:rFonts w:ascii="Gotham" w:hAnsi="Gotham"/>
          <w:sz w:val="24"/>
          <w:szCs w:val="24"/>
        </w:rPr>
        <w:t xml:space="preserve"> categoría 5e, </w:t>
      </w:r>
      <w:r w:rsidRPr="00461B51">
        <w:rPr>
          <w:rFonts w:ascii="Gotham" w:hAnsi="Gotham"/>
          <w:sz w:val="24"/>
          <w:szCs w:val="24"/>
        </w:rPr>
        <w:sym w:font="Wingdings" w:char="F06D"/>
      </w:r>
      <w:r w:rsidRPr="00461B51">
        <w:rPr>
          <w:rFonts w:ascii="Gotham" w:hAnsi="Gotham"/>
          <w:sz w:val="24"/>
          <w:szCs w:val="24"/>
        </w:rPr>
        <w:t xml:space="preserve"> categoría 6, en todos sus componentes, técnicas de interconexión y diseño general, en un todo conforme a las siguientes normas internacionales:</w:t>
      </w:r>
    </w:p>
    <w:p w14:paraId="2E4F8095" w14:textId="77777777" w:rsidR="00E5464B" w:rsidRPr="00461B51" w:rsidRDefault="00E5464B" w:rsidP="00E5464B">
      <w:pPr>
        <w:pStyle w:val="NormalETAP2000"/>
        <w:numPr>
          <w:ilvl w:val="0"/>
          <w:numId w:val="32"/>
        </w:numPr>
        <w:tabs>
          <w:tab w:val="clear" w:pos="360"/>
          <w:tab w:val="num" w:pos="1068"/>
        </w:tabs>
        <w:spacing w:line="360" w:lineRule="auto"/>
        <w:ind w:left="1069"/>
        <w:rPr>
          <w:rFonts w:ascii="Gotham" w:hAnsi="Gotham"/>
          <w:sz w:val="24"/>
          <w:szCs w:val="24"/>
          <w:lang w:val="en-US"/>
        </w:rPr>
      </w:pPr>
      <w:r w:rsidRPr="00461B51">
        <w:rPr>
          <w:rFonts w:ascii="Gotham" w:hAnsi="Gotham"/>
          <w:sz w:val="24"/>
          <w:szCs w:val="24"/>
          <w:lang w:val="en-US"/>
        </w:rPr>
        <w:t>ISO/IEC 11801 “Generic cabling for customer premises”</w:t>
      </w:r>
    </w:p>
    <w:p w14:paraId="3B049877" w14:textId="77777777" w:rsidR="00E5464B" w:rsidRPr="00461B51" w:rsidRDefault="00E5464B" w:rsidP="00E5464B">
      <w:pPr>
        <w:pStyle w:val="NormalETAP2000"/>
        <w:numPr>
          <w:ilvl w:val="0"/>
          <w:numId w:val="32"/>
        </w:numPr>
        <w:tabs>
          <w:tab w:val="clear" w:pos="360"/>
          <w:tab w:val="num" w:pos="1069"/>
        </w:tabs>
        <w:spacing w:line="360" w:lineRule="auto"/>
        <w:ind w:left="1069"/>
        <w:rPr>
          <w:rFonts w:ascii="Gotham" w:hAnsi="Gotham"/>
          <w:sz w:val="24"/>
          <w:szCs w:val="24"/>
        </w:rPr>
      </w:pPr>
      <w:r w:rsidRPr="00461B51">
        <w:rPr>
          <w:rFonts w:ascii="Gotham" w:hAnsi="Gotham"/>
          <w:sz w:val="24"/>
          <w:szCs w:val="24"/>
        </w:rPr>
        <w:t xml:space="preserve">ANSI/TIA/EIA-568-A-5 </w:t>
      </w:r>
      <w:proofErr w:type="spellStart"/>
      <w:r w:rsidRPr="00461B51">
        <w:rPr>
          <w:rFonts w:ascii="Gotham" w:hAnsi="Gotham"/>
          <w:sz w:val="24"/>
          <w:szCs w:val="24"/>
        </w:rPr>
        <w:t>Transmission</w:t>
      </w:r>
      <w:proofErr w:type="spellEnd"/>
      <w:r w:rsidRPr="00461B51">
        <w:rPr>
          <w:rFonts w:ascii="Gotham" w:hAnsi="Gotham"/>
          <w:sz w:val="24"/>
          <w:szCs w:val="24"/>
        </w:rPr>
        <w:t xml:space="preserve"> Performance </w:t>
      </w:r>
      <w:proofErr w:type="spellStart"/>
      <w:r w:rsidRPr="00461B51">
        <w:rPr>
          <w:rFonts w:ascii="Gotham" w:hAnsi="Gotham"/>
          <w:sz w:val="24"/>
          <w:szCs w:val="24"/>
        </w:rPr>
        <w:t>Specification</w:t>
      </w:r>
      <w:proofErr w:type="spellEnd"/>
      <w:r w:rsidRPr="00461B51">
        <w:rPr>
          <w:rFonts w:ascii="Gotham" w:hAnsi="Gotham"/>
          <w:sz w:val="24"/>
          <w:szCs w:val="24"/>
        </w:rPr>
        <w:t xml:space="preserve"> </w:t>
      </w:r>
      <w:proofErr w:type="spellStart"/>
      <w:r w:rsidRPr="00461B51">
        <w:rPr>
          <w:rFonts w:ascii="Gotham" w:hAnsi="Gotham"/>
          <w:sz w:val="24"/>
          <w:szCs w:val="24"/>
        </w:rPr>
        <w:t>for</w:t>
      </w:r>
      <w:proofErr w:type="spellEnd"/>
      <w:r w:rsidRPr="00461B51">
        <w:rPr>
          <w:rFonts w:ascii="Gotham" w:hAnsi="Gotham"/>
          <w:sz w:val="24"/>
          <w:szCs w:val="24"/>
        </w:rPr>
        <w:t xml:space="preserve"> 4 </w:t>
      </w:r>
      <w:proofErr w:type="spellStart"/>
      <w:r w:rsidRPr="00461B51">
        <w:rPr>
          <w:rFonts w:ascii="Gotham" w:hAnsi="Gotham"/>
          <w:sz w:val="24"/>
          <w:szCs w:val="24"/>
        </w:rPr>
        <w:t>Pair</w:t>
      </w:r>
      <w:proofErr w:type="spellEnd"/>
      <w:r w:rsidRPr="00461B51">
        <w:rPr>
          <w:rFonts w:ascii="Gotham" w:hAnsi="Gotham"/>
          <w:sz w:val="24"/>
          <w:szCs w:val="24"/>
        </w:rPr>
        <w:t xml:space="preserve"> 100 ohm (100 MHz) </w:t>
      </w:r>
      <w:proofErr w:type="spellStart"/>
      <w:r w:rsidRPr="00461B51">
        <w:rPr>
          <w:rFonts w:ascii="Gotham" w:hAnsi="Gotham"/>
          <w:sz w:val="24"/>
          <w:szCs w:val="24"/>
        </w:rPr>
        <w:t>Category</w:t>
      </w:r>
      <w:proofErr w:type="spellEnd"/>
      <w:r w:rsidRPr="00461B51">
        <w:rPr>
          <w:rFonts w:ascii="Gotham" w:hAnsi="Gotham"/>
          <w:sz w:val="24"/>
          <w:szCs w:val="24"/>
        </w:rPr>
        <w:t xml:space="preserve"> 5e </w:t>
      </w:r>
      <w:proofErr w:type="spellStart"/>
      <w:r w:rsidRPr="00461B51">
        <w:rPr>
          <w:rFonts w:ascii="Gotham" w:hAnsi="Gotham"/>
          <w:sz w:val="24"/>
          <w:szCs w:val="24"/>
        </w:rPr>
        <w:t>Cabling</w:t>
      </w:r>
      <w:proofErr w:type="spellEnd"/>
      <w:r w:rsidRPr="00461B51">
        <w:rPr>
          <w:rFonts w:ascii="Gotham" w:hAnsi="Gotham"/>
          <w:sz w:val="24"/>
          <w:szCs w:val="24"/>
        </w:rPr>
        <w:t xml:space="preserve"> (</w:t>
      </w:r>
      <w:proofErr w:type="gramStart"/>
      <w:r w:rsidRPr="00461B51">
        <w:rPr>
          <w:rFonts w:ascii="Gotham" w:hAnsi="Gotham"/>
          <w:sz w:val="24"/>
          <w:szCs w:val="24"/>
        </w:rPr>
        <w:t>Enero</w:t>
      </w:r>
      <w:proofErr w:type="gramEnd"/>
      <w:r w:rsidRPr="00461B51">
        <w:rPr>
          <w:rFonts w:ascii="Gotham" w:hAnsi="Gotham"/>
          <w:sz w:val="24"/>
          <w:szCs w:val="24"/>
        </w:rPr>
        <w:t xml:space="preserve"> 2000) y sus grupos y trabajos asociados.</w:t>
      </w:r>
    </w:p>
    <w:p w14:paraId="3A59D9E2" w14:textId="77777777" w:rsidR="00E5464B" w:rsidRPr="00461B51" w:rsidRDefault="00E5464B" w:rsidP="00E5464B">
      <w:pPr>
        <w:pStyle w:val="NormalETAP2000"/>
        <w:numPr>
          <w:ilvl w:val="0"/>
          <w:numId w:val="32"/>
        </w:numPr>
        <w:tabs>
          <w:tab w:val="clear" w:pos="360"/>
          <w:tab w:val="num" w:pos="1069"/>
        </w:tabs>
        <w:spacing w:line="360" w:lineRule="auto"/>
        <w:ind w:left="1069"/>
        <w:rPr>
          <w:rFonts w:ascii="Gotham" w:hAnsi="Gotham"/>
          <w:sz w:val="24"/>
          <w:szCs w:val="24"/>
        </w:rPr>
      </w:pPr>
      <w:r w:rsidRPr="00461B51">
        <w:rPr>
          <w:rFonts w:ascii="Gotham" w:hAnsi="Gotham"/>
          <w:sz w:val="24"/>
          <w:szCs w:val="24"/>
        </w:rPr>
        <w:t xml:space="preserve">EIA/TIA-568-B </w:t>
      </w:r>
      <w:proofErr w:type="spellStart"/>
      <w:r w:rsidRPr="00461B51">
        <w:rPr>
          <w:rFonts w:ascii="Gotham" w:hAnsi="Gotham"/>
          <w:sz w:val="24"/>
          <w:szCs w:val="24"/>
        </w:rPr>
        <w:t>Commercial</w:t>
      </w:r>
      <w:proofErr w:type="spellEnd"/>
      <w:r w:rsidRPr="00461B51">
        <w:rPr>
          <w:rFonts w:ascii="Gotham" w:hAnsi="Gotham"/>
          <w:sz w:val="24"/>
          <w:szCs w:val="24"/>
        </w:rPr>
        <w:t xml:space="preserve"> </w:t>
      </w:r>
      <w:proofErr w:type="spellStart"/>
      <w:r w:rsidRPr="00461B51">
        <w:rPr>
          <w:rFonts w:ascii="Gotham" w:hAnsi="Gotham"/>
          <w:sz w:val="24"/>
          <w:szCs w:val="24"/>
        </w:rPr>
        <w:t>Building</w:t>
      </w:r>
      <w:proofErr w:type="spellEnd"/>
      <w:r w:rsidRPr="00461B51">
        <w:rPr>
          <w:rFonts w:ascii="Gotham" w:hAnsi="Gotham"/>
          <w:sz w:val="24"/>
          <w:szCs w:val="24"/>
        </w:rPr>
        <w:t xml:space="preserve"> </w:t>
      </w:r>
      <w:proofErr w:type="spellStart"/>
      <w:r w:rsidRPr="00461B51">
        <w:rPr>
          <w:rFonts w:ascii="Gotham" w:hAnsi="Gotham"/>
          <w:sz w:val="24"/>
          <w:szCs w:val="24"/>
        </w:rPr>
        <w:t>Telecommunications</w:t>
      </w:r>
      <w:proofErr w:type="spellEnd"/>
      <w:r w:rsidRPr="00461B51">
        <w:rPr>
          <w:rFonts w:ascii="Gotham" w:hAnsi="Gotham"/>
          <w:sz w:val="24"/>
          <w:szCs w:val="24"/>
        </w:rPr>
        <w:t xml:space="preserve"> </w:t>
      </w:r>
      <w:proofErr w:type="spellStart"/>
      <w:r w:rsidRPr="00461B51">
        <w:rPr>
          <w:rFonts w:ascii="Gotham" w:hAnsi="Gotham"/>
          <w:sz w:val="24"/>
          <w:szCs w:val="24"/>
        </w:rPr>
        <w:t>Wiring</w:t>
      </w:r>
      <w:proofErr w:type="spellEnd"/>
      <w:r w:rsidRPr="00461B51">
        <w:rPr>
          <w:rFonts w:ascii="Gotham" w:hAnsi="Gotham"/>
          <w:sz w:val="24"/>
          <w:szCs w:val="24"/>
        </w:rPr>
        <w:t xml:space="preserve"> Standard (</w:t>
      </w:r>
      <w:proofErr w:type="gramStart"/>
      <w:r w:rsidRPr="00461B51">
        <w:rPr>
          <w:rFonts w:ascii="Gotham" w:hAnsi="Gotham"/>
          <w:sz w:val="24"/>
          <w:szCs w:val="24"/>
        </w:rPr>
        <w:t>Abril</w:t>
      </w:r>
      <w:proofErr w:type="gramEnd"/>
      <w:r w:rsidRPr="00461B51">
        <w:rPr>
          <w:rFonts w:ascii="Gotham" w:hAnsi="Gotham"/>
          <w:sz w:val="24"/>
          <w:szCs w:val="24"/>
        </w:rPr>
        <w:t xml:space="preserve"> 2000 y Mayo 2001) y sus grupos y trabajos asociados.</w:t>
      </w:r>
    </w:p>
    <w:p w14:paraId="240885F9" w14:textId="77777777" w:rsidR="00E5464B" w:rsidRPr="00461B51" w:rsidRDefault="00E5464B" w:rsidP="00E5464B">
      <w:pPr>
        <w:pStyle w:val="NormalETAP2000"/>
        <w:numPr>
          <w:ilvl w:val="0"/>
          <w:numId w:val="32"/>
        </w:numPr>
        <w:tabs>
          <w:tab w:val="clear" w:pos="360"/>
          <w:tab w:val="num" w:pos="1069"/>
        </w:tabs>
        <w:spacing w:line="360" w:lineRule="auto"/>
        <w:ind w:left="1069"/>
        <w:rPr>
          <w:rFonts w:ascii="Gotham" w:hAnsi="Gotham"/>
          <w:sz w:val="24"/>
          <w:szCs w:val="24"/>
          <w:lang w:val="en-US"/>
        </w:rPr>
      </w:pPr>
      <w:r w:rsidRPr="00461B51">
        <w:rPr>
          <w:rFonts w:ascii="Gotham" w:hAnsi="Gotham"/>
          <w:sz w:val="24"/>
          <w:szCs w:val="24"/>
          <w:lang w:val="en-US"/>
        </w:rPr>
        <w:t xml:space="preserve">TIA/EIA-568-B.2-1 Commercial Building Telecommunications Cabling Standard Part 2: Balanced Twisted-Pair Cabling Components – Addendum 1 – Transmission Performance Specifications for 4-Pair 100 ohm (250 MHz) Category 6 Cabling - (Junio 2002) </w:t>
      </w:r>
    </w:p>
    <w:p w14:paraId="7608773F" w14:textId="77777777" w:rsidR="00E5464B" w:rsidRPr="00461B51" w:rsidRDefault="00E5464B" w:rsidP="00E5464B">
      <w:pPr>
        <w:pStyle w:val="NormalETAP2000"/>
        <w:numPr>
          <w:ilvl w:val="0"/>
          <w:numId w:val="32"/>
        </w:numPr>
        <w:tabs>
          <w:tab w:val="clear" w:pos="360"/>
          <w:tab w:val="num" w:pos="1069"/>
        </w:tabs>
        <w:spacing w:line="360" w:lineRule="auto"/>
        <w:ind w:left="1069"/>
        <w:rPr>
          <w:rFonts w:ascii="Gotham" w:hAnsi="Gotham"/>
          <w:sz w:val="24"/>
          <w:szCs w:val="24"/>
          <w:lang w:val="en-US"/>
        </w:rPr>
      </w:pPr>
      <w:r w:rsidRPr="00461B51">
        <w:rPr>
          <w:rFonts w:ascii="Gotham" w:hAnsi="Gotham"/>
          <w:sz w:val="24"/>
          <w:szCs w:val="24"/>
          <w:lang w:val="en-US"/>
        </w:rPr>
        <w:t>IEEE802.3AK-2004, Physical Layer and Management Parameters for 10Gb/s Operation, Type 10GBASE-CX4 (</w:t>
      </w:r>
      <w:proofErr w:type="spellStart"/>
      <w:r w:rsidRPr="00461B51">
        <w:rPr>
          <w:rFonts w:ascii="Gotham" w:hAnsi="Gotham"/>
          <w:sz w:val="24"/>
          <w:szCs w:val="24"/>
          <w:lang w:val="en-US"/>
        </w:rPr>
        <w:t>Marzo</w:t>
      </w:r>
      <w:proofErr w:type="spellEnd"/>
      <w:r w:rsidRPr="00461B51">
        <w:rPr>
          <w:rFonts w:ascii="Gotham" w:hAnsi="Gotham"/>
          <w:sz w:val="24"/>
          <w:szCs w:val="24"/>
          <w:lang w:val="en-US"/>
        </w:rPr>
        <w:t xml:space="preserve"> 2004).</w:t>
      </w:r>
    </w:p>
    <w:p w14:paraId="3DD3AB44" w14:textId="77777777" w:rsidR="00E5464B" w:rsidRPr="00461B51" w:rsidRDefault="00E5464B" w:rsidP="00E5464B">
      <w:pPr>
        <w:pStyle w:val="NormalETAP2000"/>
        <w:numPr>
          <w:ilvl w:val="0"/>
          <w:numId w:val="32"/>
        </w:numPr>
        <w:tabs>
          <w:tab w:val="clear" w:pos="360"/>
          <w:tab w:val="num" w:pos="1069"/>
        </w:tabs>
        <w:spacing w:line="360" w:lineRule="auto"/>
        <w:ind w:left="1069"/>
        <w:rPr>
          <w:rFonts w:ascii="Gotham" w:hAnsi="Gotham"/>
          <w:sz w:val="24"/>
          <w:szCs w:val="24"/>
          <w:lang w:val="en-US"/>
        </w:rPr>
      </w:pPr>
      <w:r w:rsidRPr="00461B51">
        <w:rPr>
          <w:rFonts w:ascii="Gotham" w:hAnsi="Gotham"/>
          <w:sz w:val="24"/>
          <w:szCs w:val="24"/>
          <w:lang w:val="en-US"/>
        </w:rPr>
        <w:t>IEEE802.3AN-2006, Amendment 1, Physical Layer and Management Parameters for 10 Gb/s Operation, Type 10GBASE-T (IEEE802.3 10GBASE_Tan), y TIA “Technical System Bulletin 155” (TSB-155), Cabling performance and field test requirements for the 10GBASE-Tan application.</w:t>
      </w:r>
    </w:p>
    <w:p w14:paraId="7C5E2172" w14:textId="77777777" w:rsidR="00E5464B" w:rsidRPr="00461B51" w:rsidRDefault="00E5464B" w:rsidP="00E5464B">
      <w:pPr>
        <w:pStyle w:val="NormalETAP2000"/>
        <w:numPr>
          <w:ilvl w:val="0"/>
          <w:numId w:val="32"/>
        </w:numPr>
        <w:tabs>
          <w:tab w:val="clear" w:pos="360"/>
          <w:tab w:val="num" w:pos="1069"/>
        </w:tabs>
        <w:spacing w:line="360" w:lineRule="auto"/>
        <w:ind w:left="1069"/>
        <w:rPr>
          <w:rFonts w:ascii="Gotham" w:hAnsi="Gotham"/>
          <w:sz w:val="24"/>
          <w:szCs w:val="24"/>
          <w:lang w:val="en-US"/>
        </w:rPr>
      </w:pPr>
      <w:r w:rsidRPr="00461B51">
        <w:rPr>
          <w:rFonts w:ascii="Gotham" w:hAnsi="Gotham"/>
          <w:sz w:val="24"/>
          <w:szCs w:val="24"/>
          <w:lang w:val="en-US"/>
        </w:rPr>
        <w:lastRenderedPageBreak/>
        <w:t>TIA/EIA-568-B.2-10 Commercial Building Telecommunications Cabling Standard Part 2: Balanced Twisted-Pair Cabling Components – Addendum 10 - Transmission Performance Specifications for 4-Pair 100 ohm (500 MHz) Augmented Category 6A Cabling - (</w:t>
      </w:r>
      <w:proofErr w:type="spellStart"/>
      <w:r w:rsidRPr="00461B51">
        <w:rPr>
          <w:rFonts w:ascii="Gotham" w:hAnsi="Gotham"/>
          <w:sz w:val="24"/>
          <w:szCs w:val="24"/>
          <w:lang w:val="en-US"/>
        </w:rPr>
        <w:t>Febrero</w:t>
      </w:r>
      <w:proofErr w:type="spellEnd"/>
      <w:r w:rsidRPr="00461B51">
        <w:rPr>
          <w:rFonts w:ascii="Gotham" w:hAnsi="Gotham"/>
          <w:sz w:val="24"/>
          <w:szCs w:val="24"/>
          <w:lang w:val="en-US"/>
        </w:rPr>
        <w:t xml:space="preserve"> 2008)</w:t>
      </w:r>
    </w:p>
    <w:p w14:paraId="42361923" w14:textId="77777777" w:rsidR="00E5464B" w:rsidRPr="00461B51" w:rsidRDefault="00E5464B" w:rsidP="00E5464B">
      <w:pPr>
        <w:pStyle w:val="NormalETAP2000"/>
        <w:numPr>
          <w:ilvl w:val="0"/>
          <w:numId w:val="32"/>
        </w:numPr>
        <w:tabs>
          <w:tab w:val="clear" w:pos="360"/>
          <w:tab w:val="num" w:pos="1069"/>
        </w:tabs>
        <w:spacing w:line="360" w:lineRule="auto"/>
        <w:ind w:left="1069"/>
        <w:rPr>
          <w:rFonts w:ascii="Gotham" w:hAnsi="Gotham"/>
          <w:sz w:val="24"/>
          <w:szCs w:val="24"/>
          <w:lang w:val="en-US"/>
        </w:rPr>
      </w:pPr>
      <w:r w:rsidRPr="00461B51">
        <w:rPr>
          <w:rFonts w:ascii="Gotham" w:hAnsi="Gotham"/>
          <w:sz w:val="24"/>
          <w:szCs w:val="24"/>
          <w:lang w:val="en-US"/>
        </w:rPr>
        <w:t xml:space="preserve">TIA/EIA-568-B.3-1 Optical Fiber Cabling Components Standard – Addendum 1 – Additional Transmission Performance Specifications for 50/125 </w:t>
      </w:r>
      <w:proofErr w:type="spellStart"/>
      <w:r w:rsidRPr="00461B51">
        <w:rPr>
          <w:rFonts w:ascii="Gotham" w:hAnsi="Gotham"/>
          <w:sz w:val="24"/>
          <w:szCs w:val="24"/>
          <w:lang w:val="en-US"/>
        </w:rPr>
        <w:t>μm</w:t>
      </w:r>
      <w:proofErr w:type="spellEnd"/>
      <w:r w:rsidRPr="00461B51">
        <w:rPr>
          <w:rFonts w:ascii="Gotham" w:hAnsi="Gotham"/>
          <w:sz w:val="24"/>
          <w:szCs w:val="24"/>
          <w:lang w:val="en-US"/>
        </w:rPr>
        <w:t xml:space="preserve"> Optical Fiber Cables – (Abril 2002)</w:t>
      </w:r>
    </w:p>
    <w:p w14:paraId="306F1DF8" w14:textId="77777777" w:rsidR="00E5464B" w:rsidRPr="00461B51" w:rsidRDefault="00E5464B" w:rsidP="00E5464B">
      <w:pPr>
        <w:pStyle w:val="NormalETAP2000"/>
        <w:numPr>
          <w:ilvl w:val="0"/>
          <w:numId w:val="32"/>
        </w:numPr>
        <w:tabs>
          <w:tab w:val="clear" w:pos="360"/>
          <w:tab w:val="num" w:pos="1069"/>
        </w:tabs>
        <w:spacing w:line="360" w:lineRule="auto"/>
        <w:ind w:left="1069"/>
        <w:rPr>
          <w:rFonts w:ascii="Gotham" w:hAnsi="Gotham"/>
          <w:sz w:val="24"/>
          <w:szCs w:val="24"/>
          <w:lang w:val="en-US"/>
        </w:rPr>
      </w:pPr>
      <w:r w:rsidRPr="00461B51">
        <w:rPr>
          <w:rFonts w:ascii="Gotham" w:hAnsi="Gotham"/>
          <w:sz w:val="24"/>
          <w:szCs w:val="24"/>
          <w:lang w:val="en-US"/>
        </w:rPr>
        <w:t>EIA/TIA-606-B Administration Standard for Telecommunications Infrastructure of Commercial Buildings.</w:t>
      </w:r>
    </w:p>
    <w:p w14:paraId="31DD8D29" w14:textId="77777777" w:rsidR="00E5464B" w:rsidRPr="00461B51" w:rsidRDefault="00E5464B" w:rsidP="00E5464B">
      <w:pPr>
        <w:pStyle w:val="NormalETAP2000"/>
        <w:numPr>
          <w:ilvl w:val="0"/>
          <w:numId w:val="32"/>
        </w:numPr>
        <w:tabs>
          <w:tab w:val="clear" w:pos="360"/>
          <w:tab w:val="num" w:pos="1069"/>
        </w:tabs>
        <w:spacing w:line="360" w:lineRule="auto"/>
        <w:ind w:left="1069"/>
        <w:rPr>
          <w:rFonts w:ascii="Gotham" w:hAnsi="Gotham"/>
          <w:sz w:val="24"/>
          <w:szCs w:val="24"/>
        </w:rPr>
      </w:pPr>
      <w:r w:rsidRPr="00461B51">
        <w:rPr>
          <w:rFonts w:ascii="Gotham" w:hAnsi="Gotham"/>
          <w:sz w:val="24"/>
          <w:szCs w:val="24"/>
          <w:lang w:val="es-AR"/>
        </w:rPr>
        <w:t>EIA</w:t>
      </w:r>
      <w:r w:rsidRPr="00461B51">
        <w:rPr>
          <w:rFonts w:ascii="Gotham" w:hAnsi="Gotham"/>
          <w:sz w:val="24"/>
          <w:szCs w:val="24"/>
        </w:rPr>
        <w:t xml:space="preserve">/TIA-568-C </w:t>
      </w:r>
      <w:proofErr w:type="spellStart"/>
      <w:r w:rsidRPr="00461B51">
        <w:rPr>
          <w:rFonts w:ascii="Gotham" w:hAnsi="Gotham"/>
          <w:sz w:val="24"/>
          <w:szCs w:val="24"/>
        </w:rPr>
        <w:t>Commercial</w:t>
      </w:r>
      <w:proofErr w:type="spellEnd"/>
      <w:r w:rsidRPr="00461B51">
        <w:rPr>
          <w:rFonts w:ascii="Gotham" w:hAnsi="Gotham"/>
          <w:sz w:val="24"/>
          <w:szCs w:val="24"/>
        </w:rPr>
        <w:t xml:space="preserve"> </w:t>
      </w:r>
      <w:proofErr w:type="spellStart"/>
      <w:r w:rsidRPr="00461B51">
        <w:rPr>
          <w:rFonts w:ascii="Gotham" w:hAnsi="Gotham"/>
          <w:sz w:val="24"/>
          <w:szCs w:val="24"/>
        </w:rPr>
        <w:t>Building</w:t>
      </w:r>
      <w:proofErr w:type="spellEnd"/>
      <w:r w:rsidRPr="00461B51">
        <w:rPr>
          <w:rFonts w:ascii="Gotham" w:hAnsi="Gotham"/>
          <w:sz w:val="24"/>
          <w:szCs w:val="24"/>
        </w:rPr>
        <w:t xml:space="preserve"> </w:t>
      </w:r>
      <w:proofErr w:type="spellStart"/>
      <w:r w:rsidRPr="00461B51">
        <w:rPr>
          <w:rFonts w:ascii="Gotham" w:hAnsi="Gotham"/>
          <w:sz w:val="24"/>
          <w:szCs w:val="24"/>
        </w:rPr>
        <w:t>Telecommunications</w:t>
      </w:r>
      <w:proofErr w:type="spellEnd"/>
      <w:r w:rsidRPr="00461B51">
        <w:rPr>
          <w:rFonts w:ascii="Gotham" w:hAnsi="Gotham"/>
          <w:sz w:val="24"/>
          <w:szCs w:val="24"/>
        </w:rPr>
        <w:t xml:space="preserve"> </w:t>
      </w:r>
      <w:proofErr w:type="spellStart"/>
      <w:r w:rsidRPr="00461B51">
        <w:rPr>
          <w:rFonts w:ascii="Gotham" w:hAnsi="Gotham"/>
          <w:sz w:val="24"/>
          <w:szCs w:val="24"/>
        </w:rPr>
        <w:t>Wiring</w:t>
      </w:r>
      <w:proofErr w:type="spellEnd"/>
      <w:r w:rsidRPr="00461B51">
        <w:rPr>
          <w:rFonts w:ascii="Gotham" w:hAnsi="Gotham"/>
          <w:sz w:val="24"/>
          <w:szCs w:val="24"/>
        </w:rPr>
        <w:t xml:space="preserve"> Standard (Año 2009) sus grupos y trabajos asociados.</w:t>
      </w:r>
    </w:p>
    <w:p w14:paraId="1B7D1E1C" w14:textId="77777777" w:rsidR="00E5464B" w:rsidRPr="00461B51" w:rsidRDefault="00E5464B" w:rsidP="00E5464B">
      <w:pPr>
        <w:pStyle w:val="NormalETAP2000"/>
        <w:numPr>
          <w:ilvl w:val="0"/>
          <w:numId w:val="32"/>
        </w:numPr>
        <w:tabs>
          <w:tab w:val="clear" w:pos="360"/>
          <w:tab w:val="num" w:pos="1069"/>
        </w:tabs>
        <w:spacing w:line="360" w:lineRule="auto"/>
        <w:ind w:left="1069"/>
        <w:rPr>
          <w:rFonts w:ascii="Gotham" w:hAnsi="Gotham"/>
          <w:sz w:val="24"/>
          <w:szCs w:val="24"/>
          <w:lang w:val="en-US"/>
        </w:rPr>
      </w:pPr>
      <w:r w:rsidRPr="00461B51">
        <w:rPr>
          <w:rFonts w:ascii="Gotham" w:hAnsi="Gotham"/>
          <w:bCs/>
          <w:sz w:val="24"/>
          <w:szCs w:val="24"/>
          <w:lang w:val="en-US"/>
        </w:rPr>
        <w:t>ANSI/TIA/EIA 568-C.2: Balanced Twisted-Pair Cabling Components (</w:t>
      </w:r>
      <w:proofErr w:type="spellStart"/>
      <w:r w:rsidRPr="00461B51">
        <w:rPr>
          <w:rFonts w:ascii="Gotham" w:hAnsi="Gotham"/>
          <w:bCs/>
          <w:sz w:val="24"/>
          <w:szCs w:val="24"/>
          <w:lang w:val="en-US"/>
        </w:rPr>
        <w:t>Año</w:t>
      </w:r>
      <w:proofErr w:type="spellEnd"/>
      <w:r w:rsidRPr="00461B51">
        <w:rPr>
          <w:rFonts w:ascii="Gotham" w:hAnsi="Gotham"/>
          <w:bCs/>
          <w:sz w:val="24"/>
          <w:szCs w:val="24"/>
          <w:lang w:val="en-US"/>
        </w:rPr>
        <w:t xml:space="preserve"> 2009)</w:t>
      </w:r>
    </w:p>
    <w:p w14:paraId="29F8E533" w14:textId="77777777" w:rsidR="00E5464B" w:rsidRPr="00461B51" w:rsidRDefault="00E5464B" w:rsidP="00E5464B">
      <w:pPr>
        <w:pStyle w:val="NormalETAP2000"/>
        <w:numPr>
          <w:ilvl w:val="0"/>
          <w:numId w:val="32"/>
        </w:numPr>
        <w:tabs>
          <w:tab w:val="clear" w:pos="360"/>
          <w:tab w:val="num" w:pos="1069"/>
        </w:tabs>
        <w:spacing w:line="360" w:lineRule="auto"/>
        <w:ind w:left="1069"/>
        <w:rPr>
          <w:rFonts w:ascii="Gotham" w:hAnsi="Gotham"/>
          <w:sz w:val="24"/>
          <w:szCs w:val="24"/>
          <w:lang w:val="en-US"/>
        </w:rPr>
      </w:pPr>
      <w:r w:rsidRPr="00461B51">
        <w:rPr>
          <w:rFonts w:ascii="Gotham" w:hAnsi="Gotham"/>
          <w:sz w:val="24"/>
          <w:szCs w:val="24"/>
          <w:lang w:val="en-US"/>
        </w:rPr>
        <w:t>ANSI/TIA/EIA-568-C.3: Optical Fiber Cabling Components Standard (</w:t>
      </w:r>
      <w:proofErr w:type="spellStart"/>
      <w:r w:rsidRPr="00461B51">
        <w:rPr>
          <w:rFonts w:ascii="Gotham" w:hAnsi="Gotham"/>
          <w:sz w:val="24"/>
          <w:szCs w:val="24"/>
          <w:lang w:val="en-US"/>
        </w:rPr>
        <w:t>Año</w:t>
      </w:r>
      <w:proofErr w:type="spellEnd"/>
      <w:r w:rsidRPr="00461B51">
        <w:rPr>
          <w:rFonts w:ascii="Gotham" w:hAnsi="Gotham"/>
          <w:sz w:val="24"/>
          <w:szCs w:val="24"/>
          <w:lang w:val="en-US"/>
        </w:rPr>
        <w:t xml:space="preserve"> 2009).</w:t>
      </w:r>
    </w:p>
    <w:p w14:paraId="4C7DA4E0" w14:textId="77777777" w:rsidR="00E5464B" w:rsidRPr="00461B51" w:rsidRDefault="00E5464B" w:rsidP="00E5464B">
      <w:pPr>
        <w:pStyle w:val="Ttulo3"/>
      </w:pPr>
      <w:bookmarkStart w:id="22" w:name="_Toc399670559"/>
      <w:bookmarkStart w:id="23" w:name="_Toc444511869"/>
      <w:bookmarkStart w:id="24" w:name="_Toc319081656"/>
      <w:bookmarkStart w:id="25" w:name="_Toc13838410"/>
      <w:r w:rsidRPr="00461B51">
        <w:t>Alcance de los trabajos y especificaciones</w:t>
      </w:r>
      <w:bookmarkEnd w:id="13"/>
      <w:bookmarkEnd w:id="22"/>
      <w:bookmarkEnd w:id="23"/>
      <w:bookmarkEnd w:id="24"/>
      <w:bookmarkEnd w:id="25"/>
    </w:p>
    <w:p w14:paraId="0B2B0CEE" w14:textId="77777777" w:rsidR="00E5464B" w:rsidRPr="00461B51" w:rsidRDefault="00E5464B" w:rsidP="00E5464B">
      <w:pPr>
        <w:pStyle w:val="NormalETAP2000"/>
        <w:spacing w:line="360" w:lineRule="auto"/>
        <w:rPr>
          <w:rFonts w:ascii="Gotham" w:hAnsi="Gotham"/>
          <w:sz w:val="24"/>
          <w:szCs w:val="24"/>
        </w:rPr>
      </w:pPr>
      <w:bookmarkStart w:id="26" w:name="_Toc301001924"/>
      <w:bookmarkStart w:id="27" w:name="_Toc301001959"/>
      <w:bookmarkStart w:id="28" w:name="_Toc301086966"/>
      <w:bookmarkStart w:id="29" w:name="_Toc301088169"/>
      <w:bookmarkStart w:id="30" w:name="_Toc301092061"/>
      <w:bookmarkStart w:id="31" w:name="_Toc301177719"/>
      <w:bookmarkStart w:id="32" w:name="_Toc301332735"/>
      <w:bookmarkStart w:id="33" w:name="_Toc304744011"/>
      <w:bookmarkStart w:id="34" w:name="_Toc304879949"/>
      <w:bookmarkStart w:id="35" w:name="_Toc305330832"/>
      <w:r w:rsidRPr="00461B51">
        <w:rPr>
          <w:rFonts w:ascii="Gotham" w:hAnsi="Gotham"/>
          <w:sz w:val="24"/>
          <w:szCs w:val="24"/>
        </w:rPr>
        <w:t>Los trabajos a efectuarse bajo estas especificaciones incluyen la mano de obra, la dirección técnica y los materiales, para dejar en condiciones de funcionamiento correcto las siguientes instalaciones:</w:t>
      </w:r>
    </w:p>
    <w:p w14:paraId="0D9BBAFD" w14:textId="77777777" w:rsidR="00E5464B" w:rsidRPr="00461B51" w:rsidRDefault="00E5464B" w:rsidP="00E5464B">
      <w:pPr>
        <w:pStyle w:val="NormalETAP2000"/>
        <w:numPr>
          <w:ilvl w:val="0"/>
          <w:numId w:val="33"/>
        </w:numPr>
        <w:tabs>
          <w:tab w:val="clear" w:pos="360"/>
          <w:tab w:val="num" w:pos="1069"/>
        </w:tabs>
        <w:spacing w:line="360" w:lineRule="auto"/>
        <w:ind w:left="1069"/>
        <w:rPr>
          <w:rFonts w:ascii="Gotham" w:hAnsi="Gotham"/>
          <w:sz w:val="24"/>
          <w:szCs w:val="24"/>
        </w:rPr>
      </w:pPr>
      <w:r w:rsidRPr="00461B51">
        <w:rPr>
          <w:rFonts w:ascii="Gotham" w:hAnsi="Gotham"/>
          <w:sz w:val="24"/>
          <w:szCs w:val="24"/>
        </w:rPr>
        <w:t>Cableado horizontal de la red de telecomunicaciones.</w:t>
      </w:r>
    </w:p>
    <w:p w14:paraId="2A613C0D" w14:textId="77777777" w:rsidR="00E5464B" w:rsidRPr="00461B51" w:rsidRDefault="00E5464B" w:rsidP="00E5464B">
      <w:pPr>
        <w:pStyle w:val="NormalETAP2000"/>
        <w:numPr>
          <w:ilvl w:val="0"/>
          <w:numId w:val="41"/>
        </w:numPr>
        <w:spacing w:line="360" w:lineRule="auto"/>
        <w:rPr>
          <w:rFonts w:ascii="Gotham" w:hAnsi="Gotham"/>
          <w:sz w:val="24"/>
          <w:szCs w:val="24"/>
        </w:rPr>
      </w:pPr>
      <w:r w:rsidRPr="00461B51">
        <w:rPr>
          <w:rFonts w:ascii="Gotham" w:hAnsi="Gotham"/>
          <w:sz w:val="24"/>
          <w:szCs w:val="24"/>
        </w:rPr>
        <w:t xml:space="preserve">Cableado de </w:t>
      </w:r>
      <w:proofErr w:type="gramStart"/>
      <w:r w:rsidRPr="00461B51">
        <w:rPr>
          <w:rFonts w:ascii="Gotham" w:hAnsi="Gotham"/>
          <w:sz w:val="24"/>
          <w:szCs w:val="24"/>
        </w:rPr>
        <w:t>las montantes</w:t>
      </w:r>
      <w:proofErr w:type="gramEnd"/>
      <w:r w:rsidRPr="00461B51">
        <w:rPr>
          <w:rFonts w:ascii="Gotham" w:hAnsi="Gotham"/>
          <w:sz w:val="24"/>
          <w:szCs w:val="24"/>
        </w:rPr>
        <w:t xml:space="preserve"> de transmisión de datos.</w:t>
      </w:r>
    </w:p>
    <w:p w14:paraId="6F4984C7" w14:textId="77777777" w:rsidR="00E5464B" w:rsidRPr="00461B51" w:rsidRDefault="00E5464B" w:rsidP="00E5464B">
      <w:pPr>
        <w:pStyle w:val="NormalETAP2000"/>
        <w:numPr>
          <w:ilvl w:val="0"/>
          <w:numId w:val="33"/>
        </w:numPr>
        <w:tabs>
          <w:tab w:val="clear" w:pos="360"/>
          <w:tab w:val="num" w:pos="1069"/>
        </w:tabs>
        <w:spacing w:line="360" w:lineRule="auto"/>
        <w:ind w:left="1069"/>
        <w:rPr>
          <w:rFonts w:ascii="Gotham" w:hAnsi="Gotham"/>
          <w:sz w:val="24"/>
          <w:szCs w:val="24"/>
        </w:rPr>
      </w:pPr>
      <w:r w:rsidRPr="00461B51">
        <w:rPr>
          <w:rFonts w:ascii="Gotham" w:hAnsi="Gotham"/>
          <w:sz w:val="24"/>
          <w:szCs w:val="24"/>
        </w:rPr>
        <w:t>Provisión e instalación de las cajas de conexión, conectores de telecomunicaciones y tomacorrientes en los puestos de trabajo.</w:t>
      </w:r>
    </w:p>
    <w:p w14:paraId="7277C020" w14:textId="77777777" w:rsidR="00E5464B" w:rsidRPr="00461B51" w:rsidRDefault="00E5464B" w:rsidP="00E5464B">
      <w:pPr>
        <w:pStyle w:val="NormalETAP2000"/>
        <w:numPr>
          <w:ilvl w:val="0"/>
          <w:numId w:val="33"/>
        </w:numPr>
        <w:tabs>
          <w:tab w:val="clear" w:pos="360"/>
          <w:tab w:val="num" w:pos="1069"/>
        </w:tabs>
        <w:spacing w:line="360" w:lineRule="auto"/>
        <w:ind w:left="1069"/>
        <w:rPr>
          <w:rFonts w:ascii="Gotham" w:hAnsi="Gotham"/>
          <w:sz w:val="24"/>
          <w:szCs w:val="24"/>
        </w:rPr>
      </w:pPr>
      <w:r w:rsidRPr="00461B51">
        <w:rPr>
          <w:rFonts w:ascii="Gotham" w:hAnsi="Gotham"/>
          <w:sz w:val="24"/>
          <w:szCs w:val="24"/>
        </w:rPr>
        <w:t>Provisión de los gabinetes de telecomunicaciones.</w:t>
      </w:r>
    </w:p>
    <w:p w14:paraId="771272F3" w14:textId="77777777" w:rsidR="00E5464B" w:rsidRPr="00461B51" w:rsidRDefault="00E5464B" w:rsidP="00E5464B">
      <w:pPr>
        <w:pStyle w:val="NormalETAP2000"/>
        <w:numPr>
          <w:ilvl w:val="0"/>
          <w:numId w:val="33"/>
        </w:numPr>
        <w:tabs>
          <w:tab w:val="clear" w:pos="360"/>
          <w:tab w:val="num" w:pos="1069"/>
        </w:tabs>
        <w:spacing w:line="360" w:lineRule="auto"/>
        <w:ind w:left="1069"/>
        <w:rPr>
          <w:rFonts w:ascii="Gotham" w:hAnsi="Gotham"/>
          <w:sz w:val="24"/>
          <w:szCs w:val="24"/>
        </w:rPr>
      </w:pPr>
      <w:r w:rsidRPr="00461B51">
        <w:rPr>
          <w:rFonts w:ascii="Gotham" w:hAnsi="Gotham"/>
          <w:sz w:val="24"/>
          <w:szCs w:val="24"/>
        </w:rPr>
        <w:t xml:space="preserve">Provisión e instalación de {pisos elevados | </w:t>
      </w:r>
      <w:proofErr w:type="spellStart"/>
      <w:r w:rsidRPr="00461B51">
        <w:rPr>
          <w:rFonts w:ascii="Gotham" w:hAnsi="Gotham"/>
          <w:sz w:val="24"/>
          <w:szCs w:val="24"/>
        </w:rPr>
        <w:t>pisoductos</w:t>
      </w:r>
      <w:proofErr w:type="spellEnd"/>
      <w:r w:rsidRPr="00461B51">
        <w:rPr>
          <w:rFonts w:ascii="Gotham" w:hAnsi="Gotham"/>
          <w:sz w:val="24"/>
          <w:szCs w:val="24"/>
        </w:rPr>
        <w:t xml:space="preserve"> | </w:t>
      </w:r>
      <w:proofErr w:type="spellStart"/>
      <w:r w:rsidRPr="00461B51">
        <w:rPr>
          <w:rFonts w:ascii="Gotham" w:hAnsi="Gotham"/>
          <w:sz w:val="24"/>
          <w:szCs w:val="24"/>
        </w:rPr>
        <w:t>zocaloductos</w:t>
      </w:r>
      <w:proofErr w:type="spellEnd"/>
      <w:r w:rsidRPr="00461B51">
        <w:rPr>
          <w:rFonts w:ascii="Gotham" w:hAnsi="Gotham"/>
          <w:sz w:val="24"/>
          <w:szCs w:val="24"/>
        </w:rPr>
        <w:t xml:space="preserve"> | </w:t>
      </w:r>
      <w:proofErr w:type="spellStart"/>
      <w:r w:rsidRPr="00461B51">
        <w:rPr>
          <w:rFonts w:ascii="Gotham" w:hAnsi="Gotham"/>
          <w:sz w:val="24"/>
          <w:szCs w:val="24"/>
        </w:rPr>
        <w:t>cablecanal</w:t>
      </w:r>
      <w:proofErr w:type="spellEnd"/>
      <w:r w:rsidRPr="00461B51">
        <w:rPr>
          <w:rFonts w:ascii="Gotham" w:hAnsi="Gotham"/>
          <w:sz w:val="24"/>
          <w:szCs w:val="24"/>
        </w:rPr>
        <w:t xml:space="preserve"> plástico | ductos por cielorraso} para conducir el cableado a los puestos de trabajo.</w:t>
      </w:r>
    </w:p>
    <w:p w14:paraId="19D0C0B4" w14:textId="77777777" w:rsidR="00E5464B" w:rsidRPr="00461B51" w:rsidRDefault="00E5464B" w:rsidP="00E5464B">
      <w:pPr>
        <w:pStyle w:val="NormalETAP2000"/>
        <w:numPr>
          <w:ilvl w:val="0"/>
          <w:numId w:val="41"/>
        </w:numPr>
        <w:spacing w:line="360" w:lineRule="auto"/>
        <w:rPr>
          <w:rFonts w:ascii="Gotham" w:hAnsi="Gotham"/>
          <w:sz w:val="24"/>
          <w:szCs w:val="24"/>
        </w:rPr>
      </w:pPr>
      <w:r w:rsidRPr="00461B51">
        <w:rPr>
          <w:rFonts w:ascii="Gotham" w:hAnsi="Gotham"/>
          <w:sz w:val="24"/>
          <w:szCs w:val="24"/>
        </w:rPr>
        <w:t>Cableado de distribución eléctrica a los tomacorrientes de los puestos de trabajo, puesta a tierra eléctrica y/o telefónica.</w:t>
      </w:r>
    </w:p>
    <w:p w14:paraId="787D6692" w14:textId="77777777" w:rsidR="00E5464B" w:rsidRPr="00461B51" w:rsidRDefault="00E5464B" w:rsidP="00E5464B">
      <w:pPr>
        <w:pStyle w:val="NormalETAP2000"/>
        <w:numPr>
          <w:ilvl w:val="0"/>
          <w:numId w:val="41"/>
        </w:numPr>
        <w:spacing w:line="360" w:lineRule="auto"/>
        <w:rPr>
          <w:rFonts w:ascii="Gotham" w:hAnsi="Gotham"/>
          <w:sz w:val="24"/>
          <w:szCs w:val="24"/>
        </w:rPr>
      </w:pPr>
      <w:r w:rsidRPr="00461B51">
        <w:rPr>
          <w:rFonts w:ascii="Gotham" w:hAnsi="Gotham"/>
          <w:sz w:val="24"/>
          <w:szCs w:val="24"/>
        </w:rPr>
        <w:t xml:space="preserve">Cableado de </w:t>
      </w:r>
      <w:proofErr w:type="gramStart"/>
      <w:r w:rsidRPr="00461B51">
        <w:rPr>
          <w:rFonts w:ascii="Gotham" w:hAnsi="Gotham"/>
          <w:sz w:val="24"/>
          <w:szCs w:val="24"/>
        </w:rPr>
        <w:t>las montantes</w:t>
      </w:r>
      <w:proofErr w:type="gramEnd"/>
      <w:r w:rsidRPr="00461B51">
        <w:rPr>
          <w:rFonts w:ascii="Gotham" w:hAnsi="Gotham"/>
          <w:sz w:val="24"/>
          <w:szCs w:val="24"/>
        </w:rPr>
        <w:t xml:space="preserve"> de telefonía.</w:t>
      </w:r>
    </w:p>
    <w:p w14:paraId="7DD4DD2E" w14:textId="77777777" w:rsidR="00E5464B" w:rsidRPr="00461B51" w:rsidRDefault="00E5464B" w:rsidP="00E5464B">
      <w:pPr>
        <w:pStyle w:val="NormalETAP2000"/>
        <w:numPr>
          <w:ilvl w:val="0"/>
          <w:numId w:val="41"/>
        </w:numPr>
        <w:spacing w:line="360" w:lineRule="auto"/>
        <w:rPr>
          <w:rFonts w:ascii="Gotham" w:hAnsi="Gotham"/>
          <w:sz w:val="24"/>
          <w:szCs w:val="24"/>
        </w:rPr>
      </w:pPr>
      <w:r w:rsidRPr="00461B51">
        <w:rPr>
          <w:rFonts w:ascii="Gotham" w:hAnsi="Gotham"/>
          <w:sz w:val="24"/>
          <w:szCs w:val="24"/>
        </w:rPr>
        <w:lastRenderedPageBreak/>
        <w:t xml:space="preserve">Cableado de </w:t>
      </w:r>
      <w:proofErr w:type="gramStart"/>
      <w:r w:rsidRPr="00461B51">
        <w:rPr>
          <w:rFonts w:ascii="Gotham" w:hAnsi="Gotham"/>
          <w:sz w:val="24"/>
          <w:szCs w:val="24"/>
        </w:rPr>
        <w:t>las montantes</w:t>
      </w:r>
      <w:proofErr w:type="gramEnd"/>
      <w:r w:rsidRPr="00461B51">
        <w:rPr>
          <w:rFonts w:ascii="Gotham" w:hAnsi="Gotham"/>
          <w:sz w:val="24"/>
          <w:szCs w:val="24"/>
        </w:rPr>
        <w:t xml:space="preserve"> de distribución eléctrica.</w:t>
      </w:r>
    </w:p>
    <w:p w14:paraId="6A362E83" w14:textId="77777777" w:rsidR="00E5464B" w:rsidRPr="00461B51" w:rsidRDefault="00E5464B" w:rsidP="00E5464B">
      <w:pPr>
        <w:pStyle w:val="NormalETAP2000"/>
        <w:numPr>
          <w:ilvl w:val="0"/>
          <w:numId w:val="41"/>
        </w:numPr>
        <w:spacing w:line="360" w:lineRule="auto"/>
        <w:rPr>
          <w:rFonts w:ascii="Gotham" w:hAnsi="Gotham"/>
          <w:sz w:val="24"/>
          <w:szCs w:val="24"/>
        </w:rPr>
      </w:pPr>
      <w:r w:rsidRPr="00461B51">
        <w:rPr>
          <w:rFonts w:ascii="Gotham" w:hAnsi="Gotham"/>
          <w:sz w:val="24"/>
          <w:szCs w:val="24"/>
        </w:rPr>
        <w:t>Provisión de los tableros seccionales de distribución eléctrica.</w:t>
      </w:r>
    </w:p>
    <w:p w14:paraId="3BA33AB8" w14:textId="77777777" w:rsidR="00E5464B" w:rsidRPr="00461B51" w:rsidRDefault="00E5464B" w:rsidP="00E5464B">
      <w:pPr>
        <w:pStyle w:val="NormalETAP2000"/>
        <w:numPr>
          <w:ilvl w:val="0"/>
          <w:numId w:val="41"/>
        </w:numPr>
        <w:spacing w:line="360" w:lineRule="auto"/>
        <w:rPr>
          <w:rFonts w:ascii="Gotham" w:hAnsi="Gotham"/>
          <w:sz w:val="24"/>
          <w:szCs w:val="24"/>
        </w:rPr>
      </w:pPr>
      <w:r w:rsidRPr="00461B51">
        <w:rPr>
          <w:rFonts w:ascii="Gotham" w:hAnsi="Gotham"/>
          <w:sz w:val="24"/>
          <w:szCs w:val="24"/>
        </w:rPr>
        <w:t>Alimentación a tableros seccionales de distribución eléctrica.</w:t>
      </w:r>
    </w:p>
    <w:p w14:paraId="00108A9A" w14:textId="77777777" w:rsidR="00E5464B" w:rsidRPr="00461B51" w:rsidRDefault="00E5464B" w:rsidP="00E5464B">
      <w:pPr>
        <w:pStyle w:val="Ttulo3"/>
      </w:pPr>
      <w:bookmarkStart w:id="36" w:name="_Toc377897738"/>
      <w:bookmarkStart w:id="37" w:name="_Toc399670560"/>
      <w:bookmarkStart w:id="38" w:name="_Toc444511870"/>
      <w:bookmarkStart w:id="39" w:name="_Toc319081657"/>
      <w:bookmarkStart w:id="40" w:name="_Toc13838411"/>
      <w:bookmarkEnd w:id="26"/>
      <w:bookmarkEnd w:id="27"/>
      <w:bookmarkEnd w:id="28"/>
      <w:bookmarkEnd w:id="29"/>
      <w:bookmarkEnd w:id="30"/>
      <w:bookmarkEnd w:id="31"/>
      <w:bookmarkEnd w:id="32"/>
      <w:bookmarkEnd w:id="33"/>
      <w:bookmarkEnd w:id="34"/>
      <w:bookmarkEnd w:id="35"/>
      <w:r w:rsidRPr="00461B51">
        <w:t>Definiciones:</w:t>
      </w:r>
      <w:bookmarkEnd w:id="36"/>
      <w:bookmarkEnd w:id="37"/>
      <w:bookmarkEnd w:id="38"/>
      <w:bookmarkEnd w:id="39"/>
      <w:bookmarkEnd w:id="40"/>
    </w:p>
    <w:p w14:paraId="15A1DCB0" w14:textId="77777777" w:rsidR="00E5464B" w:rsidRPr="00461B51" w:rsidRDefault="00E5464B" w:rsidP="00E5464B">
      <w:pPr>
        <w:pStyle w:val="Ttulo4ETAP2000"/>
        <w:spacing w:line="360" w:lineRule="auto"/>
        <w:ind w:left="709"/>
        <w:rPr>
          <w:rFonts w:ascii="Gotham" w:hAnsi="Gotham"/>
          <w:szCs w:val="24"/>
        </w:rPr>
      </w:pPr>
      <w:r w:rsidRPr="00461B51">
        <w:rPr>
          <w:rFonts w:ascii="Gotham" w:hAnsi="Gotham"/>
          <w:szCs w:val="24"/>
        </w:rPr>
        <w:t>Sala de equipamiento:</w:t>
      </w:r>
    </w:p>
    <w:p w14:paraId="7D9BFBE4"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 xml:space="preserve">Lugar(es) donde se encuentran </w:t>
      </w:r>
      <w:proofErr w:type="gramStart"/>
      <w:r w:rsidRPr="00461B51">
        <w:rPr>
          <w:rFonts w:ascii="Gotham" w:hAnsi="Gotham"/>
          <w:sz w:val="24"/>
          <w:szCs w:val="24"/>
        </w:rPr>
        <w:t>equipos  de</w:t>
      </w:r>
      <w:proofErr w:type="gramEnd"/>
      <w:r w:rsidRPr="00461B51">
        <w:rPr>
          <w:rFonts w:ascii="Gotham" w:hAnsi="Gotham"/>
          <w:sz w:val="24"/>
          <w:szCs w:val="24"/>
        </w:rPr>
        <w:t xml:space="preserve"> telecomunicaciones y se produce la terminación mecánica de una o más partes del sistema de cableado. Se distinguen de los </w:t>
      </w:r>
      <w:proofErr w:type="gramStart"/>
      <w:r w:rsidRPr="00461B51">
        <w:rPr>
          <w:rFonts w:ascii="Gotham" w:hAnsi="Gotham"/>
          <w:sz w:val="24"/>
          <w:szCs w:val="24"/>
        </w:rPr>
        <w:t>gabinetes  de</w:t>
      </w:r>
      <w:proofErr w:type="gramEnd"/>
      <w:r w:rsidRPr="00461B51">
        <w:rPr>
          <w:rFonts w:ascii="Gotham" w:hAnsi="Gotham"/>
          <w:sz w:val="24"/>
          <w:szCs w:val="24"/>
        </w:rPr>
        <w:t xml:space="preserve"> telecomunicaciones por la cantidad y complejidad del equipo que allí se encuentra. Ejemplos típicos son salas de centrales telefónicas y centro de cómputos.</w:t>
      </w:r>
    </w:p>
    <w:p w14:paraId="641B4AE9" w14:textId="77777777" w:rsidR="00E5464B" w:rsidRPr="00461B51" w:rsidRDefault="00E5464B" w:rsidP="00E5464B">
      <w:pPr>
        <w:pStyle w:val="Ttulo4ETAP2000"/>
        <w:spacing w:line="360" w:lineRule="auto"/>
        <w:ind w:left="709"/>
        <w:rPr>
          <w:rFonts w:ascii="Gotham" w:hAnsi="Gotham"/>
          <w:szCs w:val="24"/>
        </w:rPr>
      </w:pPr>
      <w:r w:rsidRPr="00461B51">
        <w:rPr>
          <w:rFonts w:ascii="Gotham" w:hAnsi="Gotham"/>
          <w:szCs w:val="24"/>
        </w:rPr>
        <w:t>Montantes de Telecomunicaciones, Troncales o “</w:t>
      </w:r>
      <w:proofErr w:type="spellStart"/>
      <w:r w:rsidRPr="00461B51">
        <w:rPr>
          <w:rFonts w:ascii="Gotham" w:hAnsi="Gotham"/>
          <w:szCs w:val="24"/>
        </w:rPr>
        <w:t>Backbones</w:t>
      </w:r>
      <w:proofErr w:type="spellEnd"/>
      <w:r w:rsidRPr="00461B51">
        <w:rPr>
          <w:rFonts w:ascii="Gotham" w:hAnsi="Gotham"/>
          <w:szCs w:val="24"/>
        </w:rPr>
        <w:t>”:</w:t>
      </w:r>
    </w:p>
    <w:p w14:paraId="0615C8CE"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Estructuras de cableado interno que vinculan la(s) sala(s) de equipamiento con los armarios de distribución.</w:t>
      </w:r>
    </w:p>
    <w:p w14:paraId="0CC5397E" w14:textId="77777777" w:rsidR="00E5464B" w:rsidRPr="00461B51" w:rsidRDefault="00E5464B" w:rsidP="00E5464B">
      <w:pPr>
        <w:pStyle w:val="Ttulo4ETAP2000"/>
        <w:spacing w:line="360" w:lineRule="auto"/>
        <w:ind w:left="709"/>
        <w:rPr>
          <w:rFonts w:ascii="Gotham" w:hAnsi="Gotham"/>
          <w:szCs w:val="24"/>
        </w:rPr>
      </w:pPr>
      <w:r w:rsidRPr="00461B51">
        <w:rPr>
          <w:rFonts w:ascii="Gotham" w:hAnsi="Gotham"/>
          <w:szCs w:val="24"/>
        </w:rPr>
        <w:t>Armarios de Distribución, Gabinetes de Telecomunicaciones o Centros de Cableado:</w:t>
      </w:r>
    </w:p>
    <w:p w14:paraId="053B4229"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Gabinetes en los que se establece la conexión entre las troncales y el cableado horizontal hasta los puestos de trabajo, y en los que se ubican los dispositivos activos o pasivos que permiten dicha conexión. En este gabinete se producirá el ingreso de los cables multipares de telefonía, las fibras ópticas para la transmisión de datos, y las acometidas a los puestos de trabajo del área a la que dará servicio.</w:t>
      </w:r>
    </w:p>
    <w:p w14:paraId="4D65D8E3" w14:textId="77777777" w:rsidR="00E5464B" w:rsidRPr="00461B51" w:rsidRDefault="00E5464B" w:rsidP="00E5464B">
      <w:pPr>
        <w:pStyle w:val="Ttulo4ETAP2000"/>
        <w:spacing w:line="360" w:lineRule="auto"/>
        <w:ind w:left="709"/>
        <w:rPr>
          <w:rFonts w:ascii="Gotham" w:hAnsi="Gotham"/>
          <w:szCs w:val="24"/>
        </w:rPr>
      </w:pPr>
      <w:r w:rsidRPr="00461B51">
        <w:rPr>
          <w:rFonts w:ascii="Gotham" w:hAnsi="Gotham"/>
          <w:szCs w:val="24"/>
        </w:rPr>
        <w:t>Cableado horizontal:</w:t>
      </w:r>
    </w:p>
    <w:p w14:paraId="573E6CEE"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Es la porción del sistema de cableado de telecomunicaciones que se extiende desde los puestos de trabajo hasta el armario de distribución.</w:t>
      </w:r>
    </w:p>
    <w:p w14:paraId="10E5D8F4" w14:textId="77777777" w:rsidR="00E5464B" w:rsidRPr="00461B51" w:rsidRDefault="00E5464B" w:rsidP="00E5464B">
      <w:pPr>
        <w:pStyle w:val="Ttulo4ETAP2000"/>
        <w:spacing w:line="360" w:lineRule="auto"/>
        <w:ind w:left="709"/>
        <w:rPr>
          <w:rFonts w:ascii="Gotham" w:hAnsi="Gotham"/>
          <w:szCs w:val="24"/>
        </w:rPr>
      </w:pPr>
      <w:r w:rsidRPr="00461B51">
        <w:rPr>
          <w:rFonts w:ascii="Gotham" w:hAnsi="Gotham"/>
          <w:szCs w:val="24"/>
        </w:rPr>
        <w:t>Puestos de trabajo:</w:t>
      </w:r>
    </w:p>
    <w:p w14:paraId="5CC0D118"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Lugares dispuestos para la posible conexión del equipamiento de telecomunicaciones del usuario.</w:t>
      </w:r>
    </w:p>
    <w:p w14:paraId="6C22785B" w14:textId="77777777" w:rsidR="00E5464B" w:rsidRPr="00461B51" w:rsidRDefault="00E5464B" w:rsidP="00E5464B">
      <w:pPr>
        <w:pStyle w:val="Ttulo4ETAP2000"/>
        <w:spacing w:line="360" w:lineRule="auto"/>
        <w:ind w:left="709"/>
        <w:rPr>
          <w:rFonts w:ascii="Gotham" w:hAnsi="Gotham"/>
          <w:szCs w:val="24"/>
        </w:rPr>
      </w:pPr>
      <w:r w:rsidRPr="00461B51">
        <w:rPr>
          <w:rFonts w:ascii="Gotham" w:hAnsi="Gotham"/>
          <w:szCs w:val="24"/>
        </w:rPr>
        <w:t>Caja de conexión:</w:t>
      </w:r>
    </w:p>
    <w:p w14:paraId="017037D1"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 xml:space="preserve">Es la caja terminal de la instalación que proporciona el soporte mecánico de los conectores apropiados para que cada puesto de trabajo tome los servicios que le correspondan. Se denominará “periscopio” si es una </w:t>
      </w:r>
      <w:r w:rsidRPr="00461B51">
        <w:rPr>
          <w:rFonts w:ascii="Gotham" w:hAnsi="Gotham"/>
          <w:sz w:val="24"/>
          <w:szCs w:val="24"/>
        </w:rPr>
        <w:lastRenderedPageBreak/>
        <w:t xml:space="preserve">caja para instalación sobre </w:t>
      </w:r>
      <w:proofErr w:type="spellStart"/>
      <w:r w:rsidRPr="00461B51">
        <w:rPr>
          <w:rFonts w:ascii="Gotham" w:hAnsi="Gotham"/>
          <w:sz w:val="24"/>
          <w:szCs w:val="24"/>
        </w:rPr>
        <w:t>pisoducto</w:t>
      </w:r>
      <w:proofErr w:type="spellEnd"/>
      <w:r w:rsidRPr="00461B51">
        <w:rPr>
          <w:rFonts w:ascii="Gotham" w:hAnsi="Gotham"/>
          <w:sz w:val="24"/>
          <w:szCs w:val="24"/>
        </w:rPr>
        <w:t xml:space="preserve">, pudiendo también ser cajas para pared, para </w:t>
      </w:r>
      <w:proofErr w:type="spellStart"/>
      <w:r w:rsidRPr="00461B51">
        <w:rPr>
          <w:rFonts w:ascii="Gotham" w:hAnsi="Gotham"/>
          <w:sz w:val="24"/>
          <w:szCs w:val="24"/>
        </w:rPr>
        <w:t>zocaloducto</w:t>
      </w:r>
      <w:proofErr w:type="spellEnd"/>
      <w:r w:rsidRPr="00461B51">
        <w:rPr>
          <w:rFonts w:ascii="Gotham" w:hAnsi="Gotham"/>
          <w:sz w:val="24"/>
          <w:szCs w:val="24"/>
        </w:rPr>
        <w:t xml:space="preserve"> o para instalación en muebles.</w:t>
      </w:r>
    </w:p>
    <w:p w14:paraId="491A1109" w14:textId="77777777" w:rsidR="00E5464B" w:rsidRPr="00461B51" w:rsidRDefault="00E5464B" w:rsidP="00E5464B">
      <w:pPr>
        <w:pStyle w:val="Ttulo2"/>
      </w:pPr>
      <w:bookmarkStart w:id="41" w:name="_Toc335735032"/>
      <w:bookmarkStart w:id="42" w:name="_Toc337466614"/>
      <w:bookmarkStart w:id="43" w:name="_Toc377897739"/>
      <w:bookmarkStart w:id="44" w:name="_Toc399670561"/>
      <w:bookmarkStart w:id="45" w:name="_Toc444511871"/>
      <w:bookmarkStart w:id="46" w:name="_Toc319081658"/>
      <w:bookmarkStart w:id="47" w:name="_Toc13838412"/>
      <w:r w:rsidRPr="00461B51">
        <w:t>Descripción de las instalaciones a realizar y equipos a proveer</w:t>
      </w:r>
      <w:bookmarkEnd w:id="41"/>
      <w:bookmarkEnd w:id="42"/>
      <w:bookmarkEnd w:id="43"/>
      <w:bookmarkEnd w:id="44"/>
      <w:bookmarkEnd w:id="45"/>
      <w:bookmarkEnd w:id="46"/>
      <w:bookmarkEnd w:id="47"/>
    </w:p>
    <w:p w14:paraId="080C6462" w14:textId="77777777" w:rsidR="00E5464B" w:rsidRPr="00461B51" w:rsidRDefault="00E5464B" w:rsidP="00E5464B">
      <w:pPr>
        <w:pStyle w:val="Ttulo3"/>
      </w:pPr>
      <w:bookmarkStart w:id="48" w:name="_Toc377897740"/>
      <w:bookmarkStart w:id="49" w:name="_Toc399670562"/>
      <w:bookmarkStart w:id="50" w:name="_Toc444511872"/>
      <w:bookmarkStart w:id="51" w:name="_Toc319081659"/>
      <w:bookmarkStart w:id="52" w:name="_Toc13838413"/>
      <w:r w:rsidRPr="00461B51">
        <w:t xml:space="preserve">Conducto de </w:t>
      </w:r>
      <w:proofErr w:type="gramStart"/>
      <w:r w:rsidRPr="00461B51">
        <w:t>las montantes</w:t>
      </w:r>
      <w:proofErr w:type="gramEnd"/>
      <w:r w:rsidRPr="00461B51">
        <w:t>:</w:t>
      </w:r>
      <w:bookmarkEnd w:id="48"/>
      <w:bookmarkEnd w:id="49"/>
      <w:bookmarkEnd w:id="50"/>
      <w:bookmarkEnd w:id="51"/>
      <w:bookmarkEnd w:id="52"/>
    </w:p>
    <w:p w14:paraId="5E73C7EF" w14:textId="77777777" w:rsidR="00E5464B" w:rsidRPr="00461B51" w:rsidRDefault="00E5464B" w:rsidP="00E5464B">
      <w:pPr>
        <w:pStyle w:val="NormalETAP2000"/>
        <w:spacing w:line="360" w:lineRule="auto"/>
        <w:ind w:firstLine="567"/>
        <w:rPr>
          <w:rFonts w:ascii="Gotham" w:hAnsi="Gotham"/>
          <w:sz w:val="24"/>
          <w:szCs w:val="24"/>
        </w:rPr>
      </w:pPr>
      <w:r w:rsidRPr="00461B51">
        <w:rPr>
          <w:rFonts w:ascii="Gotham" w:hAnsi="Gotham"/>
          <w:sz w:val="24"/>
          <w:szCs w:val="24"/>
        </w:rPr>
        <w:t xml:space="preserve">Recorrerá el edificio en forma vertical y deberá tener capacidad suficiente para alojar la totalidad de las troncales de telecomunicaciones. Se implementará {utilizando los ductos existentes | tendiendo bandejas </w:t>
      </w:r>
      <w:proofErr w:type="spellStart"/>
      <w:r w:rsidRPr="00461B51">
        <w:rPr>
          <w:rFonts w:ascii="Gotham" w:hAnsi="Gotham"/>
          <w:sz w:val="24"/>
          <w:szCs w:val="24"/>
        </w:rPr>
        <w:t>portacable</w:t>
      </w:r>
      <w:proofErr w:type="spellEnd"/>
      <w:r w:rsidRPr="00461B51">
        <w:rPr>
          <w:rFonts w:ascii="Gotham" w:hAnsi="Gotham"/>
          <w:sz w:val="24"/>
          <w:szCs w:val="24"/>
        </w:rPr>
        <w:t xml:space="preserve"> tipo escalera por &lt;LUGAR FISICO&gt; | atravesando losa (piso y techo) por medio de bandejas</w:t>
      </w:r>
      <w:bookmarkStart w:id="53" w:name="_Toc377897741"/>
      <w:bookmarkStart w:id="54" w:name="_Toc399670563"/>
      <w:bookmarkStart w:id="55" w:name="_Toc444511873"/>
      <w:r w:rsidRPr="00461B51">
        <w:rPr>
          <w:rFonts w:ascii="Gotham" w:hAnsi="Gotham"/>
          <w:sz w:val="24"/>
          <w:szCs w:val="24"/>
        </w:rPr>
        <w:t xml:space="preserve"> metálicas cerradas con </w:t>
      </w:r>
      <w:proofErr w:type="gramStart"/>
      <w:r w:rsidRPr="00461B51">
        <w:rPr>
          <w:rFonts w:ascii="Gotham" w:hAnsi="Gotham"/>
          <w:sz w:val="24"/>
          <w:szCs w:val="24"/>
        </w:rPr>
        <w:t>tapa }</w:t>
      </w:r>
      <w:proofErr w:type="gramEnd"/>
      <w:r w:rsidRPr="00461B51">
        <w:rPr>
          <w:rFonts w:ascii="Gotham" w:hAnsi="Gotham"/>
          <w:sz w:val="24"/>
          <w:szCs w:val="24"/>
        </w:rPr>
        <w:t>.</w:t>
      </w:r>
    </w:p>
    <w:p w14:paraId="1ACA0ED7" w14:textId="77777777" w:rsidR="00E5464B" w:rsidRPr="005E0FA9" w:rsidRDefault="00E5464B" w:rsidP="00E5464B">
      <w:pPr>
        <w:pStyle w:val="Ttulo3ETAP2000"/>
        <w:numPr>
          <w:ilvl w:val="0"/>
          <w:numId w:val="39"/>
        </w:numPr>
        <w:spacing w:line="360" w:lineRule="auto"/>
        <w:ind w:left="567"/>
        <w:rPr>
          <w:rFonts w:ascii="Gotham" w:hAnsi="Gotham"/>
          <w:sz w:val="24"/>
          <w:szCs w:val="24"/>
        </w:rPr>
      </w:pPr>
      <w:bookmarkStart w:id="56" w:name="_Toc319081660"/>
      <w:bookmarkStart w:id="57" w:name="_Toc13838414"/>
      <w:bookmarkEnd w:id="53"/>
      <w:bookmarkEnd w:id="54"/>
      <w:bookmarkEnd w:id="55"/>
      <w:r w:rsidRPr="005E0FA9">
        <w:rPr>
          <w:rFonts w:ascii="Gotham" w:hAnsi="Gotham"/>
          <w:sz w:val="24"/>
          <w:szCs w:val="24"/>
        </w:rPr>
        <w:t>Montantes de telefonía:</w:t>
      </w:r>
      <w:bookmarkEnd w:id="56"/>
      <w:bookmarkEnd w:id="57"/>
    </w:p>
    <w:p w14:paraId="54A820FA" w14:textId="77777777" w:rsidR="00E5464B" w:rsidRPr="00461B51" w:rsidRDefault="00E5464B" w:rsidP="00E5464B">
      <w:pPr>
        <w:pStyle w:val="NormalETAP2000"/>
        <w:spacing w:line="360" w:lineRule="auto"/>
        <w:ind w:firstLine="567"/>
        <w:rPr>
          <w:rFonts w:ascii="Gotham" w:hAnsi="Gotham"/>
          <w:sz w:val="24"/>
          <w:szCs w:val="24"/>
        </w:rPr>
      </w:pPr>
      <w:r w:rsidRPr="00461B51">
        <w:rPr>
          <w:rFonts w:ascii="Gotham" w:hAnsi="Gotham"/>
          <w:i/>
          <w:noProof/>
          <w:sz w:val="24"/>
          <w:szCs w:val="24"/>
          <w:vertAlign w:val="superscript"/>
          <w:lang w:val="es-AR" w:eastAsia="es-AR"/>
        </w:rPr>
        <mc:AlternateContent>
          <mc:Choice Requires="wps">
            <w:drawing>
              <wp:anchor distT="0" distB="0" distL="114300" distR="114300" simplePos="0" relativeHeight="251667456" behindDoc="0" locked="0" layoutInCell="1" allowOverlap="0" wp14:anchorId="322135F2" wp14:editId="3F1F5EE7">
                <wp:simplePos x="0" y="0"/>
                <wp:positionH relativeFrom="column">
                  <wp:posOffset>19050</wp:posOffset>
                </wp:positionH>
                <wp:positionV relativeFrom="paragraph">
                  <wp:posOffset>83185</wp:posOffset>
                </wp:positionV>
                <wp:extent cx="5866765" cy="518795"/>
                <wp:effectExtent l="24130" t="27305" r="24130" b="25400"/>
                <wp:wrapTopAndBottom/>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6765" cy="518795"/>
                        </a:xfrm>
                        <a:prstGeom prst="rect">
                          <a:avLst/>
                        </a:prstGeom>
                        <a:solidFill>
                          <a:srgbClr val="F2F2F2"/>
                        </a:solidFill>
                        <a:ln w="38100">
                          <a:solidFill>
                            <a:srgbClr val="D8D8D8"/>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7880B39" w14:textId="77777777" w:rsidR="00E5464B" w:rsidRPr="00124AF7" w:rsidRDefault="00E5464B" w:rsidP="00E5464B">
                            <w:pPr>
                              <w:rPr>
                                <w:rFonts w:ascii="Arial Narrow" w:hAnsi="Arial Narrow"/>
                                <w:sz w:val="18"/>
                                <w:szCs w:val="18"/>
                              </w:rPr>
                            </w:pPr>
                            <w:r w:rsidRPr="00124AF7">
                              <w:rPr>
                                <w:rFonts w:ascii="Arial Narrow" w:hAnsi="Arial Narrow"/>
                                <w:b/>
                                <w:sz w:val="18"/>
                                <w:szCs w:val="18"/>
                              </w:rPr>
                              <w:t>NOTA para los organismos</w:t>
                            </w:r>
                            <w:r w:rsidRPr="00124AF7">
                              <w:rPr>
                                <w:rFonts w:ascii="Arial Narrow" w:hAnsi="Arial Narrow"/>
                                <w:sz w:val="18"/>
                                <w:szCs w:val="18"/>
                              </w:rPr>
                              <w:t xml:space="preserve">: </w:t>
                            </w:r>
                            <w:proofErr w:type="gramStart"/>
                            <w:r w:rsidRPr="00124AF7">
                              <w:rPr>
                                <w:rFonts w:ascii="Arial Narrow" w:hAnsi="Arial Narrow"/>
                                <w:sz w:val="18"/>
                                <w:szCs w:val="18"/>
                              </w:rPr>
                              <w:t>Las montantes</w:t>
                            </w:r>
                            <w:proofErr w:type="gramEnd"/>
                            <w:r w:rsidRPr="00124AF7">
                              <w:rPr>
                                <w:rFonts w:ascii="Arial Narrow" w:hAnsi="Arial Narrow"/>
                                <w:sz w:val="18"/>
                                <w:szCs w:val="18"/>
                              </w:rPr>
                              <w:t xml:space="preserve"> de telefonía deberían incluirse sólo si el organismo instalará un cableado multipar para telefonía analógica estándar. No debería incluirse si el organismo tendrá un sistema de telefonía del tipo “Voz sobre IP”, ya que este será el mismo cableado que el de la red de datos.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22135F2" id="Cuadro de texto 6" o:spid="_x0000_s1028" type="#_x0000_t202" style="position:absolute;left:0;text-align:left;margin-left:1.5pt;margin-top:6.55pt;width:461.95pt;height:40.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" o:allowoverlap="f" fillcolor="#f2f2f2" strokecolor="#d8d8d8" strokeweight="3pt">
                <v:textbox>
                  <w:txbxContent>
                    <w:p w14:paraId="77880B39" w14:textId="77777777" w:rsidR="00E5464B" w:rsidRPr="00124AF7" w:rsidRDefault="00E5464B" w:rsidP="00E5464B">
                      <w:pPr>
                        <w:rPr>
                          <w:rFonts w:ascii="Arial Narrow" w:hAnsi="Arial Narrow"/>
                          <w:sz w:val="18"/>
                          <w:szCs w:val="18"/>
                        </w:rPr>
                      </w:pPr>
                      <w:r w:rsidRPr="00124AF7">
                        <w:rPr>
                          <w:rFonts w:ascii="Arial Narrow" w:hAnsi="Arial Narrow"/>
                          <w:b/>
                          <w:sz w:val="18"/>
                          <w:szCs w:val="18"/>
                        </w:rPr>
                        <w:t>NOTA para los organismos</w:t>
                      </w:r>
                      <w:r w:rsidRPr="00124AF7">
                        <w:rPr>
                          <w:rFonts w:ascii="Arial Narrow" w:hAnsi="Arial Narrow"/>
                          <w:sz w:val="18"/>
                          <w:szCs w:val="18"/>
                        </w:rPr>
                        <w:t xml:space="preserve">: </w:t>
                      </w:r>
                      <w:proofErr w:type="gramStart"/>
                      <w:r w:rsidRPr="00124AF7">
                        <w:rPr>
                          <w:rFonts w:ascii="Arial Narrow" w:hAnsi="Arial Narrow"/>
                          <w:sz w:val="18"/>
                          <w:szCs w:val="18"/>
                        </w:rPr>
                        <w:t>Las montantes</w:t>
                      </w:r>
                      <w:proofErr w:type="gramEnd"/>
                      <w:r w:rsidRPr="00124AF7">
                        <w:rPr>
                          <w:rFonts w:ascii="Arial Narrow" w:hAnsi="Arial Narrow"/>
                          <w:sz w:val="18"/>
                          <w:szCs w:val="18"/>
                        </w:rPr>
                        <w:t xml:space="preserve"> de telefonía deberían incluirse sólo si el organismo instalará un cableado multipar para telefonía analógica estándar. No debería incluirse si el organismo tendrá un sistema de telefonía del tipo “Voz sobre IP”, ya que este será el mismo cableado que el de la red de datos.</w:t>
                      </w:r>
                    </w:p>
                  </w:txbxContent>
                </v:textbox>
                <w10:wrap type="topAndBottom"/>
              </v:shape>
            </w:pict>
          </mc:Fallback>
        </mc:AlternateContent>
      </w:r>
      <w:r w:rsidRPr="00461B51">
        <w:rPr>
          <w:rFonts w:ascii="Gotham" w:hAnsi="Gotham"/>
          <w:sz w:val="24"/>
          <w:szCs w:val="24"/>
        </w:rPr>
        <w:t>Se tenderán &lt;CANTIDAD&gt; montantes en el(los) lugar(es) que se muestra(n) en el anexo IV. Su(s) recorrido(s) será(n) vertical(es), desde su inicio en &lt;LUGAR DE INICIO&gt; hasta su finalización en &lt;FIN&gt;. Se realizará(n) mediante la instalación de cables multipares de &lt;CANTIDAD&gt; pares para cada piso según la circular 755 de la ex-</w:t>
      </w:r>
      <w:proofErr w:type="spellStart"/>
      <w:r w:rsidRPr="00461B51">
        <w:rPr>
          <w:rFonts w:ascii="Gotham" w:hAnsi="Gotham"/>
          <w:sz w:val="24"/>
          <w:szCs w:val="24"/>
        </w:rPr>
        <w:t>ENTel</w:t>
      </w:r>
      <w:proofErr w:type="spellEnd"/>
      <w:r w:rsidRPr="00461B51">
        <w:rPr>
          <w:rFonts w:ascii="Gotham" w:hAnsi="Gotham"/>
          <w:sz w:val="24"/>
          <w:szCs w:val="24"/>
        </w:rPr>
        <w:t>.</w:t>
      </w:r>
    </w:p>
    <w:p w14:paraId="5105EC9D" w14:textId="77777777" w:rsidR="00E5464B" w:rsidRPr="00461B51" w:rsidRDefault="00E5464B" w:rsidP="00E5464B">
      <w:pPr>
        <w:pStyle w:val="NormalETAP2000"/>
        <w:spacing w:line="360" w:lineRule="auto"/>
        <w:rPr>
          <w:rFonts w:ascii="Gotham" w:hAnsi="Gotham"/>
          <w:sz w:val="24"/>
          <w:szCs w:val="24"/>
        </w:rPr>
      </w:pPr>
    </w:p>
    <w:p w14:paraId="6B531C0C" w14:textId="77777777" w:rsidR="00E5464B" w:rsidRPr="00461B51" w:rsidRDefault="00E5464B" w:rsidP="00E5464B">
      <w:pPr>
        <w:pStyle w:val="Ttulo3ETAP2000"/>
        <w:spacing w:line="360" w:lineRule="auto"/>
        <w:rPr>
          <w:rFonts w:ascii="Gotham" w:hAnsi="Gotham"/>
          <w:sz w:val="24"/>
          <w:szCs w:val="24"/>
        </w:rPr>
      </w:pPr>
      <w:bookmarkStart w:id="58" w:name="_Toc377897742"/>
      <w:bookmarkStart w:id="59" w:name="_Toc399670564"/>
      <w:bookmarkStart w:id="60" w:name="_Toc444511874"/>
      <w:bookmarkStart w:id="61" w:name="_Toc319081661"/>
      <w:bookmarkStart w:id="62" w:name="_Toc13838415"/>
      <w:r w:rsidRPr="005E0FA9">
        <w:rPr>
          <w:rFonts w:ascii="Gotham" w:hAnsi="Gotham"/>
          <w:sz w:val="24"/>
          <w:szCs w:val="24"/>
        </w:rPr>
        <w:t>Montantes para cableado vertical:</w:t>
      </w:r>
      <w:bookmarkEnd w:id="58"/>
      <w:bookmarkEnd w:id="59"/>
      <w:bookmarkEnd w:id="60"/>
      <w:bookmarkEnd w:id="61"/>
      <w:bookmarkEnd w:id="62"/>
    </w:p>
    <w:p w14:paraId="6E67F078" w14:textId="77777777" w:rsidR="00E5464B" w:rsidRPr="00461B51" w:rsidRDefault="00E5464B" w:rsidP="00E5464B">
      <w:pPr>
        <w:pStyle w:val="NormalETAP2000"/>
        <w:numPr>
          <w:ilvl w:val="0"/>
          <w:numId w:val="38"/>
        </w:numPr>
        <w:tabs>
          <w:tab w:val="num" w:pos="360"/>
        </w:tabs>
        <w:spacing w:before="20" w:line="360" w:lineRule="auto"/>
        <w:ind w:left="357" w:hanging="357"/>
        <w:rPr>
          <w:rFonts w:ascii="Gotham" w:hAnsi="Gotham"/>
          <w:sz w:val="24"/>
          <w:szCs w:val="24"/>
        </w:rPr>
      </w:pPr>
      <w:r w:rsidRPr="00461B51">
        <w:rPr>
          <w:rFonts w:ascii="Gotham" w:hAnsi="Gotham"/>
          <w:sz w:val="24"/>
          <w:szCs w:val="24"/>
        </w:rPr>
        <w:t>Serán en Fibra óptica del tipo:</w:t>
      </w:r>
    </w:p>
    <w:p w14:paraId="24810C07" w14:textId="77777777" w:rsidR="00E5464B" w:rsidRPr="00461B51" w:rsidRDefault="00E5464B" w:rsidP="00E5464B">
      <w:pPr>
        <w:pStyle w:val="NormalETAP2000"/>
        <w:numPr>
          <w:ilvl w:val="0"/>
          <w:numId w:val="42"/>
        </w:numPr>
        <w:spacing w:before="20" w:line="360" w:lineRule="auto"/>
        <w:ind w:left="714" w:hanging="430"/>
        <w:rPr>
          <w:rFonts w:ascii="Gotham" w:hAnsi="Gotham"/>
          <w:sz w:val="24"/>
          <w:szCs w:val="24"/>
        </w:rPr>
      </w:pPr>
      <w:r w:rsidRPr="00461B51">
        <w:rPr>
          <w:rFonts w:ascii="Gotham" w:hAnsi="Gotham"/>
          <w:sz w:val="24"/>
          <w:szCs w:val="24"/>
        </w:rPr>
        <w:t xml:space="preserve">1 Gigabit Ethernet multimodo: El cableado vertical se construirá con fibra óptica multimodo para Gigabit Ethernet (1000BaseSX), según las especificaciones de cableado en fibra óptica EIA/TIA 568-B.3. </w:t>
      </w:r>
    </w:p>
    <w:p w14:paraId="05B739B2" w14:textId="77777777" w:rsidR="00E5464B" w:rsidRPr="00461B51" w:rsidRDefault="00E5464B" w:rsidP="00E5464B">
      <w:pPr>
        <w:pStyle w:val="NormalETAP2000"/>
        <w:numPr>
          <w:ilvl w:val="0"/>
          <w:numId w:val="42"/>
        </w:numPr>
        <w:spacing w:before="20" w:line="360" w:lineRule="auto"/>
        <w:ind w:left="714" w:hanging="430"/>
        <w:rPr>
          <w:rFonts w:ascii="Gotham" w:hAnsi="Gotham"/>
          <w:sz w:val="24"/>
          <w:szCs w:val="24"/>
        </w:rPr>
      </w:pPr>
      <w:r w:rsidRPr="00461B51">
        <w:rPr>
          <w:rFonts w:ascii="Gotham" w:hAnsi="Gotham"/>
          <w:sz w:val="24"/>
          <w:szCs w:val="24"/>
        </w:rPr>
        <w:t>1 Gigabit Ethernet monomodo: El cableado vertical se construirá con fibra óptica monomodo para Gigabit Ethernet (1000BaseLX), según las especificaciones de cableado en fibra óptica EIA/TIA 568-B.3.</w:t>
      </w:r>
    </w:p>
    <w:p w14:paraId="612D0A46" w14:textId="77777777" w:rsidR="00E5464B" w:rsidRPr="00461B51" w:rsidRDefault="00E5464B" w:rsidP="00E5464B">
      <w:pPr>
        <w:pStyle w:val="NormalETAP2000"/>
        <w:numPr>
          <w:ilvl w:val="0"/>
          <w:numId w:val="42"/>
        </w:numPr>
        <w:spacing w:before="20" w:line="360" w:lineRule="auto"/>
        <w:ind w:left="714" w:hanging="430"/>
        <w:rPr>
          <w:rFonts w:ascii="Gotham" w:hAnsi="Gotham"/>
          <w:sz w:val="24"/>
          <w:szCs w:val="24"/>
        </w:rPr>
      </w:pPr>
      <w:r w:rsidRPr="00461B51">
        <w:rPr>
          <w:rFonts w:ascii="Gotham" w:hAnsi="Gotham"/>
          <w:sz w:val="24"/>
          <w:szCs w:val="24"/>
        </w:rPr>
        <w:t xml:space="preserve">10 Gigabit Ethernet multimodo: El cableado vertical se construirá con fibra óptica multimodo para 10 Gigabit Ethernet (10Base-SR/LX4), </w:t>
      </w:r>
      <w:r w:rsidRPr="00461B51">
        <w:rPr>
          <w:rFonts w:ascii="Gotham" w:hAnsi="Gotham"/>
          <w:sz w:val="24"/>
          <w:szCs w:val="24"/>
        </w:rPr>
        <w:lastRenderedPageBreak/>
        <w:t>según las especificaciones de cableado en fibra óptica EIA/TIA 568-B.3.</w:t>
      </w:r>
    </w:p>
    <w:p w14:paraId="17F00A81" w14:textId="77777777" w:rsidR="00E5464B" w:rsidRPr="00461B51" w:rsidRDefault="00E5464B" w:rsidP="00E5464B">
      <w:pPr>
        <w:pStyle w:val="NormalETAP2000"/>
        <w:numPr>
          <w:ilvl w:val="0"/>
          <w:numId w:val="42"/>
        </w:numPr>
        <w:spacing w:before="20" w:line="360" w:lineRule="auto"/>
        <w:ind w:left="714" w:hanging="430"/>
        <w:rPr>
          <w:rFonts w:ascii="Gotham" w:hAnsi="Gotham"/>
          <w:sz w:val="24"/>
          <w:szCs w:val="24"/>
        </w:rPr>
      </w:pPr>
      <w:r w:rsidRPr="00461B51">
        <w:rPr>
          <w:rFonts w:ascii="Gotham" w:hAnsi="Gotham"/>
          <w:sz w:val="24"/>
          <w:szCs w:val="24"/>
        </w:rPr>
        <w:t>10 Gigabit Ethernet monomodo: El cableado vertical se construirá con fibra óptica monomodo para 10 Gigabit Ethernet (10Base-LX4/LR), según las especificaciones de cableado en fibra óptica EIA/TIA 568-B.3.</w:t>
      </w:r>
    </w:p>
    <w:p w14:paraId="6ECFBFFE" w14:textId="77777777" w:rsidR="00E5464B" w:rsidRPr="00461B51" w:rsidRDefault="00E5464B" w:rsidP="00E5464B">
      <w:pPr>
        <w:pStyle w:val="NormalETAP2000"/>
        <w:numPr>
          <w:ilvl w:val="0"/>
          <w:numId w:val="43"/>
        </w:numPr>
        <w:spacing w:before="20" w:line="360" w:lineRule="auto"/>
        <w:ind w:left="714" w:hanging="357"/>
        <w:rPr>
          <w:rFonts w:ascii="Gotham" w:hAnsi="Gotham"/>
          <w:sz w:val="24"/>
          <w:szCs w:val="24"/>
        </w:rPr>
      </w:pPr>
      <w:r w:rsidRPr="00461B51">
        <w:rPr>
          <w:rFonts w:ascii="Gotham" w:hAnsi="Gotham"/>
          <w:sz w:val="24"/>
          <w:szCs w:val="24"/>
        </w:rPr>
        <w:t xml:space="preserve">Los cables estarán compuestos de un mínimo de 4 fibras ópticas, con núcleo de 50 micrómetros y corona de 125 micrómetros con pérdidas no superiores a 3.5 dB/km. Cada fibra óptica individual debe ser terminada en sus dos extremos con sus respectivos conectores. Dichos conectores serán metálicos con </w:t>
      </w:r>
      <w:proofErr w:type="spellStart"/>
      <w:r w:rsidRPr="00461B51">
        <w:rPr>
          <w:rFonts w:ascii="Gotham" w:hAnsi="Gotham"/>
          <w:sz w:val="24"/>
          <w:szCs w:val="24"/>
        </w:rPr>
        <w:t>ferrule</w:t>
      </w:r>
      <w:proofErr w:type="spellEnd"/>
      <w:r w:rsidRPr="00461B51">
        <w:rPr>
          <w:rFonts w:ascii="Gotham" w:hAnsi="Gotham"/>
          <w:sz w:val="24"/>
          <w:szCs w:val="24"/>
        </w:rPr>
        <w:t xml:space="preserve"> cerámico y estarán provistos de cubierta contra polvo y dispositivo eliminador de tensiones. Los conectores, el material de curado, los dispositivos necesarios para el curado y los acopladores para los empalmes de conectores deberán ser de la misma marca. Los cables de fibra óptica se conectarán, en cada armario de distribución, a una caja de interconexión de fibras (</w:t>
      </w:r>
      <w:proofErr w:type="spellStart"/>
      <w:r w:rsidRPr="00461B51">
        <w:rPr>
          <w:rFonts w:ascii="Gotham" w:hAnsi="Gotham"/>
          <w:sz w:val="24"/>
          <w:szCs w:val="24"/>
        </w:rPr>
        <w:t>Patch-enclosures</w:t>
      </w:r>
      <w:proofErr w:type="spellEnd"/>
      <w:r w:rsidRPr="00461B51">
        <w:rPr>
          <w:rFonts w:ascii="Gotham" w:hAnsi="Gotham"/>
          <w:sz w:val="24"/>
          <w:szCs w:val="24"/>
        </w:rPr>
        <w:t xml:space="preserve">) con capacidad para fijar y empalmar hasta 8 fibras individuales mediante los </w:t>
      </w:r>
      <w:proofErr w:type="spellStart"/>
      <w:r w:rsidRPr="00461B51">
        <w:rPr>
          <w:rFonts w:ascii="Gotham" w:hAnsi="Gotham"/>
          <w:sz w:val="24"/>
          <w:szCs w:val="24"/>
        </w:rPr>
        <w:t>empalmadores</w:t>
      </w:r>
      <w:proofErr w:type="spellEnd"/>
      <w:r w:rsidRPr="00461B51">
        <w:rPr>
          <w:rFonts w:ascii="Gotham" w:hAnsi="Gotham"/>
          <w:sz w:val="24"/>
          <w:szCs w:val="24"/>
        </w:rPr>
        <w:t xml:space="preserve"> correspondientes. Se deberá respetar rigurosamente el radio mínimo de curvatura especificado por el fabricante de la fibra, debiendo cumplir como mínimo con lo establecido por la norma EIA/TIA 568B.3, esto es radio de curvatura mínimo de 25 mm para tendidos no tensionados y de 50 mm para tendidos bajo tensiones de hasta 220N. </w:t>
      </w:r>
    </w:p>
    <w:p w14:paraId="330557E7" w14:textId="77777777" w:rsidR="00E5464B" w:rsidRPr="00461B51" w:rsidRDefault="00E5464B" w:rsidP="00E5464B">
      <w:pPr>
        <w:pStyle w:val="NormalETAP2000"/>
        <w:numPr>
          <w:ilvl w:val="0"/>
          <w:numId w:val="38"/>
        </w:numPr>
        <w:spacing w:before="20" w:line="360" w:lineRule="auto"/>
        <w:ind w:left="357" w:hanging="357"/>
        <w:rPr>
          <w:rFonts w:ascii="Gotham" w:hAnsi="Gotham"/>
          <w:sz w:val="24"/>
          <w:szCs w:val="24"/>
        </w:rPr>
      </w:pPr>
      <w:r w:rsidRPr="00461B51">
        <w:rPr>
          <w:rFonts w:ascii="Gotham" w:hAnsi="Gotham"/>
          <w:sz w:val="24"/>
          <w:szCs w:val="24"/>
        </w:rPr>
        <w:t>Serán en cable de cobre (par trenzado) del tipo:</w:t>
      </w:r>
    </w:p>
    <w:p w14:paraId="6F0A10A8" w14:textId="77777777" w:rsidR="00E5464B" w:rsidRPr="00461B51" w:rsidRDefault="00E5464B" w:rsidP="00E5464B">
      <w:pPr>
        <w:pStyle w:val="NormalETAP2000"/>
        <w:numPr>
          <w:ilvl w:val="0"/>
          <w:numId w:val="44"/>
        </w:numPr>
        <w:spacing w:before="20" w:line="360" w:lineRule="auto"/>
        <w:ind w:left="709" w:hanging="425"/>
        <w:rPr>
          <w:rFonts w:ascii="Gotham" w:hAnsi="Gotham"/>
          <w:sz w:val="24"/>
          <w:szCs w:val="24"/>
        </w:rPr>
      </w:pPr>
      <w:r w:rsidRPr="00461B51">
        <w:rPr>
          <w:rFonts w:ascii="Gotham" w:hAnsi="Gotham"/>
          <w:sz w:val="24"/>
          <w:szCs w:val="24"/>
          <w:lang w:val="es-AR"/>
        </w:rPr>
        <w:t xml:space="preserve">1 Gigabit Ethernet (1000BaseT) Categoría 5e, tipo </w:t>
      </w:r>
      <w:r w:rsidRPr="00461B51">
        <w:rPr>
          <w:rFonts w:ascii="Gotham" w:hAnsi="Gotham"/>
          <w:sz w:val="24"/>
          <w:szCs w:val="24"/>
        </w:rPr>
        <w:sym w:font="Wingdings" w:char="F06D"/>
      </w:r>
      <w:r w:rsidRPr="00461B51">
        <w:rPr>
          <w:rFonts w:ascii="Gotham" w:hAnsi="Gotham"/>
          <w:sz w:val="24"/>
          <w:szCs w:val="24"/>
          <w:lang w:val="es-AR"/>
        </w:rPr>
        <w:t xml:space="preserve"> UTP  </w:t>
      </w:r>
      <w:r w:rsidRPr="00461B51">
        <w:rPr>
          <w:rFonts w:ascii="Gotham" w:hAnsi="Gotham"/>
          <w:sz w:val="24"/>
          <w:szCs w:val="24"/>
        </w:rPr>
        <w:sym w:font="Wingdings" w:char="F06D"/>
      </w:r>
      <w:r w:rsidRPr="00461B51">
        <w:rPr>
          <w:rFonts w:ascii="Gotham" w:hAnsi="Gotham"/>
          <w:sz w:val="24"/>
          <w:szCs w:val="24"/>
          <w:lang w:val="es-AR"/>
        </w:rPr>
        <w:t xml:space="preserve"> STP  </w:t>
      </w:r>
      <w:r w:rsidRPr="00461B51">
        <w:rPr>
          <w:rFonts w:ascii="Gotham" w:hAnsi="Gotham"/>
          <w:sz w:val="24"/>
          <w:szCs w:val="24"/>
        </w:rPr>
        <w:sym w:font="Wingdings" w:char="F06D"/>
      </w:r>
      <w:r w:rsidRPr="00461B51">
        <w:rPr>
          <w:rFonts w:ascii="Gotham" w:hAnsi="Gotham"/>
          <w:sz w:val="24"/>
          <w:szCs w:val="24"/>
          <w:lang w:val="es-AR"/>
        </w:rPr>
        <w:t xml:space="preserve"> FTP. </w:t>
      </w:r>
      <w:r w:rsidRPr="00461B51">
        <w:rPr>
          <w:rFonts w:ascii="Gotham" w:hAnsi="Gotham"/>
          <w:sz w:val="24"/>
          <w:szCs w:val="24"/>
        </w:rPr>
        <w:t xml:space="preserve">Cada cable debe ser conectado en sus dos extremos a las </w:t>
      </w:r>
      <w:proofErr w:type="spellStart"/>
      <w:r w:rsidRPr="00461B51">
        <w:rPr>
          <w:rFonts w:ascii="Gotham" w:hAnsi="Gotham"/>
          <w:sz w:val="24"/>
          <w:szCs w:val="24"/>
        </w:rPr>
        <w:t>patcheras</w:t>
      </w:r>
      <w:proofErr w:type="spellEnd"/>
      <w:r w:rsidRPr="00461B51">
        <w:rPr>
          <w:rFonts w:ascii="Gotham" w:hAnsi="Gotham"/>
          <w:sz w:val="24"/>
          <w:szCs w:val="24"/>
        </w:rPr>
        <w:t xml:space="preserve"> del gabinete de telecomunicaciones de cada piso y del gabinete centro de estrella respectivamente, según lo establecido por la EIA/TIA 568-B.2 para categoría 5e.</w:t>
      </w:r>
    </w:p>
    <w:p w14:paraId="702DF1C4" w14:textId="77777777" w:rsidR="00E5464B" w:rsidRPr="00461B51" w:rsidRDefault="00E5464B" w:rsidP="00E5464B">
      <w:pPr>
        <w:pStyle w:val="NormalETAP2000"/>
        <w:numPr>
          <w:ilvl w:val="0"/>
          <w:numId w:val="44"/>
        </w:numPr>
        <w:spacing w:before="20" w:line="360" w:lineRule="auto"/>
        <w:ind w:left="709" w:hanging="425"/>
        <w:rPr>
          <w:rFonts w:ascii="Gotham" w:hAnsi="Gotham"/>
          <w:sz w:val="24"/>
          <w:szCs w:val="24"/>
        </w:rPr>
      </w:pPr>
      <w:r w:rsidRPr="00461B51">
        <w:rPr>
          <w:rFonts w:ascii="Gotham" w:hAnsi="Gotham"/>
          <w:sz w:val="24"/>
          <w:szCs w:val="24"/>
          <w:lang w:val="en-US"/>
        </w:rPr>
        <w:t xml:space="preserve">10 Gigabit Ethernet (10GBaseT) </w:t>
      </w:r>
      <w:proofErr w:type="spellStart"/>
      <w:r w:rsidRPr="00461B51">
        <w:rPr>
          <w:rFonts w:ascii="Gotham" w:hAnsi="Gotham"/>
          <w:sz w:val="24"/>
          <w:szCs w:val="24"/>
          <w:lang w:val="en-US"/>
        </w:rPr>
        <w:t>Categoría</w:t>
      </w:r>
      <w:proofErr w:type="spellEnd"/>
      <w:r w:rsidRPr="00461B51">
        <w:rPr>
          <w:rFonts w:ascii="Gotham" w:hAnsi="Gotham"/>
          <w:sz w:val="24"/>
          <w:szCs w:val="24"/>
          <w:lang w:val="en-US"/>
        </w:rPr>
        <w:t xml:space="preserve"> 6A, </w:t>
      </w:r>
      <w:proofErr w:type="spellStart"/>
      <w:r w:rsidRPr="00461B51">
        <w:rPr>
          <w:rFonts w:ascii="Gotham" w:hAnsi="Gotham"/>
          <w:sz w:val="24"/>
          <w:szCs w:val="24"/>
          <w:lang w:val="en-US"/>
        </w:rPr>
        <w:t>tipo</w:t>
      </w:r>
      <w:proofErr w:type="spellEnd"/>
      <w:r w:rsidRPr="00461B51">
        <w:rPr>
          <w:rFonts w:ascii="Gotham" w:hAnsi="Gotham"/>
          <w:sz w:val="24"/>
          <w:szCs w:val="24"/>
          <w:lang w:val="en-US"/>
        </w:rPr>
        <w:t xml:space="preserve"> STP (Shielded Twisted Pair). </w:t>
      </w:r>
      <w:r w:rsidRPr="00461B51">
        <w:rPr>
          <w:rFonts w:ascii="Gotham" w:hAnsi="Gotham"/>
          <w:sz w:val="24"/>
          <w:szCs w:val="24"/>
        </w:rPr>
        <w:t xml:space="preserve">Cada cable debe ser conectado en sus dos extremos a las </w:t>
      </w:r>
      <w:proofErr w:type="spellStart"/>
      <w:r w:rsidRPr="00461B51">
        <w:rPr>
          <w:rFonts w:ascii="Gotham" w:hAnsi="Gotham"/>
          <w:sz w:val="24"/>
          <w:szCs w:val="24"/>
        </w:rPr>
        <w:t>patcheras</w:t>
      </w:r>
      <w:proofErr w:type="spellEnd"/>
      <w:r w:rsidRPr="00461B51">
        <w:rPr>
          <w:rFonts w:ascii="Gotham" w:hAnsi="Gotham"/>
          <w:sz w:val="24"/>
          <w:szCs w:val="24"/>
        </w:rPr>
        <w:t xml:space="preserve"> del gabinete de telecomunicaciones de cada piso y del gabinete centro de estrella respectivamente, según lo establecido por </w:t>
      </w:r>
      <w:r w:rsidRPr="00461B51">
        <w:rPr>
          <w:rFonts w:ascii="Gotham" w:hAnsi="Gotham"/>
          <w:sz w:val="24"/>
          <w:szCs w:val="24"/>
        </w:rPr>
        <w:lastRenderedPageBreak/>
        <w:t>la EIA/TIA 568-B.2-10 (y su sucesora EIA/TIA 568-C.2) para categoría 6A.</w:t>
      </w:r>
    </w:p>
    <w:p w14:paraId="2DA0EC68" w14:textId="77777777" w:rsidR="00E5464B" w:rsidRPr="00461B51" w:rsidRDefault="00E5464B" w:rsidP="00E5464B">
      <w:pPr>
        <w:pStyle w:val="NormalETAP2000"/>
        <w:spacing w:before="120" w:line="360" w:lineRule="auto"/>
        <w:rPr>
          <w:rFonts w:ascii="Gotham" w:hAnsi="Gotham"/>
          <w:sz w:val="24"/>
          <w:szCs w:val="24"/>
        </w:rPr>
      </w:pPr>
      <w:r w:rsidRPr="00461B51">
        <w:rPr>
          <w:rFonts w:ascii="Gotham" w:hAnsi="Gotham"/>
          <w:sz w:val="24"/>
          <w:szCs w:val="24"/>
        </w:rPr>
        <w:t xml:space="preserve">Desde los armarios de distribución de cada piso se tenderán 2 (DOS) cables como mínimo del tipo indicado (uno principal y el segundo de contingencia), los que serán a prueba de agua y aptos para plenos. El cable estará construido en una estructura de tubo suelto y deberá contener gel antihumedad. Los cables serán tendidos desde los armarios de distribución conformando una estrella, con centro en el gabinete ubicado en &lt;ESPECIFICAR&gt;. </w:t>
      </w:r>
    </w:p>
    <w:p w14:paraId="119A2388"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 xml:space="preserve">Se deberán proveer, instalar y probar los cables a tender, los que estarán terminados en sus correspondientes conectores, y llegarán, en los pisos, al armario de distribución respectivo. </w:t>
      </w:r>
    </w:p>
    <w:p w14:paraId="6151D266"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 xml:space="preserve">Para el gabinete que conforma el centro de la estrella, se deberán disponer cajas con capacidad de empalmar hasta &lt;ESPECIFICAR&gt; cables (o fibras) individuales. Se deberán proveer conectores (o acopladores) en cantidad suficiente como para conectar la totalidad de los cables (o fibras) provistos. No se admitirá la realización de empalmes o soldaduras en ningún punto de </w:t>
      </w:r>
      <w:proofErr w:type="gramStart"/>
      <w:r w:rsidRPr="00461B51">
        <w:rPr>
          <w:rFonts w:ascii="Gotham" w:hAnsi="Gotham"/>
          <w:sz w:val="24"/>
          <w:szCs w:val="24"/>
        </w:rPr>
        <w:t>las montantes</w:t>
      </w:r>
      <w:proofErr w:type="gramEnd"/>
      <w:r w:rsidRPr="00461B51">
        <w:rPr>
          <w:rFonts w:ascii="Gotham" w:hAnsi="Gotham"/>
          <w:sz w:val="24"/>
          <w:szCs w:val="24"/>
        </w:rPr>
        <w:t xml:space="preserve">. El organismo podrá inspeccionar la calidad de terminación del </w:t>
      </w:r>
      <w:proofErr w:type="spellStart"/>
      <w:r w:rsidRPr="00461B51">
        <w:rPr>
          <w:rFonts w:ascii="Gotham" w:hAnsi="Gotham"/>
          <w:sz w:val="24"/>
          <w:szCs w:val="24"/>
        </w:rPr>
        <w:t>conectorizado</w:t>
      </w:r>
      <w:proofErr w:type="spellEnd"/>
      <w:r w:rsidRPr="00461B51">
        <w:rPr>
          <w:rFonts w:ascii="Gotham" w:hAnsi="Gotham"/>
          <w:sz w:val="24"/>
          <w:szCs w:val="24"/>
        </w:rPr>
        <w:t>, no admitiendo los que no estén ejecutados correctamente.</w:t>
      </w:r>
    </w:p>
    <w:p w14:paraId="1B018386" w14:textId="77777777" w:rsidR="00E5464B" w:rsidRPr="00461B51" w:rsidRDefault="00E5464B" w:rsidP="00E5464B">
      <w:pPr>
        <w:pStyle w:val="Ttulo3"/>
      </w:pPr>
      <w:bookmarkStart w:id="63" w:name="_Toc377897744"/>
      <w:bookmarkStart w:id="64" w:name="_Toc399670566"/>
      <w:bookmarkStart w:id="65" w:name="_Toc444511876"/>
      <w:bookmarkStart w:id="66" w:name="_Toc319081662"/>
      <w:bookmarkStart w:id="67" w:name="_Toc13838416"/>
      <w:r w:rsidRPr="00461B51">
        <w:t>Gabinetes de Telecomunicaciones</w:t>
      </w:r>
      <w:bookmarkEnd w:id="63"/>
      <w:bookmarkEnd w:id="64"/>
      <w:bookmarkEnd w:id="65"/>
      <w:bookmarkEnd w:id="66"/>
      <w:bookmarkEnd w:id="67"/>
      <w:r w:rsidRPr="00461B51">
        <w:t xml:space="preserve"> </w:t>
      </w:r>
    </w:p>
    <w:p w14:paraId="241F77CF" w14:textId="77777777" w:rsidR="00E5464B" w:rsidRPr="00461B51" w:rsidRDefault="00E5464B" w:rsidP="00E5464B">
      <w:pPr>
        <w:pStyle w:val="NormalETAP2000"/>
        <w:spacing w:before="80" w:after="40" w:line="360" w:lineRule="auto"/>
        <w:rPr>
          <w:rFonts w:ascii="Gotham" w:hAnsi="Gotham"/>
          <w:sz w:val="24"/>
          <w:szCs w:val="24"/>
        </w:rPr>
      </w:pPr>
      <w:r w:rsidRPr="00461B51">
        <w:rPr>
          <w:rFonts w:ascii="Gotham" w:hAnsi="Gotham"/>
          <w:sz w:val="24"/>
          <w:szCs w:val="24"/>
        </w:rPr>
        <w:t xml:space="preserve">Los gabinetes se instalarán próximos a los puntos en los que </w:t>
      </w:r>
      <w:proofErr w:type="gramStart"/>
      <w:r w:rsidRPr="00461B51">
        <w:rPr>
          <w:rFonts w:ascii="Gotham" w:hAnsi="Gotham"/>
          <w:sz w:val="24"/>
          <w:szCs w:val="24"/>
        </w:rPr>
        <w:t>las montantes</w:t>
      </w:r>
      <w:proofErr w:type="gramEnd"/>
      <w:r w:rsidRPr="00461B51">
        <w:rPr>
          <w:rFonts w:ascii="Gotham" w:hAnsi="Gotham"/>
          <w:sz w:val="24"/>
          <w:szCs w:val="24"/>
        </w:rPr>
        <w:t xml:space="preserve"> ingresan a cada piso. Se instalarán en los pisos &lt;especificar los pisos&gt; acorde a lo planos adjuntos en el Anexo IV. La cantidad de armarios deberá fijarse en función de las restricciones aportadas por la normativa general que rige el cableado, debiéndose en todo momento cumplirse con el requisito de expansibilidad y crecimiento dentro de la misma norma.</w:t>
      </w:r>
    </w:p>
    <w:p w14:paraId="664408A7" w14:textId="77777777" w:rsidR="00E5464B" w:rsidRPr="00461B51" w:rsidRDefault="00E5464B" w:rsidP="00E5464B">
      <w:pPr>
        <w:pStyle w:val="NormalETAP2000"/>
        <w:spacing w:before="80" w:after="40" w:line="360" w:lineRule="auto"/>
        <w:rPr>
          <w:rFonts w:ascii="Gotham" w:hAnsi="Gotham"/>
          <w:sz w:val="24"/>
          <w:szCs w:val="24"/>
        </w:rPr>
      </w:pPr>
      <w:r w:rsidRPr="00461B51">
        <w:rPr>
          <w:rFonts w:ascii="Gotham" w:hAnsi="Gotham"/>
          <w:sz w:val="24"/>
          <w:szCs w:val="24"/>
        </w:rPr>
        <w:t xml:space="preserve">Los gabinetes deberán cumplir con los lineamientos detallados en el Código </w:t>
      </w:r>
      <w:r w:rsidRPr="00461B51">
        <w:rPr>
          <w:rFonts w:ascii="Gotham" w:hAnsi="Gotham"/>
          <w:b/>
          <w:sz w:val="24"/>
          <w:szCs w:val="24"/>
        </w:rPr>
        <w:t>ETAP LAN-030</w:t>
      </w:r>
      <w:r w:rsidRPr="00461B51">
        <w:rPr>
          <w:rFonts w:ascii="Gotham" w:hAnsi="Gotham"/>
          <w:sz w:val="24"/>
          <w:szCs w:val="24"/>
        </w:rPr>
        <w:t xml:space="preserve"> – </w:t>
      </w:r>
      <w:r w:rsidRPr="00461B51">
        <w:rPr>
          <w:rFonts w:ascii="Gotham" w:hAnsi="Gotham"/>
          <w:b/>
          <w:sz w:val="24"/>
          <w:szCs w:val="24"/>
        </w:rPr>
        <w:t>“Gabinete Estándar (Racks)”</w:t>
      </w:r>
      <w:r w:rsidRPr="00461B51">
        <w:rPr>
          <w:rFonts w:ascii="Gotham" w:hAnsi="Gotham"/>
          <w:sz w:val="24"/>
          <w:szCs w:val="24"/>
        </w:rPr>
        <w:t xml:space="preserve"> con sus opcionales. </w:t>
      </w:r>
    </w:p>
    <w:p w14:paraId="5B0CE14F" w14:textId="77777777" w:rsidR="00E5464B" w:rsidRPr="00461B51" w:rsidRDefault="00E5464B" w:rsidP="00E5464B">
      <w:pPr>
        <w:pStyle w:val="NormalETAP2000"/>
        <w:spacing w:before="80" w:after="40" w:line="360" w:lineRule="auto"/>
        <w:rPr>
          <w:rFonts w:ascii="Gotham" w:hAnsi="Gotham"/>
          <w:sz w:val="24"/>
          <w:szCs w:val="24"/>
        </w:rPr>
      </w:pPr>
      <w:r w:rsidRPr="00461B51">
        <w:rPr>
          <w:rFonts w:ascii="Gotham" w:hAnsi="Gotham"/>
          <w:sz w:val="24"/>
          <w:szCs w:val="24"/>
        </w:rPr>
        <w:t xml:space="preserve">Se deberá prever el lugar para el montaje del equipamiento electrónico de la red de datos, reservando a tal fin un espacio </w:t>
      </w:r>
      <w:proofErr w:type="gramStart"/>
      <w:r w:rsidRPr="00461B51">
        <w:rPr>
          <w:rFonts w:ascii="Gotham" w:hAnsi="Gotham"/>
          <w:sz w:val="24"/>
          <w:szCs w:val="24"/>
        </w:rPr>
        <w:t>de  aproximadamente</w:t>
      </w:r>
      <w:proofErr w:type="gramEnd"/>
      <w:r w:rsidRPr="00461B51">
        <w:rPr>
          <w:rFonts w:ascii="Gotham" w:hAnsi="Gotham"/>
          <w:sz w:val="24"/>
          <w:szCs w:val="24"/>
        </w:rPr>
        <w:t xml:space="preserve"> una unidad de rack (1U) por cada:</w:t>
      </w:r>
    </w:p>
    <w:p w14:paraId="182C6A18" w14:textId="77777777" w:rsidR="00E5464B" w:rsidRPr="00461B51" w:rsidRDefault="00E5464B" w:rsidP="00E5464B">
      <w:pPr>
        <w:pStyle w:val="NormalETAP2000"/>
        <w:numPr>
          <w:ilvl w:val="0"/>
          <w:numId w:val="45"/>
        </w:numPr>
        <w:spacing w:before="80" w:after="40" w:line="360" w:lineRule="auto"/>
        <w:rPr>
          <w:rFonts w:ascii="Gotham" w:hAnsi="Gotham"/>
          <w:sz w:val="24"/>
          <w:szCs w:val="24"/>
        </w:rPr>
      </w:pPr>
      <w:r w:rsidRPr="00461B51">
        <w:rPr>
          <w:rFonts w:ascii="Gotham" w:hAnsi="Gotham"/>
          <w:sz w:val="24"/>
          <w:szCs w:val="24"/>
        </w:rPr>
        <w:lastRenderedPageBreak/>
        <w:t>12 puestos de trabajo a ser atendidos por el gabinete.</w:t>
      </w:r>
    </w:p>
    <w:p w14:paraId="7AEEDEC0" w14:textId="77777777" w:rsidR="00E5464B" w:rsidRPr="00461B51" w:rsidRDefault="00E5464B" w:rsidP="00E5464B">
      <w:pPr>
        <w:pStyle w:val="NormalETAP2000"/>
        <w:numPr>
          <w:ilvl w:val="0"/>
          <w:numId w:val="45"/>
        </w:numPr>
        <w:spacing w:before="80" w:after="40" w:line="360" w:lineRule="auto"/>
        <w:rPr>
          <w:rFonts w:ascii="Gotham" w:hAnsi="Gotham"/>
          <w:sz w:val="24"/>
          <w:szCs w:val="24"/>
        </w:rPr>
      </w:pPr>
      <w:r w:rsidRPr="00461B51">
        <w:rPr>
          <w:rFonts w:ascii="Gotham" w:hAnsi="Gotham"/>
          <w:sz w:val="24"/>
          <w:szCs w:val="24"/>
        </w:rPr>
        <w:t>24 puestos de trabajo a ser atendidos por el gabinete.</w:t>
      </w:r>
    </w:p>
    <w:p w14:paraId="38E46941" w14:textId="77777777" w:rsidR="00E5464B" w:rsidRPr="00461B51" w:rsidRDefault="00E5464B" w:rsidP="00E5464B">
      <w:pPr>
        <w:pStyle w:val="NormalETAP2000"/>
        <w:spacing w:before="80" w:after="40" w:line="360" w:lineRule="auto"/>
        <w:rPr>
          <w:rFonts w:ascii="Gotham" w:hAnsi="Gotham"/>
          <w:sz w:val="24"/>
          <w:szCs w:val="24"/>
        </w:rPr>
      </w:pPr>
      <w:r w:rsidRPr="00461B51">
        <w:rPr>
          <w:rFonts w:ascii="Gotham" w:hAnsi="Gotham"/>
          <w:sz w:val="24"/>
          <w:szCs w:val="24"/>
        </w:rPr>
        <w:t>Deberá preverse la continuidad de la conexión de tierra desde el distribuidor general a cada uno de los armarios de distribución. El modelo de gabinete a utilizar por la contratista deberá contar con la aprobación del comitente en forma previa a su instalación.</w:t>
      </w:r>
    </w:p>
    <w:p w14:paraId="2DA6C60B" w14:textId="77777777" w:rsidR="00E5464B" w:rsidRPr="00461B51" w:rsidRDefault="00E5464B" w:rsidP="00E5464B">
      <w:pPr>
        <w:pStyle w:val="NormalETAP2000"/>
        <w:spacing w:before="80" w:after="40" w:line="360" w:lineRule="auto"/>
        <w:rPr>
          <w:rFonts w:ascii="Gotham" w:hAnsi="Gotham"/>
          <w:sz w:val="24"/>
          <w:szCs w:val="24"/>
        </w:rPr>
      </w:pPr>
      <w:r w:rsidRPr="00461B51">
        <w:rPr>
          <w:rFonts w:ascii="Gotham" w:hAnsi="Gotham"/>
          <w:sz w:val="24"/>
          <w:szCs w:val="24"/>
        </w:rPr>
        <w:t>Todos los elementos deberán estar debidamente etiquetados para identificación de puesto y función. Este etiquetado se corresponderá con la información de los planos de obra.</w:t>
      </w:r>
    </w:p>
    <w:p w14:paraId="72086F42" w14:textId="77777777" w:rsidR="00E5464B" w:rsidRPr="00461B51" w:rsidRDefault="00E5464B" w:rsidP="00E5464B">
      <w:pPr>
        <w:pStyle w:val="NormalETAP2000"/>
        <w:spacing w:before="80" w:after="40" w:line="360" w:lineRule="auto"/>
        <w:rPr>
          <w:rFonts w:ascii="Gotham" w:hAnsi="Gotham"/>
          <w:sz w:val="24"/>
          <w:szCs w:val="24"/>
        </w:rPr>
      </w:pPr>
      <w:r w:rsidRPr="00461B51">
        <w:rPr>
          <w:rFonts w:ascii="Gotham" w:hAnsi="Gotham"/>
          <w:sz w:val="24"/>
          <w:szCs w:val="24"/>
        </w:rPr>
        <w:t>El armario de distribución y sus elementos se deberán dimensionar de modo de posibilitar la intercalación de equipos de pruebas y mediciones, sin modificar la instalación existente.</w:t>
      </w:r>
    </w:p>
    <w:p w14:paraId="48A119F5" w14:textId="77777777" w:rsidR="00E5464B" w:rsidRPr="00461B51" w:rsidRDefault="00E5464B" w:rsidP="00E5464B">
      <w:pPr>
        <w:pStyle w:val="Ttulo3"/>
      </w:pPr>
      <w:bookmarkStart w:id="68" w:name="_Toc319081663"/>
      <w:bookmarkStart w:id="69" w:name="_Toc13838417"/>
      <w:r w:rsidRPr="00461B51">
        <w:t>Organización interna de los Gabinetes de Telecomunicaciones</w:t>
      </w:r>
      <w:bookmarkEnd w:id="68"/>
      <w:bookmarkEnd w:id="69"/>
      <w:r w:rsidRPr="00461B51">
        <w:t xml:space="preserve"> </w:t>
      </w:r>
    </w:p>
    <w:p w14:paraId="676DA3E5" w14:textId="77777777" w:rsidR="00E5464B" w:rsidRPr="00461B51" w:rsidRDefault="00E5464B" w:rsidP="00E5464B">
      <w:pPr>
        <w:pStyle w:val="NormalETAP2000"/>
        <w:spacing w:after="40" w:line="360" w:lineRule="auto"/>
        <w:rPr>
          <w:rFonts w:ascii="Gotham" w:hAnsi="Gotham"/>
          <w:sz w:val="24"/>
          <w:szCs w:val="24"/>
        </w:rPr>
      </w:pPr>
      <w:r w:rsidRPr="00461B51">
        <w:rPr>
          <w:rFonts w:ascii="Gotham" w:hAnsi="Gotham"/>
          <w:sz w:val="24"/>
          <w:szCs w:val="24"/>
        </w:rPr>
        <w:t>El esquema organizativo de los gabinetes se detalla en el Anexo II, aclarando que los mismos deberán contener internamente las siguientes secciones:</w:t>
      </w:r>
    </w:p>
    <w:p w14:paraId="74356480" w14:textId="77777777" w:rsidR="00E5464B" w:rsidRPr="00461B51" w:rsidRDefault="00E5464B" w:rsidP="00E5464B">
      <w:pPr>
        <w:numPr>
          <w:ilvl w:val="0"/>
          <w:numId w:val="46"/>
        </w:numPr>
        <w:tabs>
          <w:tab w:val="left" w:pos="426"/>
        </w:tabs>
        <w:spacing w:before="60" w:after="40"/>
        <w:ind w:left="426" w:hanging="284"/>
        <w:jc w:val="left"/>
        <w:rPr>
          <w:u w:val="single"/>
        </w:rPr>
      </w:pPr>
      <w:bookmarkStart w:id="70" w:name="_Toc377897746"/>
      <w:bookmarkStart w:id="71" w:name="_Toc399670568"/>
      <w:bookmarkStart w:id="72" w:name="_Toc444511878"/>
      <w:bookmarkStart w:id="73" w:name="_Toc319078460"/>
      <w:bookmarkStart w:id="74" w:name="_Toc319078594"/>
      <w:r w:rsidRPr="00461B51">
        <w:rPr>
          <w:u w:val="single"/>
        </w:rPr>
        <w:t xml:space="preserve">Acometida </w:t>
      </w:r>
      <w:proofErr w:type="gramStart"/>
      <w:r w:rsidRPr="00461B51">
        <w:rPr>
          <w:u w:val="single"/>
        </w:rPr>
        <w:t>de la montante</w:t>
      </w:r>
      <w:proofErr w:type="gramEnd"/>
      <w:r w:rsidRPr="00461B51">
        <w:rPr>
          <w:u w:val="single"/>
        </w:rPr>
        <w:t xml:space="preserve"> de cableado vertical.</w:t>
      </w:r>
      <w:bookmarkEnd w:id="70"/>
      <w:bookmarkEnd w:id="71"/>
      <w:bookmarkEnd w:id="72"/>
      <w:bookmarkEnd w:id="73"/>
      <w:bookmarkEnd w:id="74"/>
      <w:r w:rsidRPr="00461B51">
        <w:rPr>
          <w:u w:val="single"/>
        </w:rPr>
        <w:t xml:space="preserve"> </w:t>
      </w:r>
    </w:p>
    <w:p w14:paraId="3F5D7A50" w14:textId="77777777" w:rsidR="00E5464B" w:rsidRPr="00461B51" w:rsidRDefault="00E5464B" w:rsidP="00E5464B">
      <w:pPr>
        <w:pStyle w:val="NormalETAP2000"/>
        <w:spacing w:after="40" w:line="360" w:lineRule="auto"/>
        <w:rPr>
          <w:rFonts w:ascii="Gotham" w:hAnsi="Gotham"/>
          <w:sz w:val="24"/>
          <w:szCs w:val="24"/>
        </w:rPr>
      </w:pPr>
      <w:r w:rsidRPr="00461B51">
        <w:rPr>
          <w:rFonts w:ascii="Gotham" w:hAnsi="Gotham"/>
          <w:sz w:val="24"/>
          <w:szCs w:val="24"/>
        </w:rPr>
        <w:t>Los cables que acometen se dispondrán sobre cajas de conexión de fibra o panel de conectores (</w:t>
      </w:r>
      <w:proofErr w:type="spellStart"/>
      <w:r w:rsidRPr="00461B51">
        <w:rPr>
          <w:rFonts w:ascii="Gotham" w:hAnsi="Gotham"/>
          <w:sz w:val="24"/>
          <w:szCs w:val="24"/>
        </w:rPr>
        <w:t>patcheras</w:t>
      </w:r>
      <w:proofErr w:type="spellEnd"/>
      <w:r w:rsidRPr="00461B51">
        <w:rPr>
          <w:rFonts w:ascii="Gotham" w:hAnsi="Gotham"/>
          <w:sz w:val="24"/>
          <w:szCs w:val="24"/>
        </w:rPr>
        <w:t xml:space="preserve">) para cable de cobre, según corresponda, tal como se explicó en el punto correspondiente a “Montante de cableado vertical”, incluyendo los acopladores o conectores necesarios, acorde a la normativa EIA/TIA correspondiente. </w:t>
      </w:r>
    </w:p>
    <w:p w14:paraId="002A13A0" w14:textId="77777777" w:rsidR="00E5464B" w:rsidRPr="00461B51" w:rsidRDefault="00E5464B" w:rsidP="00E5464B">
      <w:pPr>
        <w:pStyle w:val="NormalETAP2000"/>
        <w:spacing w:after="40" w:line="360" w:lineRule="auto"/>
        <w:rPr>
          <w:rFonts w:ascii="Gotham" w:hAnsi="Gotham"/>
          <w:sz w:val="24"/>
          <w:szCs w:val="24"/>
        </w:rPr>
      </w:pPr>
      <w:r w:rsidRPr="00461B51">
        <w:rPr>
          <w:rFonts w:ascii="Gotham" w:hAnsi="Gotham"/>
          <w:sz w:val="24"/>
          <w:szCs w:val="24"/>
        </w:rPr>
        <w:t xml:space="preserve">En caso de usar montantes de cobre del tipo 1000BaseT </w:t>
      </w:r>
      <w:proofErr w:type="spellStart"/>
      <w:r w:rsidRPr="00461B51">
        <w:rPr>
          <w:rFonts w:ascii="Gotham" w:hAnsi="Gotham"/>
          <w:sz w:val="24"/>
          <w:szCs w:val="24"/>
        </w:rPr>
        <w:t>ó</w:t>
      </w:r>
      <w:proofErr w:type="spellEnd"/>
      <w:r w:rsidRPr="00461B51">
        <w:rPr>
          <w:rFonts w:ascii="Gotham" w:hAnsi="Gotham"/>
          <w:sz w:val="24"/>
          <w:szCs w:val="24"/>
        </w:rPr>
        <w:t xml:space="preserve"> 10GBaseT, tanto el panel como los conectores de datos deberán estar aprobados y garantizados para funcionamiento en categoría 5e o categoría 6A respectivamente.</w:t>
      </w:r>
    </w:p>
    <w:p w14:paraId="693F9C51" w14:textId="77777777" w:rsidR="00E5464B" w:rsidRPr="00461B51" w:rsidRDefault="00E5464B" w:rsidP="00E5464B">
      <w:pPr>
        <w:numPr>
          <w:ilvl w:val="0"/>
          <w:numId w:val="46"/>
        </w:numPr>
        <w:tabs>
          <w:tab w:val="left" w:pos="426"/>
        </w:tabs>
        <w:spacing w:before="60" w:after="40"/>
        <w:ind w:left="426" w:hanging="284"/>
        <w:jc w:val="left"/>
        <w:rPr>
          <w:u w:val="single"/>
        </w:rPr>
      </w:pPr>
      <w:bookmarkStart w:id="75" w:name="_Toc377897748"/>
      <w:bookmarkStart w:id="76" w:name="_Toc399670570"/>
      <w:bookmarkStart w:id="77" w:name="_Toc444511880"/>
      <w:bookmarkStart w:id="78" w:name="_Toc319078461"/>
      <w:bookmarkStart w:id="79" w:name="_Toc319078595"/>
      <w:r w:rsidRPr="00461B51">
        <w:rPr>
          <w:u w:val="single"/>
        </w:rPr>
        <w:t>Acometida del cableado horizontal (hacia los puestos de trabajo).</w:t>
      </w:r>
      <w:bookmarkEnd w:id="75"/>
      <w:bookmarkEnd w:id="76"/>
      <w:bookmarkEnd w:id="77"/>
      <w:bookmarkEnd w:id="78"/>
      <w:bookmarkEnd w:id="79"/>
      <w:r w:rsidRPr="00461B51">
        <w:rPr>
          <w:u w:val="single"/>
        </w:rPr>
        <w:t xml:space="preserve"> </w:t>
      </w:r>
    </w:p>
    <w:p w14:paraId="485CBC4C" w14:textId="77777777" w:rsidR="00E5464B" w:rsidRPr="00461B51" w:rsidRDefault="00E5464B" w:rsidP="00E5464B">
      <w:pPr>
        <w:pStyle w:val="NormalETAP2000"/>
        <w:spacing w:after="40" w:line="360" w:lineRule="auto"/>
        <w:rPr>
          <w:rFonts w:ascii="Gotham" w:hAnsi="Gotham"/>
          <w:sz w:val="24"/>
          <w:szCs w:val="24"/>
        </w:rPr>
      </w:pPr>
      <w:r w:rsidRPr="00461B51">
        <w:rPr>
          <w:rFonts w:ascii="Gotham" w:hAnsi="Gotham"/>
          <w:sz w:val="24"/>
          <w:szCs w:val="24"/>
        </w:rPr>
        <w:t>Los pares de la red dedicada de datos terminarán en un panel de conectores (</w:t>
      </w:r>
      <w:proofErr w:type="spellStart"/>
      <w:r w:rsidRPr="00461B51">
        <w:rPr>
          <w:rFonts w:ascii="Gotham" w:hAnsi="Gotham"/>
          <w:sz w:val="24"/>
          <w:szCs w:val="24"/>
        </w:rPr>
        <w:t>patcheras</w:t>
      </w:r>
      <w:proofErr w:type="spellEnd"/>
      <w:r w:rsidRPr="00461B51">
        <w:rPr>
          <w:rFonts w:ascii="Gotham" w:hAnsi="Gotham"/>
          <w:sz w:val="24"/>
          <w:szCs w:val="24"/>
        </w:rPr>
        <w:t>) modulares de 8 posiciones (RJ45). El panel o bastidor será del tipo back-</w:t>
      </w:r>
      <w:proofErr w:type="spellStart"/>
      <w:r w:rsidRPr="00461B51">
        <w:rPr>
          <w:rFonts w:ascii="Gotham" w:hAnsi="Gotham"/>
          <w:sz w:val="24"/>
          <w:szCs w:val="24"/>
        </w:rPr>
        <w:t>plane</w:t>
      </w:r>
      <w:proofErr w:type="spellEnd"/>
      <w:r w:rsidRPr="00461B51">
        <w:rPr>
          <w:rFonts w:ascii="Gotham" w:hAnsi="Gotham"/>
          <w:sz w:val="24"/>
          <w:szCs w:val="24"/>
        </w:rPr>
        <w:t xml:space="preserve"> de circuito impreso, y contará con una capacidad mínima de 80 conectores de acceso. Tanto el panel como los </w:t>
      </w:r>
      <w:r w:rsidRPr="00461B51">
        <w:rPr>
          <w:rFonts w:ascii="Gotham" w:hAnsi="Gotham"/>
          <w:sz w:val="24"/>
          <w:szCs w:val="24"/>
        </w:rPr>
        <w:lastRenderedPageBreak/>
        <w:t xml:space="preserve">conectores de datos deberán estar garantizados para funcionamiento en  </w:t>
      </w:r>
      <w:r w:rsidRPr="00461B51">
        <w:rPr>
          <w:rFonts w:ascii="Gotham" w:hAnsi="Gotham"/>
          <w:sz w:val="24"/>
          <w:szCs w:val="24"/>
        </w:rPr>
        <w:sym w:font="Wingdings" w:char="F06D"/>
      </w:r>
      <w:r w:rsidRPr="00461B51">
        <w:rPr>
          <w:rFonts w:ascii="Gotham" w:hAnsi="Gotham"/>
          <w:sz w:val="24"/>
          <w:szCs w:val="24"/>
        </w:rPr>
        <w:t xml:space="preserve"> categoría 5e    </w:t>
      </w:r>
      <w:r w:rsidRPr="00461B51">
        <w:rPr>
          <w:rFonts w:ascii="Gotham" w:hAnsi="Gotham"/>
          <w:sz w:val="24"/>
          <w:szCs w:val="24"/>
        </w:rPr>
        <w:sym w:font="Wingdings" w:char="F06D"/>
      </w:r>
      <w:r w:rsidRPr="00461B51">
        <w:rPr>
          <w:rFonts w:ascii="Gotham" w:hAnsi="Gotham"/>
          <w:sz w:val="24"/>
          <w:szCs w:val="24"/>
        </w:rPr>
        <w:t xml:space="preserve"> categoría 6. </w:t>
      </w:r>
    </w:p>
    <w:bookmarkStart w:id="80" w:name="_Toc377897747"/>
    <w:bookmarkStart w:id="81" w:name="_Toc399670569"/>
    <w:bookmarkStart w:id="82" w:name="_Toc444511879"/>
    <w:bookmarkStart w:id="83" w:name="_Toc319078462"/>
    <w:bookmarkStart w:id="84" w:name="_Toc319078596"/>
    <w:p w14:paraId="28B094EA" w14:textId="77777777" w:rsidR="00E5464B" w:rsidRPr="00461B51" w:rsidRDefault="00E5464B" w:rsidP="00E5464B">
      <w:pPr>
        <w:numPr>
          <w:ilvl w:val="0"/>
          <w:numId w:val="47"/>
        </w:numPr>
        <w:tabs>
          <w:tab w:val="left" w:pos="426"/>
        </w:tabs>
        <w:spacing w:before="120" w:after="0"/>
        <w:ind w:left="426" w:hanging="284"/>
        <w:jc w:val="left"/>
        <w:rPr>
          <w:u w:val="single"/>
        </w:rPr>
      </w:pPr>
      <w:r w:rsidRPr="00461B51">
        <w:rPr>
          <w:noProof/>
          <w:u w:val="single"/>
          <w:lang w:eastAsia="es-AR"/>
        </w:rPr>
        <mc:AlternateContent>
          <mc:Choice Requires="wps">
            <w:drawing>
              <wp:anchor distT="0" distB="0" distL="114300" distR="114300" simplePos="0" relativeHeight="251668480" behindDoc="0" locked="0" layoutInCell="1" allowOverlap="0" wp14:anchorId="3188A387" wp14:editId="61F64330">
                <wp:simplePos x="0" y="0"/>
                <wp:positionH relativeFrom="column">
                  <wp:posOffset>171450</wp:posOffset>
                </wp:positionH>
                <wp:positionV relativeFrom="paragraph">
                  <wp:posOffset>351790</wp:posOffset>
                </wp:positionV>
                <wp:extent cx="5866765" cy="518795"/>
                <wp:effectExtent l="24130" t="19050" r="24130" b="24130"/>
                <wp:wrapTopAndBottom/>
                <wp:docPr id="5"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6765" cy="518795"/>
                        </a:xfrm>
                        <a:prstGeom prst="rect">
                          <a:avLst/>
                        </a:prstGeom>
                        <a:solidFill>
                          <a:srgbClr val="F2F2F2"/>
                        </a:solidFill>
                        <a:ln w="38100">
                          <a:solidFill>
                            <a:srgbClr val="D8D8D8"/>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1CAD446" w14:textId="77777777" w:rsidR="00E5464B" w:rsidRPr="00124AF7" w:rsidRDefault="00E5464B" w:rsidP="00E5464B">
                            <w:pPr>
                              <w:rPr>
                                <w:rFonts w:ascii="Arial Narrow" w:hAnsi="Arial Narrow"/>
                                <w:sz w:val="18"/>
                                <w:szCs w:val="18"/>
                              </w:rPr>
                            </w:pPr>
                            <w:r w:rsidRPr="00124AF7">
                              <w:rPr>
                                <w:rFonts w:ascii="Arial Narrow" w:hAnsi="Arial Narrow"/>
                                <w:b/>
                                <w:sz w:val="18"/>
                                <w:szCs w:val="18"/>
                              </w:rPr>
                              <w:t>NOTA para los organismos</w:t>
                            </w:r>
                            <w:r w:rsidRPr="00642BB6">
                              <w:t xml:space="preserve"> </w:t>
                            </w:r>
                            <w:r w:rsidRPr="00642BB6">
                              <w:rPr>
                                <w:rFonts w:ascii="Arial Narrow" w:hAnsi="Arial Narrow"/>
                                <w:sz w:val="18"/>
                                <w:szCs w:val="18"/>
                              </w:rPr>
                              <w:t xml:space="preserve">La acometida de los multipares de las </w:t>
                            </w:r>
                            <w:proofErr w:type="gramStart"/>
                            <w:r w:rsidRPr="00642BB6">
                              <w:rPr>
                                <w:rFonts w:ascii="Arial Narrow" w:hAnsi="Arial Narrow"/>
                                <w:sz w:val="18"/>
                                <w:szCs w:val="18"/>
                              </w:rPr>
                              <w:t>montantes telefónicas</w:t>
                            </w:r>
                            <w:proofErr w:type="gramEnd"/>
                            <w:r w:rsidRPr="00642BB6">
                              <w:rPr>
                                <w:rFonts w:ascii="Arial Narrow" w:hAnsi="Arial Narrow"/>
                                <w:sz w:val="18"/>
                                <w:szCs w:val="18"/>
                              </w:rPr>
                              <w:t xml:space="preserve"> debería incluirse sólo si el organismo instalará un cableado multipar para telefonía analógica estándar. No debería incluirse si el organismo tendrá un sistema de telefonía del tipo “Voz sobre IP”, ya que este será el mismo cableado que el de la red de datos.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188A387" id="Cuadro de texto 5" o:spid="_x0000_s1029" type="#_x0000_t202" style="position:absolute;left:0;text-align:left;margin-left:13.5pt;margin-top:27.7pt;width:461.95pt;height:40.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" o:allowoverlap="f" fillcolor="#f2f2f2" strokecolor="#d8d8d8" strokeweight="3pt">
                <v:textbox>
                  <w:txbxContent>
                    <w:p w14:paraId="21CAD446" w14:textId="77777777" w:rsidR="00E5464B" w:rsidRPr="00124AF7" w:rsidRDefault="00E5464B" w:rsidP="00E5464B">
                      <w:pPr>
                        <w:rPr>
                          <w:rFonts w:ascii="Arial Narrow" w:hAnsi="Arial Narrow"/>
                          <w:sz w:val="18"/>
                          <w:szCs w:val="18"/>
                        </w:rPr>
                      </w:pPr>
                      <w:r w:rsidRPr="00124AF7">
                        <w:rPr>
                          <w:rFonts w:ascii="Arial Narrow" w:hAnsi="Arial Narrow"/>
                          <w:b/>
                          <w:sz w:val="18"/>
                          <w:szCs w:val="18"/>
                        </w:rPr>
                        <w:t>NOTA para los organismos</w:t>
                      </w:r>
                      <w:r w:rsidRPr="00642BB6">
                        <w:t xml:space="preserve"> </w:t>
                      </w:r>
                      <w:r w:rsidRPr="00642BB6">
                        <w:rPr>
                          <w:rFonts w:ascii="Arial Narrow" w:hAnsi="Arial Narrow"/>
                          <w:sz w:val="18"/>
                          <w:szCs w:val="18"/>
                        </w:rPr>
                        <w:t xml:space="preserve">La acometida de los multipares de las </w:t>
                      </w:r>
                      <w:proofErr w:type="gramStart"/>
                      <w:r w:rsidRPr="00642BB6">
                        <w:rPr>
                          <w:rFonts w:ascii="Arial Narrow" w:hAnsi="Arial Narrow"/>
                          <w:sz w:val="18"/>
                          <w:szCs w:val="18"/>
                        </w:rPr>
                        <w:t>montantes telefónicas</w:t>
                      </w:r>
                      <w:proofErr w:type="gramEnd"/>
                      <w:r w:rsidRPr="00642BB6">
                        <w:rPr>
                          <w:rFonts w:ascii="Arial Narrow" w:hAnsi="Arial Narrow"/>
                          <w:sz w:val="18"/>
                          <w:szCs w:val="18"/>
                        </w:rPr>
                        <w:t xml:space="preserve"> debería incluirse sólo si el organismo instalará un cableado multipar para telefonía analógica estándar. No debería incluirse si el organismo tendrá un sistema de telefonía del tipo “Voz sobre IP”, ya que este será el mismo cableado que el de la red de datos.</w:t>
                      </w:r>
                    </w:p>
                  </w:txbxContent>
                </v:textbox>
                <w10:wrap type="topAndBottom"/>
              </v:shape>
            </w:pict>
          </mc:Fallback>
        </mc:AlternateContent>
      </w:r>
      <w:r w:rsidRPr="00461B51">
        <w:rPr>
          <w:u w:val="single"/>
        </w:rPr>
        <w:t xml:space="preserve">Acometida de los multipares de las </w:t>
      </w:r>
      <w:proofErr w:type="gramStart"/>
      <w:r w:rsidRPr="00461B51">
        <w:rPr>
          <w:u w:val="single"/>
        </w:rPr>
        <w:t>montantes telefónicas</w:t>
      </w:r>
      <w:proofErr w:type="gramEnd"/>
      <w:r w:rsidRPr="00461B51">
        <w:rPr>
          <w:u w:val="single"/>
        </w:rPr>
        <w:t>.</w:t>
      </w:r>
      <w:bookmarkEnd w:id="80"/>
      <w:bookmarkEnd w:id="81"/>
      <w:bookmarkEnd w:id="82"/>
      <w:bookmarkEnd w:id="83"/>
      <w:bookmarkEnd w:id="84"/>
    </w:p>
    <w:p w14:paraId="194D9EAA"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Las acometidas del cable multipar se dispondrán sobre un “</w:t>
      </w:r>
      <w:proofErr w:type="spellStart"/>
      <w:r w:rsidRPr="00461B51">
        <w:rPr>
          <w:rFonts w:ascii="Gotham" w:hAnsi="Gotham"/>
          <w:sz w:val="24"/>
          <w:szCs w:val="24"/>
        </w:rPr>
        <w:t>patch</w:t>
      </w:r>
      <w:proofErr w:type="spellEnd"/>
      <w:r w:rsidRPr="00461B51">
        <w:rPr>
          <w:rFonts w:ascii="Gotham" w:hAnsi="Gotham"/>
          <w:sz w:val="24"/>
          <w:szCs w:val="24"/>
        </w:rPr>
        <w:t xml:space="preserve"> panel” con entrada por bloques terminales tipo S110 o similar y salida por conectores hembra de 8 posiciones (RJ-45).</w:t>
      </w:r>
    </w:p>
    <w:p w14:paraId="51CCA870" w14:textId="77777777" w:rsidR="00E5464B" w:rsidRPr="00461B51" w:rsidRDefault="00E5464B" w:rsidP="00E5464B">
      <w:pPr>
        <w:pStyle w:val="Ttulo3"/>
      </w:pPr>
      <w:bookmarkStart w:id="85" w:name="_Toc377897752"/>
      <w:bookmarkStart w:id="86" w:name="_Toc399670574"/>
      <w:bookmarkStart w:id="87" w:name="_Toc444511884"/>
      <w:bookmarkStart w:id="88" w:name="_Toc319081664"/>
      <w:bookmarkStart w:id="89" w:name="_Toc13838418"/>
      <w:r w:rsidRPr="00461B51">
        <w:t>Distribución por piso</w:t>
      </w:r>
      <w:bookmarkEnd w:id="85"/>
      <w:bookmarkEnd w:id="86"/>
      <w:bookmarkEnd w:id="87"/>
      <w:bookmarkEnd w:id="88"/>
      <w:bookmarkEnd w:id="89"/>
    </w:p>
    <w:p w14:paraId="3366B1DF"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 xml:space="preserve">Desde el armario de distribución se accederá a cada puesto de trabajo con dos cables de cuatro pares trenzados sin blindaje (UTP) certificados según </w:t>
      </w:r>
      <w:r w:rsidRPr="00461B51">
        <w:rPr>
          <w:rFonts w:ascii="Gotham" w:hAnsi="Gotham"/>
          <w:sz w:val="24"/>
          <w:szCs w:val="24"/>
        </w:rPr>
        <w:sym w:font="Wingdings" w:char="F06D"/>
      </w:r>
      <w:r w:rsidRPr="00461B51">
        <w:rPr>
          <w:rFonts w:ascii="Gotham" w:hAnsi="Gotham"/>
          <w:sz w:val="24"/>
          <w:szCs w:val="24"/>
        </w:rPr>
        <w:t xml:space="preserve"> categoría 5e, </w:t>
      </w:r>
      <w:r w:rsidRPr="00461B51">
        <w:rPr>
          <w:rFonts w:ascii="Gotham" w:hAnsi="Gotham"/>
          <w:sz w:val="24"/>
          <w:szCs w:val="24"/>
        </w:rPr>
        <w:sym w:font="Wingdings" w:char="F06D"/>
      </w:r>
      <w:r w:rsidRPr="00461B51">
        <w:rPr>
          <w:rFonts w:ascii="Gotham" w:hAnsi="Gotham"/>
          <w:sz w:val="24"/>
          <w:szCs w:val="24"/>
        </w:rPr>
        <w:t xml:space="preserve"> categoría 6, bajo las especificaciones EIA/TIA 568-B (o su sucesora EIA/TIA 568-C). Se aceptará como alternativa el empleo de cable FTP (par trenzado con blindaje de hoja metálica) de la misma categoría.</w:t>
      </w:r>
    </w:p>
    <w:p w14:paraId="05C2820B"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El tendido de los cables hasta los puestos de trabajo se realizará a través de {</w:t>
      </w:r>
      <w:proofErr w:type="spellStart"/>
      <w:r w:rsidRPr="00461B51">
        <w:rPr>
          <w:rFonts w:ascii="Gotham" w:hAnsi="Gotham"/>
          <w:sz w:val="24"/>
          <w:szCs w:val="24"/>
        </w:rPr>
        <w:t>zocaloducto</w:t>
      </w:r>
      <w:proofErr w:type="spellEnd"/>
      <w:r w:rsidRPr="00461B51">
        <w:rPr>
          <w:rFonts w:ascii="Gotham" w:hAnsi="Gotham"/>
          <w:sz w:val="24"/>
          <w:szCs w:val="24"/>
        </w:rPr>
        <w:t xml:space="preserve"> plástico | </w:t>
      </w:r>
      <w:proofErr w:type="spellStart"/>
      <w:r w:rsidRPr="00461B51">
        <w:rPr>
          <w:rFonts w:ascii="Gotham" w:hAnsi="Gotham"/>
          <w:sz w:val="24"/>
          <w:szCs w:val="24"/>
        </w:rPr>
        <w:t>zocaloducto</w:t>
      </w:r>
      <w:proofErr w:type="spellEnd"/>
      <w:r w:rsidRPr="00461B51">
        <w:rPr>
          <w:rFonts w:ascii="Gotham" w:hAnsi="Gotham"/>
          <w:sz w:val="24"/>
          <w:szCs w:val="24"/>
        </w:rPr>
        <w:t xml:space="preserve"> metálico | </w:t>
      </w:r>
      <w:proofErr w:type="spellStart"/>
      <w:r w:rsidRPr="00461B51">
        <w:rPr>
          <w:rFonts w:ascii="Gotham" w:hAnsi="Gotham"/>
          <w:sz w:val="24"/>
          <w:szCs w:val="24"/>
        </w:rPr>
        <w:t>cablecanal</w:t>
      </w:r>
      <w:proofErr w:type="spellEnd"/>
      <w:r w:rsidRPr="00461B51">
        <w:rPr>
          <w:rFonts w:ascii="Gotham" w:hAnsi="Gotham"/>
          <w:sz w:val="24"/>
          <w:szCs w:val="24"/>
        </w:rPr>
        <w:t xml:space="preserve"> plástico | </w:t>
      </w:r>
      <w:proofErr w:type="spellStart"/>
      <w:r w:rsidRPr="00461B51">
        <w:rPr>
          <w:rFonts w:ascii="Gotham" w:hAnsi="Gotham"/>
          <w:sz w:val="24"/>
          <w:szCs w:val="24"/>
        </w:rPr>
        <w:t>pisoducto</w:t>
      </w:r>
      <w:proofErr w:type="spellEnd"/>
      <w:r w:rsidRPr="00461B51">
        <w:rPr>
          <w:rFonts w:ascii="Gotham" w:hAnsi="Gotham"/>
          <w:sz w:val="24"/>
          <w:szCs w:val="24"/>
        </w:rPr>
        <w:t xml:space="preserve"> metálico | ductos en </w:t>
      </w:r>
      <w:proofErr w:type="gramStart"/>
      <w:r w:rsidRPr="00461B51">
        <w:rPr>
          <w:rFonts w:ascii="Gotham" w:hAnsi="Gotham"/>
          <w:sz w:val="24"/>
          <w:szCs w:val="24"/>
        </w:rPr>
        <w:t>cielorraso }</w:t>
      </w:r>
      <w:proofErr w:type="gramEnd"/>
      <w:r w:rsidRPr="00461B51">
        <w:rPr>
          <w:rFonts w:ascii="Gotham" w:hAnsi="Gotham"/>
          <w:sz w:val="24"/>
          <w:szCs w:val="24"/>
        </w:rPr>
        <w:t>.</w:t>
      </w:r>
    </w:p>
    <w:p w14:paraId="1203A528"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La distribución eléctrica se hará por otro ducto, paralelo al que conduce la red de comunicaciones, y separado de éste por una distancia no menor a 25 cm, excepto en el caso de que se utilicen ductos metálicos conectados a tierra para su conducción, caso en el que la distancia podrá ser menor.</w:t>
      </w:r>
    </w:p>
    <w:p w14:paraId="30E3BC1C"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La ocupación de los ductos a instalar no deberá superar el 70 % de su sección disponible.</w:t>
      </w:r>
    </w:p>
    <w:p w14:paraId="2BB44A13"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En las esquinas o curvas se deberán respetar los radios máximos de curvatura del cable, según lo establecido por la normativa vigente EIA/TIA 568-B/C.</w:t>
      </w:r>
    </w:p>
    <w:p w14:paraId="3E8A94D1"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 xml:space="preserve">Las instalaciones deberán ser realizadas con las protecciones necesarias en la salida del gabinete, accesos a cajas de conexión y de paso, </w:t>
      </w:r>
      <w:r w:rsidRPr="00461B51">
        <w:rPr>
          <w:rFonts w:ascii="Gotham" w:hAnsi="Gotham"/>
          <w:sz w:val="24"/>
          <w:szCs w:val="24"/>
        </w:rPr>
        <w:lastRenderedPageBreak/>
        <w:t>cruces de paredes, mamparas y cualquier sector del recorrido que pudiese significar un futuro daño en el cableado.</w:t>
      </w:r>
    </w:p>
    <w:p w14:paraId="657BEE90"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Todos los puestos de trabajo deberán ser etiquetados con indicación de número de puesto y función.</w:t>
      </w:r>
    </w:p>
    <w:p w14:paraId="5E7C05F1" w14:textId="77777777" w:rsidR="00E5464B" w:rsidRPr="00461B51" w:rsidRDefault="00E5464B" w:rsidP="00E5464B">
      <w:pPr>
        <w:pStyle w:val="Ttulo3"/>
      </w:pPr>
      <w:bookmarkStart w:id="90" w:name="_Toc377897753"/>
      <w:bookmarkStart w:id="91" w:name="_Toc399670575"/>
      <w:bookmarkStart w:id="92" w:name="_Toc444511885"/>
      <w:bookmarkStart w:id="93" w:name="_Toc319081665"/>
      <w:bookmarkStart w:id="94" w:name="_Toc13838419"/>
      <w:r w:rsidRPr="00461B51">
        <w:t>Puestos de trabajo (</w:t>
      </w:r>
      <w:proofErr w:type="spellStart"/>
      <w:r w:rsidRPr="00461B51">
        <w:t>PDTs</w:t>
      </w:r>
      <w:proofErr w:type="spellEnd"/>
      <w:r w:rsidRPr="00461B51">
        <w:t>) y cajas de conexión</w:t>
      </w:r>
      <w:bookmarkEnd w:id="90"/>
      <w:bookmarkEnd w:id="91"/>
      <w:bookmarkEnd w:id="92"/>
      <w:bookmarkEnd w:id="93"/>
      <w:bookmarkEnd w:id="94"/>
    </w:p>
    <w:p w14:paraId="56FCE383"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De manera uniforme y según los planos aproximados que se adjuntan, se distribuirán sobre los ductos, tomas para la instalación de cajas de conexión. Cada puesto de trabajo consistirá en una caja de conexión {plástica | metálica} que dispondrá de:</w:t>
      </w:r>
    </w:p>
    <w:p w14:paraId="3EB1072F" w14:textId="77777777" w:rsidR="00E5464B" w:rsidRPr="00461B51" w:rsidRDefault="00E5464B" w:rsidP="00E5464B">
      <w:pPr>
        <w:pStyle w:val="NormalETAP2000"/>
        <w:numPr>
          <w:ilvl w:val="0"/>
          <w:numId w:val="40"/>
        </w:numPr>
        <w:tabs>
          <w:tab w:val="clear" w:pos="405"/>
          <w:tab w:val="num" w:pos="360"/>
        </w:tabs>
        <w:spacing w:line="360" w:lineRule="auto"/>
        <w:ind w:left="360"/>
        <w:rPr>
          <w:rFonts w:ascii="Gotham" w:hAnsi="Gotham"/>
          <w:sz w:val="24"/>
          <w:szCs w:val="24"/>
        </w:rPr>
      </w:pPr>
      <w:r w:rsidRPr="00461B51">
        <w:rPr>
          <w:rFonts w:ascii="Gotham" w:hAnsi="Gotham"/>
          <w:sz w:val="24"/>
          <w:szCs w:val="24"/>
        </w:rPr>
        <w:t xml:space="preserve">Dos conectores modulares de 8 posiciones (RJ45) en los que terminarán los cables UTP, certificados según </w:t>
      </w:r>
      <w:r w:rsidRPr="00461B51">
        <w:rPr>
          <w:rFonts w:ascii="Gotham" w:hAnsi="Gotham"/>
          <w:sz w:val="24"/>
          <w:szCs w:val="24"/>
        </w:rPr>
        <w:sym w:font="Wingdings" w:char="F06D"/>
      </w:r>
      <w:r w:rsidRPr="00461B51">
        <w:rPr>
          <w:rFonts w:ascii="Gotham" w:hAnsi="Gotham"/>
          <w:sz w:val="24"/>
          <w:szCs w:val="24"/>
        </w:rPr>
        <w:t xml:space="preserve"> categoría 5e, </w:t>
      </w:r>
      <w:r w:rsidRPr="00461B51">
        <w:rPr>
          <w:rFonts w:ascii="Gotham" w:hAnsi="Gotham"/>
          <w:sz w:val="24"/>
          <w:szCs w:val="24"/>
        </w:rPr>
        <w:sym w:font="Wingdings" w:char="F06D"/>
      </w:r>
      <w:r w:rsidRPr="00461B51">
        <w:rPr>
          <w:rFonts w:ascii="Gotham" w:hAnsi="Gotham"/>
          <w:sz w:val="24"/>
          <w:szCs w:val="24"/>
        </w:rPr>
        <w:t xml:space="preserve"> categoría 6, cableado con la disposición T568A. (ver Anexo I).</w:t>
      </w:r>
    </w:p>
    <w:p w14:paraId="286D73D0" w14:textId="77777777" w:rsidR="00E5464B" w:rsidRPr="00461B51" w:rsidRDefault="00E5464B" w:rsidP="00E5464B">
      <w:pPr>
        <w:pStyle w:val="NormalETAP2000"/>
        <w:numPr>
          <w:ilvl w:val="0"/>
          <w:numId w:val="40"/>
        </w:numPr>
        <w:tabs>
          <w:tab w:val="clear" w:pos="405"/>
          <w:tab w:val="num" w:pos="360"/>
        </w:tabs>
        <w:spacing w:line="360" w:lineRule="auto"/>
        <w:ind w:left="360"/>
        <w:rPr>
          <w:rFonts w:ascii="Gotham" w:hAnsi="Gotham"/>
          <w:sz w:val="24"/>
          <w:szCs w:val="24"/>
        </w:rPr>
      </w:pPr>
      <w:r w:rsidRPr="00461B51">
        <w:rPr>
          <w:rFonts w:ascii="Gotham" w:hAnsi="Gotham"/>
          <w:sz w:val="24"/>
          <w:szCs w:val="24"/>
        </w:rPr>
        <w:t>Cuatro fichas hembra con toma de tierra para 220 V.</w:t>
      </w:r>
    </w:p>
    <w:p w14:paraId="0A00AEF5"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 xml:space="preserve">Las bocas de conexión de telecomunicaciones deberán ser certificadas por la Contratista, una vez instaladas y cableadas, para funcionamiento según </w:t>
      </w:r>
      <w:r w:rsidRPr="00461B51">
        <w:rPr>
          <w:rFonts w:ascii="Gotham" w:hAnsi="Gotham"/>
          <w:sz w:val="24"/>
          <w:szCs w:val="24"/>
        </w:rPr>
        <w:sym w:font="Wingdings" w:char="F06D"/>
      </w:r>
      <w:r w:rsidRPr="00461B51">
        <w:rPr>
          <w:rFonts w:ascii="Gotham" w:hAnsi="Gotham"/>
          <w:sz w:val="24"/>
          <w:szCs w:val="24"/>
        </w:rPr>
        <w:t xml:space="preserve"> categoría 5e  </w:t>
      </w:r>
      <w:r w:rsidRPr="00461B51">
        <w:rPr>
          <w:rFonts w:ascii="Gotham" w:hAnsi="Gotham"/>
          <w:sz w:val="24"/>
          <w:szCs w:val="24"/>
        </w:rPr>
        <w:sym w:font="Wingdings" w:char="F06D"/>
      </w:r>
      <w:r w:rsidRPr="00461B51">
        <w:rPr>
          <w:rFonts w:ascii="Gotham" w:hAnsi="Gotham"/>
          <w:sz w:val="24"/>
          <w:szCs w:val="24"/>
        </w:rPr>
        <w:t xml:space="preserve"> categoría 6. Los oferentes deberán informar el equipamiento de que disponen para la certificación de cables y bocas, y la validez de la calibración de dicho instrumental. En caso de no disponer del mencionado equipamiento, deberán indicar quién realizará las certificaciones por cuenta de la Contratista.</w:t>
      </w:r>
    </w:p>
    <w:p w14:paraId="5744AFEA"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La oferta básica de la red interna debe prever la instalación de &lt;CANTIDAD&gt; puestos de trabajo (compuesto por cajas de conexión tal como se describió previamente) distribuidos en las áreas de oficinas del edificio, y de acuerdo al siguiente cuadro:</w:t>
      </w:r>
    </w:p>
    <w:p w14:paraId="011D85B8" w14:textId="77777777" w:rsidR="00E5464B" w:rsidRPr="00461B51" w:rsidRDefault="00E5464B" w:rsidP="00E5464B">
      <w:pPr>
        <w:pStyle w:val="NormalETAP2000"/>
        <w:spacing w:line="360" w:lineRule="auto"/>
        <w:rPr>
          <w:rFonts w:ascii="Gotham" w:hAnsi="Gotham"/>
          <w:sz w:val="24"/>
          <w:szCs w:val="24"/>
        </w:rPr>
      </w:pP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1267"/>
        <w:gridCol w:w="2969"/>
      </w:tblGrid>
      <w:tr w:rsidR="00E5464B" w:rsidRPr="00461B51" w14:paraId="263A2998" w14:textId="77777777" w:rsidTr="00E5464B">
        <w:trPr>
          <w:jc w:val="center"/>
        </w:trPr>
        <w:tc>
          <w:tcPr>
            <w:tcW w:w="1267" w:type="dxa"/>
            <w:shd w:val="pct20" w:color="auto" w:fill="auto"/>
          </w:tcPr>
          <w:p w14:paraId="649F91EC" w14:textId="77777777" w:rsidR="00E5464B" w:rsidRPr="00461B51" w:rsidRDefault="00E5464B" w:rsidP="00E5464B">
            <w:pPr>
              <w:pStyle w:val="grfico4"/>
              <w:spacing w:line="360" w:lineRule="auto"/>
              <w:rPr>
                <w:rFonts w:ascii="Gotham" w:hAnsi="Gotham"/>
                <w:sz w:val="24"/>
                <w:szCs w:val="24"/>
              </w:rPr>
            </w:pPr>
            <w:r w:rsidRPr="00461B51">
              <w:rPr>
                <w:rFonts w:ascii="Gotham" w:hAnsi="Gotham"/>
                <w:sz w:val="24"/>
                <w:szCs w:val="24"/>
              </w:rPr>
              <w:lastRenderedPageBreak/>
              <w:t>Planta</w:t>
            </w:r>
          </w:p>
        </w:tc>
        <w:tc>
          <w:tcPr>
            <w:tcW w:w="2969" w:type="dxa"/>
            <w:shd w:val="pct20" w:color="auto" w:fill="auto"/>
          </w:tcPr>
          <w:p w14:paraId="58ADFFC6" w14:textId="77777777" w:rsidR="00E5464B" w:rsidRPr="00461B51" w:rsidRDefault="00E5464B" w:rsidP="00E5464B">
            <w:pPr>
              <w:pStyle w:val="grfico4"/>
              <w:spacing w:line="360" w:lineRule="auto"/>
              <w:rPr>
                <w:rFonts w:ascii="Gotham" w:hAnsi="Gotham"/>
                <w:sz w:val="24"/>
                <w:szCs w:val="24"/>
              </w:rPr>
            </w:pPr>
            <w:r w:rsidRPr="00461B51">
              <w:rPr>
                <w:rFonts w:ascii="Gotham" w:hAnsi="Gotham"/>
                <w:sz w:val="24"/>
                <w:szCs w:val="24"/>
              </w:rPr>
              <w:t>Puestos De Trabajo</w:t>
            </w:r>
          </w:p>
        </w:tc>
      </w:tr>
      <w:tr w:rsidR="00E5464B" w:rsidRPr="00461B51" w14:paraId="7FD061AD" w14:textId="77777777" w:rsidTr="00E5464B">
        <w:trPr>
          <w:jc w:val="center"/>
        </w:trPr>
        <w:tc>
          <w:tcPr>
            <w:tcW w:w="1267" w:type="dxa"/>
            <w:tcBorders>
              <w:top w:val="nil"/>
            </w:tcBorders>
          </w:tcPr>
          <w:p w14:paraId="205A7DD1" w14:textId="77777777" w:rsidR="00E5464B" w:rsidRPr="00461B51" w:rsidRDefault="00E5464B" w:rsidP="00E5464B">
            <w:pPr>
              <w:pStyle w:val="grfico4"/>
              <w:spacing w:line="360" w:lineRule="auto"/>
              <w:rPr>
                <w:rFonts w:ascii="Gotham" w:hAnsi="Gotham"/>
                <w:sz w:val="24"/>
                <w:szCs w:val="24"/>
              </w:rPr>
            </w:pPr>
            <w:r w:rsidRPr="00461B51">
              <w:rPr>
                <w:rFonts w:ascii="Gotham" w:hAnsi="Gotham"/>
                <w:sz w:val="24"/>
                <w:szCs w:val="24"/>
              </w:rPr>
              <w:t xml:space="preserve">2do. </w:t>
            </w:r>
            <w:proofErr w:type="spellStart"/>
            <w:r w:rsidRPr="00461B51">
              <w:rPr>
                <w:rFonts w:ascii="Gotham" w:hAnsi="Gotham"/>
                <w:sz w:val="24"/>
                <w:szCs w:val="24"/>
              </w:rPr>
              <w:t>subs</w:t>
            </w:r>
            <w:proofErr w:type="spellEnd"/>
          </w:p>
        </w:tc>
        <w:tc>
          <w:tcPr>
            <w:tcW w:w="2969" w:type="dxa"/>
            <w:tcBorders>
              <w:top w:val="nil"/>
            </w:tcBorders>
          </w:tcPr>
          <w:p w14:paraId="4A998D59" w14:textId="77777777" w:rsidR="00E5464B" w:rsidRPr="00461B51" w:rsidRDefault="00E5464B" w:rsidP="00E5464B">
            <w:pPr>
              <w:pStyle w:val="grfico4"/>
              <w:spacing w:line="360" w:lineRule="auto"/>
              <w:rPr>
                <w:rFonts w:ascii="Gotham" w:hAnsi="Gotham"/>
                <w:sz w:val="24"/>
                <w:szCs w:val="24"/>
              </w:rPr>
            </w:pPr>
            <w:r w:rsidRPr="00461B51">
              <w:rPr>
                <w:rFonts w:ascii="Gotham" w:hAnsi="Gotham"/>
                <w:sz w:val="24"/>
                <w:szCs w:val="24"/>
              </w:rPr>
              <w:t>&lt;CANTIDAD&gt;</w:t>
            </w:r>
          </w:p>
        </w:tc>
      </w:tr>
      <w:tr w:rsidR="00E5464B" w:rsidRPr="00461B51" w14:paraId="1CE41500" w14:textId="77777777" w:rsidTr="00E5464B">
        <w:trPr>
          <w:jc w:val="center"/>
        </w:trPr>
        <w:tc>
          <w:tcPr>
            <w:tcW w:w="1267" w:type="dxa"/>
          </w:tcPr>
          <w:p w14:paraId="78401B96" w14:textId="77777777" w:rsidR="00E5464B" w:rsidRPr="00461B51" w:rsidRDefault="00E5464B" w:rsidP="00E5464B">
            <w:pPr>
              <w:pStyle w:val="grfico4"/>
              <w:spacing w:line="360" w:lineRule="auto"/>
              <w:rPr>
                <w:rFonts w:ascii="Gotham" w:hAnsi="Gotham"/>
                <w:sz w:val="24"/>
                <w:szCs w:val="24"/>
              </w:rPr>
            </w:pPr>
            <w:r w:rsidRPr="00461B51">
              <w:rPr>
                <w:rFonts w:ascii="Gotham" w:hAnsi="Gotham"/>
                <w:sz w:val="24"/>
                <w:szCs w:val="24"/>
              </w:rPr>
              <w:t xml:space="preserve">1er. </w:t>
            </w:r>
            <w:proofErr w:type="spellStart"/>
            <w:r w:rsidRPr="00461B51">
              <w:rPr>
                <w:rFonts w:ascii="Gotham" w:hAnsi="Gotham"/>
                <w:sz w:val="24"/>
                <w:szCs w:val="24"/>
              </w:rPr>
              <w:t>subs</w:t>
            </w:r>
            <w:proofErr w:type="spellEnd"/>
            <w:r w:rsidRPr="00461B51">
              <w:rPr>
                <w:rFonts w:ascii="Gotham" w:hAnsi="Gotham"/>
                <w:sz w:val="24"/>
                <w:szCs w:val="24"/>
              </w:rPr>
              <w:t>.</w:t>
            </w:r>
          </w:p>
        </w:tc>
        <w:tc>
          <w:tcPr>
            <w:tcW w:w="2969" w:type="dxa"/>
          </w:tcPr>
          <w:p w14:paraId="4E6F3F81" w14:textId="77777777" w:rsidR="00E5464B" w:rsidRPr="00461B51" w:rsidRDefault="00E5464B" w:rsidP="00E5464B">
            <w:pPr>
              <w:pStyle w:val="grfico4"/>
              <w:spacing w:line="360" w:lineRule="auto"/>
              <w:rPr>
                <w:rFonts w:ascii="Gotham" w:hAnsi="Gotham"/>
                <w:sz w:val="24"/>
                <w:szCs w:val="24"/>
              </w:rPr>
            </w:pPr>
            <w:r w:rsidRPr="00461B51">
              <w:rPr>
                <w:rFonts w:ascii="Gotham" w:hAnsi="Gotham"/>
                <w:sz w:val="24"/>
                <w:szCs w:val="24"/>
              </w:rPr>
              <w:t>&lt;CANTIDAD&gt;</w:t>
            </w:r>
          </w:p>
        </w:tc>
      </w:tr>
      <w:tr w:rsidR="00E5464B" w:rsidRPr="00461B51" w14:paraId="2CEFFD1D" w14:textId="77777777" w:rsidTr="00E5464B">
        <w:trPr>
          <w:jc w:val="center"/>
        </w:trPr>
        <w:tc>
          <w:tcPr>
            <w:tcW w:w="1267" w:type="dxa"/>
          </w:tcPr>
          <w:p w14:paraId="7506725F" w14:textId="77777777" w:rsidR="00E5464B" w:rsidRPr="00461B51" w:rsidRDefault="00E5464B" w:rsidP="00E5464B">
            <w:pPr>
              <w:pStyle w:val="grfico4"/>
              <w:spacing w:line="360" w:lineRule="auto"/>
              <w:rPr>
                <w:rFonts w:ascii="Gotham" w:hAnsi="Gotham"/>
                <w:sz w:val="24"/>
                <w:szCs w:val="24"/>
              </w:rPr>
            </w:pPr>
            <w:r w:rsidRPr="00461B51">
              <w:rPr>
                <w:rFonts w:ascii="Gotham" w:hAnsi="Gotham"/>
                <w:sz w:val="24"/>
                <w:szCs w:val="24"/>
              </w:rPr>
              <w:t>planta baja</w:t>
            </w:r>
          </w:p>
        </w:tc>
        <w:tc>
          <w:tcPr>
            <w:tcW w:w="2969" w:type="dxa"/>
          </w:tcPr>
          <w:p w14:paraId="135E8A65" w14:textId="77777777" w:rsidR="00E5464B" w:rsidRPr="00461B51" w:rsidRDefault="00E5464B" w:rsidP="00E5464B">
            <w:pPr>
              <w:pStyle w:val="grfico4"/>
              <w:spacing w:line="360" w:lineRule="auto"/>
              <w:rPr>
                <w:rFonts w:ascii="Gotham" w:hAnsi="Gotham"/>
                <w:sz w:val="24"/>
                <w:szCs w:val="24"/>
              </w:rPr>
            </w:pPr>
            <w:r w:rsidRPr="00461B51">
              <w:rPr>
                <w:rFonts w:ascii="Gotham" w:hAnsi="Gotham"/>
                <w:sz w:val="24"/>
                <w:szCs w:val="24"/>
              </w:rPr>
              <w:t>&lt;CANTIDAD&gt;</w:t>
            </w:r>
          </w:p>
        </w:tc>
      </w:tr>
      <w:tr w:rsidR="00E5464B" w:rsidRPr="00461B51" w14:paraId="19DC59D3" w14:textId="77777777" w:rsidTr="00E5464B">
        <w:trPr>
          <w:jc w:val="center"/>
        </w:trPr>
        <w:tc>
          <w:tcPr>
            <w:tcW w:w="1267" w:type="dxa"/>
          </w:tcPr>
          <w:p w14:paraId="0DCE12C3" w14:textId="77777777" w:rsidR="00E5464B" w:rsidRPr="00461B51" w:rsidRDefault="00E5464B" w:rsidP="00E5464B">
            <w:pPr>
              <w:pStyle w:val="grfico4"/>
              <w:spacing w:line="360" w:lineRule="auto"/>
              <w:rPr>
                <w:rFonts w:ascii="Gotham" w:hAnsi="Gotham"/>
                <w:sz w:val="24"/>
                <w:szCs w:val="24"/>
              </w:rPr>
            </w:pPr>
            <w:r w:rsidRPr="00461B51">
              <w:rPr>
                <w:rFonts w:ascii="Gotham" w:hAnsi="Gotham"/>
                <w:sz w:val="24"/>
                <w:szCs w:val="24"/>
              </w:rPr>
              <w:t>1º piso</w:t>
            </w:r>
          </w:p>
        </w:tc>
        <w:tc>
          <w:tcPr>
            <w:tcW w:w="2969" w:type="dxa"/>
          </w:tcPr>
          <w:p w14:paraId="35B2726C" w14:textId="77777777" w:rsidR="00E5464B" w:rsidRPr="00461B51" w:rsidRDefault="00E5464B" w:rsidP="00E5464B">
            <w:pPr>
              <w:pStyle w:val="grfico4"/>
              <w:spacing w:line="360" w:lineRule="auto"/>
              <w:rPr>
                <w:rFonts w:ascii="Gotham" w:hAnsi="Gotham"/>
                <w:sz w:val="24"/>
                <w:szCs w:val="24"/>
              </w:rPr>
            </w:pPr>
            <w:r w:rsidRPr="00461B51">
              <w:rPr>
                <w:rFonts w:ascii="Gotham" w:hAnsi="Gotham"/>
                <w:sz w:val="24"/>
                <w:szCs w:val="24"/>
              </w:rPr>
              <w:t>&lt;CANTIDAD&gt;</w:t>
            </w:r>
          </w:p>
        </w:tc>
      </w:tr>
      <w:tr w:rsidR="00E5464B" w:rsidRPr="00461B51" w14:paraId="7695BEA3" w14:textId="77777777" w:rsidTr="00E5464B">
        <w:trPr>
          <w:jc w:val="center"/>
        </w:trPr>
        <w:tc>
          <w:tcPr>
            <w:tcW w:w="1267" w:type="dxa"/>
          </w:tcPr>
          <w:p w14:paraId="356EBD28" w14:textId="77777777" w:rsidR="00E5464B" w:rsidRPr="00461B51" w:rsidRDefault="00E5464B" w:rsidP="00E5464B">
            <w:pPr>
              <w:pStyle w:val="grfico4"/>
              <w:spacing w:line="360" w:lineRule="auto"/>
              <w:rPr>
                <w:rFonts w:ascii="Gotham" w:hAnsi="Gotham"/>
                <w:sz w:val="24"/>
                <w:szCs w:val="24"/>
              </w:rPr>
            </w:pPr>
            <w:r w:rsidRPr="00461B51">
              <w:rPr>
                <w:rFonts w:ascii="Gotham" w:hAnsi="Gotham"/>
                <w:sz w:val="24"/>
                <w:szCs w:val="24"/>
              </w:rPr>
              <w:t>....</w:t>
            </w:r>
          </w:p>
        </w:tc>
        <w:tc>
          <w:tcPr>
            <w:tcW w:w="2969" w:type="dxa"/>
          </w:tcPr>
          <w:p w14:paraId="745B88A3" w14:textId="77777777" w:rsidR="00E5464B" w:rsidRPr="00461B51" w:rsidRDefault="00E5464B" w:rsidP="00E5464B">
            <w:pPr>
              <w:pStyle w:val="grfico4"/>
              <w:spacing w:line="360" w:lineRule="auto"/>
              <w:rPr>
                <w:rFonts w:ascii="Gotham" w:hAnsi="Gotham"/>
                <w:sz w:val="24"/>
                <w:szCs w:val="24"/>
              </w:rPr>
            </w:pPr>
            <w:r w:rsidRPr="00461B51">
              <w:rPr>
                <w:rFonts w:ascii="Gotham" w:hAnsi="Gotham"/>
                <w:sz w:val="24"/>
                <w:szCs w:val="24"/>
              </w:rPr>
              <w:t>......</w:t>
            </w:r>
          </w:p>
        </w:tc>
      </w:tr>
      <w:tr w:rsidR="00E5464B" w:rsidRPr="00461B51" w14:paraId="24B10AD0" w14:textId="77777777" w:rsidTr="00E5464B">
        <w:trPr>
          <w:jc w:val="center"/>
        </w:trPr>
        <w:tc>
          <w:tcPr>
            <w:tcW w:w="1267" w:type="dxa"/>
          </w:tcPr>
          <w:p w14:paraId="69BF62EE" w14:textId="77777777" w:rsidR="00E5464B" w:rsidRPr="00461B51" w:rsidRDefault="00E5464B" w:rsidP="00E5464B">
            <w:pPr>
              <w:pStyle w:val="grfico4"/>
              <w:spacing w:line="360" w:lineRule="auto"/>
              <w:rPr>
                <w:rFonts w:ascii="Gotham" w:hAnsi="Gotham"/>
                <w:sz w:val="24"/>
                <w:szCs w:val="24"/>
              </w:rPr>
            </w:pPr>
            <w:r w:rsidRPr="00461B51">
              <w:rPr>
                <w:rFonts w:ascii="Gotham" w:hAnsi="Gotham"/>
                <w:sz w:val="24"/>
                <w:szCs w:val="24"/>
              </w:rPr>
              <w:t>....</w:t>
            </w:r>
          </w:p>
        </w:tc>
        <w:tc>
          <w:tcPr>
            <w:tcW w:w="2969" w:type="dxa"/>
          </w:tcPr>
          <w:p w14:paraId="6E433E11" w14:textId="77777777" w:rsidR="00E5464B" w:rsidRPr="00461B51" w:rsidRDefault="00E5464B" w:rsidP="00E5464B">
            <w:pPr>
              <w:pStyle w:val="grfico4"/>
              <w:spacing w:line="360" w:lineRule="auto"/>
              <w:rPr>
                <w:rFonts w:ascii="Gotham" w:hAnsi="Gotham"/>
                <w:sz w:val="24"/>
                <w:szCs w:val="24"/>
              </w:rPr>
            </w:pPr>
            <w:r w:rsidRPr="00461B51">
              <w:rPr>
                <w:rFonts w:ascii="Gotham" w:hAnsi="Gotham"/>
                <w:sz w:val="24"/>
                <w:szCs w:val="24"/>
              </w:rPr>
              <w:t>....</w:t>
            </w:r>
          </w:p>
        </w:tc>
      </w:tr>
      <w:tr w:rsidR="00E5464B" w:rsidRPr="00461B51" w14:paraId="25628ECC" w14:textId="77777777" w:rsidTr="00E5464B">
        <w:trPr>
          <w:jc w:val="center"/>
        </w:trPr>
        <w:tc>
          <w:tcPr>
            <w:tcW w:w="1267" w:type="dxa"/>
          </w:tcPr>
          <w:p w14:paraId="36F8921F" w14:textId="77777777" w:rsidR="00E5464B" w:rsidRPr="00461B51" w:rsidRDefault="00E5464B" w:rsidP="00E5464B">
            <w:pPr>
              <w:pStyle w:val="grfico4"/>
              <w:spacing w:line="360" w:lineRule="auto"/>
              <w:rPr>
                <w:rFonts w:ascii="Gotham" w:hAnsi="Gotham"/>
                <w:sz w:val="24"/>
                <w:szCs w:val="24"/>
              </w:rPr>
            </w:pPr>
            <w:r w:rsidRPr="00461B51">
              <w:rPr>
                <w:rFonts w:ascii="Gotham" w:hAnsi="Gotham"/>
                <w:sz w:val="24"/>
                <w:szCs w:val="24"/>
              </w:rPr>
              <w:t>&lt; Nº &gt; piso</w:t>
            </w:r>
          </w:p>
        </w:tc>
        <w:tc>
          <w:tcPr>
            <w:tcW w:w="2969" w:type="dxa"/>
          </w:tcPr>
          <w:p w14:paraId="790A90D1" w14:textId="77777777" w:rsidR="00E5464B" w:rsidRPr="00461B51" w:rsidRDefault="00E5464B" w:rsidP="00E5464B">
            <w:pPr>
              <w:pStyle w:val="grfico4"/>
              <w:spacing w:line="360" w:lineRule="auto"/>
              <w:rPr>
                <w:rFonts w:ascii="Gotham" w:hAnsi="Gotham"/>
                <w:sz w:val="24"/>
                <w:szCs w:val="24"/>
              </w:rPr>
            </w:pPr>
            <w:r w:rsidRPr="00461B51">
              <w:rPr>
                <w:rFonts w:ascii="Gotham" w:hAnsi="Gotham"/>
                <w:sz w:val="24"/>
                <w:szCs w:val="24"/>
              </w:rPr>
              <w:t>&lt;CANTIDAD&gt;</w:t>
            </w:r>
          </w:p>
        </w:tc>
      </w:tr>
    </w:tbl>
    <w:p w14:paraId="510CFF1A" w14:textId="77777777" w:rsidR="00E5464B" w:rsidRPr="00461B51" w:rsidRDefault="00E5464B" w:rsidP="00E5464B">
      <w:pPr>
        <w:pStyle w:val="NormalETAP2000"/>
        <w:spacing w:line="360" w:lineRule="auto"/>
        <w:rPr>
          <w:rFonts w:ascii="Gotham" w:hAnsi="Gotham"/>
          <w:sz w:val="24"/>
          <w:szCs w:val="24"/>
        </w:rPr>
      </w:pPr>
    </w:p>
    <w:p w14:paraId="7AA35DDC"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La oferta contemplará el tendido de los ductos necesarios para realizar el cableado, con sus respectivas cajas de conexión, y las cajas de paso necesarias para la instalación, incluyendo los ductos para conductores de energía.</w:t>
      </w:r>
    </w:p>
    <w:p w14:paraId="6854C3D2"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 xml:space="preserve">Las provisiones e instalaciones de los párrafos anteriores deben incluirse en la oferta básica. Por otra </w:t>
      </w:r>
      <w:proofErr w:type="gramStart"/>
      <w:r w:rsidRPr="00461B51">
        <w:rPr>
          <w:rFonts w:ascii="Gotham" w:hAnsi="Gotham"/>
          <w:sz w:val="24"/>
          <w:szCs w:val="24"/>
        </w:rPr>
        <w:t>parte</w:t>
      </w:r>
      <w:proofErr w:type="gramEnd"/>
      <w:r w:rsidRPr="00461B51">
        <w:rPr>
          <w:rFonts w:ascii="Gotham" w:hAnsi="Gotham"/>
          <w:sz w:val="24"/>
          <w:szCs w:val="24"/>
        </w:rPr>
        <w:t xml:space="preserve"> y a los fines de la adjudicación del monto exacto de los trabajos a realizar, se deberán cotizar por separado los valores unitarios de provisión de materiales e instalación de los rubros:</w:t>
      </w:r>
    </w:p>
    <w:p w14:paraId="16E935B8" w14:textId="77777777" w:rsidR="00E5464B" w:rsidRPr="00461B51" w:rsidRDefault="00E5464B" w:rsidP="00E5464B">
      <w:pPr>
        <w:pStyle w:val="NormalETAP2000"/>
        <w:numPr>
          <w:ilvl w:val="0"/>
          <w:numId w:val="34"/>
        </w:numPr>
        <w:tabs>
          <w:tab w:val="clear" w:pos="360"/>
          <w:tab w:val="num" w:pos="1069"/>
        </w:tabs>
        <w:spacing w:line="360" w:lineRule="auto"/>
        <w:ind w:left="1069"/>
        <w:rPr>
          <w:rFonts w:ascii="Gotham" w:hAnsi="Gotham"/>
          <w:sz w:val="24"/>
          <w:szCs w:val="24"/>
        </w:rPr>
      </w:pPr>
      <w:r w:rsidRPr="00461B51">
        <w:rPr>
          <w:rFonts w:ascii="Gotham" w:hAnsi="Gotham"/>
          <w:sz w:val="24"/>
          <w:szCs w:val="24"/>
        </w:rPr>
        <w:t>Cableado de un puesto de trabajo con ubicación media dentro del área de piso que cubre el armario de distribución, incluyendo materiales y mano de obra.</w:t>
      </w:r>
    </w:p>
    <w:p w14:paraId="0BBE92F0" w14:textId="77777777" w:rsidR="00E5464B" w:rsidRPr="00461B51" w:rsidRDefault="00E5464B" w:rsidP="00E5464B">
      <w:pPr>
        <w:pStyle w:val="NormalETAP2000"/>
        <w:numPr>
          <w:ilvl w:val="0"/>
          <w:numId w:val="34"/>
        </w:numPr>
        <w:tabs>
          <w:tab w:val="clear" w:pos="360"/>
          <w:tab w:val="num" w:pos="1069"/>
        </w:tabs>
        <w:spacing w:line="360" w:lineRule="auto"/>
        <w:ind w:left="1069"/>
        <w:rPr>
          <w:rFonts w:ascii="Gotham" w:hAnsi="Gotham"/>
          <w:sz w:val="24"/>
          <w:szCs w:val="24"/>
        </w:rPr>
      </w:pPr>
      <w:r w:rsidRPr="00461B51">
        <w:rPr>
          <w:rFonts w:ascii="Gotham" w:hAnsi="Gotham"/>
          <w:sz w:val="24"/>
          <w:szCs w:val="24"/>
        </w:rPr>
        <w:t>Provisión e instalación de una caja de conexión completa.</w:t>
      </w:r>
    </w:p>
    <w:p w14:paraId="2917B26B" w14:textId="77777777" w:rsidR="00E5464B" w:rsidRPr="00461B51" w:rsidRDefault="00E5464B" w:rsidP="00E5464B">
      <w:pPr>
        <w:pStyle w:val="NormalETAP2000"/>
        <w:numPr>
          <w:ilvl w:val="0"/>
          <w:numId w:val="34"/>
        </w:numPr>
        <w:tabs>
          <w:tab w:val="clear" w:pos="360"/>
          <w:tab w:val="num" w:pos="1069"/>
        </w:tabs>
        <w:spacing w:line="360" w:lineRule="auto"/>
        <w:ind w:left="1069"/>
        <w:rPr>
          <w:rFonts w:ascii="Gotham" w:hAnsi="Gotham"/>
          <w:sz w:val="24"/>
          <w:szCs w:val="24"/>
        </w:rPr>
      </w:pPr>
      <w:r w:rsidRPr="00461B51">
        <w:rPr>
          <w:rFonts w:ascii="Gotham" w:hAnsi="Gotham"/>
          <w:sz w:val="24"/>
          <w:szCs w:val="24"/>
        </w:rPr>
        <w:t>Cotización por metro de cable de fibra óptica instalado.</w:t>
      </w:r>
    </w:p>
    <w:p w14:paraId="0D247350" w14:textId="77777777" w:rsidR="00E5464B" w:rsidRPr="00461B51" w:rsidRDefault="00E5464B" w:rsidP="00E5464B">
      <w:pPr>
        <w:pStyle w:val="NormalETAP2000"/>
        <w:numPr>
          <w:ilvl w:val="0"/>
          <w:numId w:val="34"/>
        </w:numPr>
        <w:tabs>
          <w:tab w:val="clear" w:pos="360"/>
          <w:tab w:val="num" w:pos="1069"/>
        </w:tabs>
        <w:spacing w:line="360" w:lineRule="auto"/>
        <w:ind w:left="1069"/>
        <w:rPr>
          <w:rFonts w:ascii="Gotham" w:hAnsi="Gotham"/>
          <w:sz w:val="24"/>
          <w:szCs w:val="24"/>
        </w:rPr>
      </w:pPr>
      <w:r w:rsidRPr="00461B51">
        <w:rPr>
          <w:rFonts w:ascii="Gotham" w:hAnsi="Gotham"/>
          <w:sz w:val="24"/>
          <w:szCs w:val="24"/>
        </w:rPr>
        <w:t>Provisión e instalación de un conector en cable de fibra óptica.</w:t>
      </w:r>
    </w:p>
    <w:p w14:paraId="4A687FA1" w14:textId="77777777" w:rsidR="00E5464B" w:rsidRPr="00461B51" w:rsidRDefault="00E5464B" w:rsidP="00E5464B">
      <w:pPr>
        <w:pStyle w:val="NormalETAP2000"/>
        <w:numPr>
          <w:ilvl w:val="0"/>
          <w:numId w:val="34"/>
        </w:numPr>
        <w:tabs>
          <w:tab w:val="clear" w:pos="360"/>
          <w:tab w:val="num" w:pos="1069"/>
        </w:tabs>
        <w:spacing w:line="360" w:lineRule="auto"/>
        <w:ind w:left="1069"/>
        <w:rPr>
          <w:rFonts w:ascii="Gotham" w:hAnsi="Gotham"/>
          <w:sz w:val="24"/>
          <w:szCs w:val="24"/>
        </w:rPr>
      </w:pPr>
      <w:r w:rsidRPr="00461B51">
        <w:rPr>
          <w:rFonts w:ascii="Gotham" w:hAnsi="Gotham"/>
          <w:sz w:val="24"/>
          <w:szCs w:val="24"/>
        </w:rPr>
        <w:t xml:space="preserve">Cotización por metro de UTP </w:t>
      </w:r>
      <w:r w:rsidRPr="00461B51">
        <w:rPr>
          <w:rFonts w:ascii="Gotham" w:hAnsi="Gotham"/>
          <w:sz w:val="24"/>
          <w:szCs w:val="24"/>
        </w:rPr>
        <w:sym w:font="Wingdings" w:char="F06D"/>
      </w:r>
      <w:r w:rsidRPr="00461B51">
        <w:rPr>
          <w:rFonts w:ascii="Gotham" w:hAnsi="Gotham"/>
          <w:sz w:val="24"/>
          <w:szCs w:val="24"/>
        </w:rPr>
        <w:t xml:space="preserve"> categoría 5e  </w:t>
      </w:r>
      <w:r w:rsidRPr="00461B51">
        <w:rPr>
          <w:rFonts w:ascii="Gotham" w:hAnsi="Gotham"/>
          <w:sz w:val="24"/>
          <w:szCs w:val="24"/>
        </w:rPr>
        <w:sym w:font="Wingdings" w:char="F06D"/>
      </w:r>
      <w:r w:rsidRPr="00461B51">
        <w:rPr>
          <w:rFonts w:ascii="Gotham" w:hAnsi="Gotham"/>
          <w:sz w:val="24"/>
          <w:szCs w:val="24"/>
        </w:rPr>
        <w:t xml:space="preserve"> categoría 6 instalado.</w:t>
      </w:r>
    </w:p>
    <w:p w14:paraId="25F52CD7" w14:textId="77777777" w:rsidR="00E5464B" w:rsidRPr="00461B51" w:rsidRDefault="00E5464B" w:rsidP="00E5464B">
      <w:pPr>
        <w:pStyle w:val="NormalETAP2000"/>
        <w:numPr>
          <w:ilvl w:val="0"/>
          <w:numId w:val="34"/>
        </w:numPr>
        <w:tabs>
          <w:tab w:val="clear" w:pos="360"/>
          <w:tab w:val="num" w:pos="1069"/>
        </w:tabs>
        <w:spacing w:line="360" w:lineRule="auto"/>
        <w:ind w:left="1069"/>
        <w:rPr>
          <w:rFonts w:ascii="Gotham" w:hAnsi="Gotham"/>
          <w:sz w:val="24"/>
          <w:szCs w:val="24"/>
        </w:rPr>
      </w:pPr>
      <w:r w:rsidRPr="00461B51">
        <w:rPr>
          <w:rFonts w:ascii="Gotham" w:hAnsi="Gotham"/>
          <w:sz w:val="24"/>
          <w:szCs w:val="24"/>
        </w:rPr>
        <w:t>Cotización por metro de STP categoría 6A instalado.</w:t>
      </w:r>
    </w:p>
    <w:p w14:paraId="49C5F66B" w14:textId="77777777" w:rsidR="00E5464B" w:rsidRPr="00461B51" w:rsidRDefault="00E5464B" w:rsidP="00E5464B">
      <w:pPr>
        <w:pStyle w:val="NormalETAP2000"/>
        <w:numPr>
          <w:ilvl w:val="0"/>
          <w:numId w:val="34"/>
        </w:numPr>
        <w:tabs>
          <w:tab w:val="clear" w:pos="360"/>
          <w:tab w:val="num" w:pos="1069"/>
        </w:tabs>
        <w:spacing w:line="360" w:lineRule="auto"/>
        <w:ind w:left="1069"/>
        <w:rPr>
          <w:rFonts w:ascii="Gotham" w:hAnsi="Gotham"/>
          <w:sz w:val="24"/>
          <w:szCs w:val="24"/>
        </w:rPr>
      </w:pPr>
      <w:r w:rsidRPr="00461B51">
        <w:rPr>
          <w:rFonts w:ascii="Gotham" w:hAnsi="Gotham"/>
          <w:sz w:val="24"/>
          <w:szCs w:val="24"/>
        </w:rPr>
        <w:t xml:space="preserve">Cotización de paneles de </w:t>
      </w:r>
      <w:proofErr w:type="spellStart"/>
      <w:r w:rsidRPr="00461B51">
        <w:rPr>
          <w:rFonts w:ascii="Gotham" w:hAnsi="Gotham"/>
          <w:sz w:val="24"/>
          <w:szCs w:val="24"/>
        </w:rPr>
        <w:t>patcheo</w:t>
      </w:r>
      <w:proofErr w:type="spellEnd"/>
      <w:r w:rsidRPr="00461B51">
        <w:rPr>
          <w:rFonts w:ascii="Gotham" w:hAnsi="Gotham"/>
          <w:sz w:val="24"/>
          <w:szCs w:val="24"/>
        </w:rPr>
        <w:t xml:space="preserve"> </w:t>
      </w:r>
      <w:proofErr w:type="spellStart"/>
      <w:r w:rsidRPr="00461B51">
        <w:rPr>
          <w:rFonts w:ascii="Gotham" w:hAnsi="Gotham"/>
          <w:sz w:val="24"/>
          <w:szCs w:val="24"/>
        </w:rPr>
        <w:t>precableados</w:t>
      </w:r>
      <w:proofErr w:type="spellEnd"/>
      <w:r w:rsidRPr="00461B51">
        <w:rPr>
          <w:rFonts w:ascii="Gotham" w:hAnsi="Gotham"/>
          <w:sz w:val="24"/>
          <w:szCs w:val="24"/>
        </w:rPr>
        <w:t xml:space="preserve"> instalados.</w:t>
      </w:r>
    </w:p>
    <w:p w14:paraId="4A8B3732" w14:textId="77777777" w:rsidR="00E5464B" w:rsidRPr="00461B51" w:rsidRDefault="00E5464B" w:rsidP="00E5464B">
      <w:pPr>
        <w:pStyle w:val="NormalETAP2000"/>
        <w:numPr>
          <w:ilvl w:val="0"/>
          <w:numId w:val="34"/>
        </w:numPr>
        <w:tabs>
          <w:tab w:val="clear" w:pos="360"/>
          <w:tab w:val="num" w:pos="1069"/>
        </w:tabs>
        <w:spacing w:line="360" w:lineRule="auto"/>
        <w:ind w:left="1069"/>
        <w:rPr>
          <w:rFonts w:ascii="Gotham" w:hAnsi="Gotham"/>
          <w:sz w:val="24"/>
          <w:szCs w:val="24"/>
        </w:rPr>
      </w:pPr>
      <w:r w:rsidRPr="00461B51">
        <w:rPr>
          <w:rFonts w:ascii="Gotham" w:hAnsi="Gotham"/>
          <w:sz w:val="24"/>
          <w:szCs w:val="24"/>
        </w:rPr>
        <w:t>Cotización de regletas de conexión instalados.</w:t>
      </w:r>
    </w:p>
    <w:p w14:paraId="59D14836"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La distribución definitiva de las cajas de conexión se indicará en oportunidad de efectuarse los trabajos correspondientes.</w:t>
      </w:r>
    </w:p>
    <w:p w14:paraId="4CCC31A8"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lastRenderedPageBreak/>
        <w:t>Se deberá presentar un plan de trabajo detallado, que permita efectuar un seguimiento eficiente de la ejecución de los trabajos y la coordinación del acceso a los distintos sectores del edificio.</w:t>
      </w:r>
    </w:p>
    <w:p w14:paraId="5099E567"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Correrá por cuenta y cargo de la Contratista efectuar las presentaciones o solicitudes de aprobación y cualquier otro trámite relacionados con los trabajos a efectuar objeto del presente pliego, ante los organismos públicos o privados que pudieran corresponder.</w:t>
      </w:r>
    </w:p>
    <w:p w14:paraId="3B02856C" w14:textId="77777777" w:rsidR="00E5464B" w:rsidRPr="00461B51" w:rsidRDefault="00E5464B" w:rsidP="00E5464B">
      <w:pPr>
        <w:pStyle w:val="NormalETAP2000"/>
        <w:spacing w:line="360" w:lineRule="auto"/>
        <w:rPr>
          <w:rFonts w:ascii="Gotham" w:hAnsi="Gotham"/>
          <w:sz w:val="24"/>
          <w:szCs w:val="24"/>
        </w:rPr>
      </w:pPr>
      <w:proofErr w:type="gramStart"/>
      <w:r w:rsidRPr="00461B51">
        <w:rPr>
          <w:rFonts w:ascii="Gotham" w:hAnsi="Gotham"/>
          <w:sz w:val="24"/>
          <w:szCs w:val="24"/>
        </w:rPr>
        <w:t>La distintas soluciones dadas</w:t>
      </w:r>
      <w:proofErr w:type="gramEnd"/>
      <w:r w:rsidRPr="00461B51">
        <w:rPr>
          <w:rFonts w:ascii="Gotham" w:hAnsi="Gotham"/>
          <w:sz w:val="24"/>
          <w:szCs w:val="24"/>
        </w:rPr>
        <w:t xml:space="preserve"> para la ejecución de la obra deberán respetar las normas vigentes a la fecha de apertura, emitidas por la autoridad de aplicación que corresponda.</w:t>
      </w:r>
    </w:p>
    <w:p w14:paraId="6AC55460" w14:textId="77777777" w:rsidR="00E5464B" w:rsidRPr="00461B51" w:rsidRDefault="00E5464B" w:rsidP="00E5464B">
      <w:pPr>
        <w:pStyle w:val="Ttulo3"/>
      </w:pPr>
      <w:bookmarkStart w:id="95" w:name="_Toc399670576"/>
      <w:bookmarkStart w:id="96" w:name="_Toc444511886"/>
      <w:bookmarkStart w:id="97" w:name="_Toc319081666"/>
      <w:bookmarkStart w:id="98" w:name="_Toc13838420"/>
      <w:bookmarkStart w:id="99" w:name="_Toc377897754"/>
      <w:r w:rsidRPr="00461B51">
        <w:t>Rotulación</w:t>
      </w:r>
      <w:bookmarkEnd w:id="95"/>
      <w:bookmarkEnd w:id="96"/>
      <w:bookmarkEnd w:id="97"/>
      <w:bookmarkEnd w:id="98"/>
    </w:p>
    <w:p w14:paraId="2F42E668"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Todos los cables, conectores, módulos de equipos, armarios y demás componentes se rotularán en forma sistemática en correspondencia con los planos realizados a tal efecto y los listados a entregar en medio magnético. El método de rotulación y formato a emplear se acordará inicialmente entre el organismo y el adjudicatario.</w:t>
      </w:r>
    </w:p>
    <w:bookmarkStart w:id="100" w:name="_Toc399670577"/>
    <w:bookmarkStart w:id="101" w:name="_Toc444511887"/>
    <w:bookmarkStart w:id="102" w:name="_Toc319081667"/>
    <w:bookmarkStart w:id="103" w:name="_Toc13838421"/>
    <w:p w14:paraId="348DDD41" w14:textId="77777777" w:rsidR="00E5464B" w:rsidRDefault="00E5464B" w:rsidP="00E5464B">
      <w:pPr>
        <w:pStyle w:val="Ttulo3"/>
      </w:pPr>
      <w:r w:rsidRPr="00461B51">
        <w:rPr>
          <w:noProof/>
          <w:lang w:eastAsia="es-AR"/>
        </w:rPr>
        <mc:AlternateContent>
          <mc:Choice Requires="wps">
            <w:drawing>
              <wp:anchor distT="0" distB="0" distL="114300" distR="114300" simplePos="0" relativeHeight="251670528" behindDoc="0" locked="0" layoutInCell="1" allowOverlap="0" wp14:anchorId="3F7C7DC7" wp14:editId="25F20001">
                <wp:simplePos x="0" y="0"/>
                <wp:positionH relativeFrom="margin">
                  <wp:align>center</wp:align>
                </wp:positionH>
                <wp:positionV relativeFrom="paragraph">
                  <wp:posOffset>589280</wp:posOffset>
                </wp:positionV>
                <wp:extent cx="5866765" cy="1171575"/>
                <wp:effectExtent l="19050" t="19050" r="19685" b="28575"/>
                <wp:wrapTopAndBottom/>
                <wp:docPr id="3"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6765" cy="1171575"/>
                        </a:xfrm>
                        <a:prstGeom prst="rect">
                          <a:avLst/>
                        </a:prstGeom>
                        <a:solidFill>
                          <a:srgbClr val="F2F2F2"/>
                        </a:solidFill>
                        <a:ln w="38100">
                          <a:solidFill>
                            <a:srgbClr val="D8D8D8"/>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B68A170" w14:textId="77777777" w:rsidR="00E5464B" w:rsidRDefault="00E5464B" w:rsidP="00E5464B">
                            <w:pPr>
                              <w:rPr>
                                <w:rFonts w:ascii="Arial Narrow" w:hAnsi="Arial Narrow"/>
                                <w:sz w:val="18"/>
                                <w:szCs w:val="18"/>
                              </w:rPr>
                            </w:pPr>
                            <w:r w:rsidRPr="00124AF7">
                              <w:rPr>
                                <w:rFonts w:ascii="Arial Narrow" w:hAnsi="Arial Narrow"/>
                                <w:b/>
                                <w:sz w:val="18"/>
                                <w:szCs w:val="18"/>
                              </w:rPr>
                              <w:t>NOTA para los organismos</w:t>
                            </w:r>
                            <w:r>
                              <w:rPr>
                                <w:rFonts w:ascii="Arial Narrow" w:hAnsi="Arial Narrow"/>
                                <w:b/>
                                <w:sz w:val="18"/>
                                <w:szCs w:val="18"/>
                              </w:rPr>
                              <w:t>.</w:t>
                            </w:r>
                            <w:r>
                              <w:rPr>
                                <w:rFonts w:ascii="Arial Narrow" w:hAnsi="Arial Narrow"/>
                                <w:sz w:val="18"/>
                                <w:szCs w:val="18"/>
                              </w:rPr>
                              <w:t xml:space="preserve"> A fin de evitar inconvenientes en la calidad del sistema de cableado, se recomienda lo siguiente:</w:t>
                            </w:r>
                          </w:p>
                          <w:p w14:paraId="58062153" w14:textId="77777777" w:rsidR="00E5464B" w:rsidRDefault="00E5464B" w:rsidP="00E5464B">
                            <w:pPr>
                              <w:numPr>
                                <w:ilvl w:val="0"/>
                                <w:numId w:val="48"/>
                              </w:numPr>
                              <w:tabs>
                                <w:tab w:val="left" w:pos="284"/>
                              </w:tabs>
                              <w:spacing w:after="0" w:line="240" w:lineRule="auto"/>
                              <w:ind w:left="284" w:hanging="284"/>
                              <w:rPr>
                                <w:rFonts w:ascii="Arial Narrow" w:hAnsi="Arial Narrow"/>
                                <w:sz w:val="18"/>
                                <w:szCs w:val="18"/>
                              </w:rPr>
                            </w:pPr>
                            <w:r>
                              <w:rPr>
                                <w:rFonts w:ascii="Arial Narrow" w:hAnsi="Arial Narrow"/>
                                <w:sz w:val="18"/>
                                <w:szCs w:val="18"/>
                              </w:rPr>
                              <w:t>Dado que la certificación la realiza la misma empresa que instala el cableado, es conveniente que la operación de certificación se realice en conjunto con un agente del organismo, a fin de verificar la correcta toma de datos de los equipos utilizados para la medición de los parámetros establecidos por norma, y además no quede ninguna boca sin certificar.</w:t>
                            </w:r>
                          </w:p>
                          <w:p w14:paraId="7E394C9C" w14:textId="77777777" w:rsidR="00E5464B" w:rsidRPr="00F81012" w:rsidRDefault="00E5464B" w:rsidP="00E5464B">
                            <w:pPr>
                              <w:numPr>
                                <w:ilvl w:val="0"/>
                                <w:numId w:val="48"/>
                              </w:numPr>
                              <w:tabs>
                                <w:tab w:val="left" w:pos="284"/>
                              </w:tabs>
                              <w:spacing w:after="0" w:line="240" w:lineRule="auto"/>
                              <w:ind w:left="284" w:hanging="284"/>
                              <w:rPr>
                                <w:rFonts w:ascii="Arial Narrow" w:hAnsi="Arial Narrow"/>
                                <w:sz w:val="18"/>
                                <w:szCs w:val="18"/>
                              </w:rPr>
                            </w:pPr>
                            <w:r>
                              <w:rPr>
                                <w:rFonts w:ascii="Arial Narrow" w:hAnsi="Arial Narrow"/>
                                <w:sz w:val="18"/>
                                <w:szCs w:val="18"/>
                              </w:rPr>
                              <w:t>La recepción definitiva de la instalación deberá realizarse sólo cuando se hayan verificado y certificado todas las bocas solicitadas.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F7C7DC7" id="Cuadro de texto 3" o:spid="_x0000_s1030" type="#_x0000_t202" style="position:absolute;left:0;text-align:left;margin-left:0;margin-top:46.4pt;width:461.95pt;height:92.25pt;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" o:allowoverlap="f" fillcolor="#f2f2f2" strokecolor="#d8d8d8" strokeweight="3pt">
                <v:textbox>
                  <w:txbxContent>
                    <w:p w14:paraId="5B68A170" w14:textId="77777777" w:rsidR="00E5464B" w:rsidRDefault="00E5464B" w:rsidP="00E5464B">
                      <w:pPr>
                        <w:rPr>
                          <w:rFonts w:ascii="Arial Narrow" w:hAnsi="Arial Narrow"/>
                          <w:sz w:val="18"/>
                          <w:szCs w:val="18"/>
                        </w:rPr>
                      </w:pPr>
                      <w:r w:rsidRPr="00124AF7">
                        <w:rPr>
                          <w:rFonts w:ascii="Arial Narrow" w:hAnsi="Arial Narrow"/>
                          <w:b/>
                          <w:sz w:val="18"/>
                          <w:szCs w:val="18"/>
                        </w:rPr>
                        <w:t>NOTA para los organismos</w:t>
                      </w:r>
                      <w:r>
                        <w:rPr>
                          <w:rFonts w:ascii="Arial Narrow" w:hAnsi="Arial Narrow"/>
                          <w:b/>
                          <w:sz w:val="18"/>
                          <w:szCs w:val="18"/>
                        </w:rPr>
                        <w:t>.</w:t>
                      </w:r>
                      <w:r>
                        <w:rPr>
                          <w:rFonts w:ascii="Arial Narrow" w:hAnsi="Arial Narrow"/>
                          <w:sz w:val="18"/>
                          <w:szCs w:val="18"/>
                        </w:rPr>
                        <w:t xml:space="preserve"> A fin de evitar inconvenientes en la calidad del sistema de cableado, se recomienda lo siguiente:</w:t>
                      </w:r>
                    </w:p>
                    <w:p w14:paraId="58062153" w14:textId="77777777" w:rsidR="00E5464B" w:rsidRDefault="00E5464B" w:rsidP="00E5464B">
                      <w:pPr>
                        <w:numPr>
                          <w:ilvl w:val="0"/>
                          <w:numId w:val="48"/>
                        </w:numPr>
                        <w:tabs>
                          <w:tab w:val="left" w:pos="284"/>
                        </w:tabs>
                        <w:spacing w:after="0" w:line="240" w:lineRule="auto"/>
                        <w:ind w:left="284" w:hanging="284"/>
                        <w:rPr>
                          <w:rFonts w:ascii="Arial Narrow" w:hAnsi="Arial Narrow"/>
                          <w:sz w:val="18"/>
                          <w:szCs w:val="18"/>
                        </w:rPr>
                      </w:pPr>
                      <w:r>
                        <w:rPr>
                          <w:rFonts w:ascii="Arial Narrow" w:hAnsi="Arial Narrow"/>
                          <w:sz w:val="18"/>
                          <w:szCs w:val="18"/>
                        </w:rPr>
                        <w:t>Dado que la certificación la realiza la misma empresa que instala el cableado, es conveniente que la operación de certificación se realice en conjunto con un agente del organismo, a fin de verificar la correcta toma de datos de los equipos utilizados para la medición de los parámetros establecidos por norma, y además no quede ninguna boca sin certificar.</w:t>
                      </w:r>
                    </w:p>
                    <w:p w14:paraId="7E394C9C" w14:textId="77777777" w:rsidR="00E5464B" w:rsidRPr="00F81012" w:rsidRDefault="00E5464B" w:rsidP="00E5464B">
                      <w:pPr>
                        <w:numPr>
                          <w:ilvl w:val="0"/>
                          <w:numId w:val="48"/>
                        </w:numPr>
                        <w:tabs>
                          <w:tab w:val="left" w:pos="284"/>
                        </w:tabs>
                        <w:spacing w:after="0" w:line="240" w:lineRule="auto"/>
                        <w:ind w:left="284" w:hanging="284"/>
                        <w:rPr>
                          <w:rFonts w:ascii="Arial Narrow" w:hAnsi="Arial Narrow"/>
                          <w:sz w:val="18"/>
                          <w:szCs w:val="18"/>
                        </w:rPr>
                      </w:pPr>
                      <w:r>
                        <w:rPr>
                          <w:rFonts w:ascii="Arial Narrow" w:hAnsi="Arial Narrow"/>
                          <w:sz w:val="18"/>
                          <w:szCs w:val="18"/>
                        </w:rPr>
                        <w:t>La recepción definitiva de la instalación deberá realizarse sólo cuando se hayan verificado y certificado todas las bocas solicitadas.</w:t>
                      </w:r>
                    </w:p>
                  </w:txbxContent>
                </v:textbox>
                <w10:wrap type="topAndBottom" anchorx="margin"/>
              </v:shape>
            </w:pict>
          </mc:Fallback>
        </mc:AlternateContent>
      </w:r>
      <w:r w:rsidRPr="00461B51">
        <w:t>Certificación de la red de datos y mediciones</w:t>
      </w:r>
      <w:bookmarkEnd w:id="100"/>
      <w:bookmarkEnd w:id="101"/>
      <w:bookmarkEnd w:id="102"/>
      <w:bookmarkEnd w:id="103"/>
    </w:p>
    <w:p w14:paraId="416DC64D" w14:textId="77777777" w:rsidR="00E5464B" w:rsidRPr="00461B51" w:rsidRDefault="00E5464B" w:rsidP="00E5464B">
      <w:pPr>
        <w:pStyle w:val="Ttulo3ETAP2000"/>
        <w:spacing w:line="360" w:lineRule="auto"/>
        <w:rPr>
          <w:rFonts w:ascii="Gotham" w:hAnsi="Gotham"/>
          <w:sz w:val="24"/>
          <w:szCs w:val="24"/>
        </w:rPr>
      </w:pPr>
    </w:p>
    <w:p w14:paraId="2B5D60F3"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 xml:space="preserve">La totalidad de la instalación deberá estar certificada en base a la documentación y mediciones que correspondan, garantizando el cumplimiento de la norma ISO 11801 y EIA/TIA 568-B/C para cableado y hardware de conexionado </w:t>
      </w:r>
      <w:r w:rsidRPr="00461B51">
        <w:rPr>
          <w:rFonts w:ascii="Gotham" w:hAnsi="Gotham"/>
          <w:sz w:val="24"/>
          <w:szCs w:val="24"/>
        </w:rPr>
        <w:sym w:font="Wingdings" w:char="F06D"/>
      </w:r>
      <w:r w:rsidRPr="00461B51">
        <w:rPr>
          <w:rFonts w:ascii="Gotham" w:hAnsi="Gotham"/>
          <w:sz w:val="24"/>
          <w:szCs w:val="24"/>
        </w:rPr>
        <w:t xml:space="preserve"> categoría 5e  </w:t>
      </w:r>
      <w:r w:rsidRPr="00461B51">
        <w:rPr>
          <w:rFonts w:ascii="Gotham" w:hAnsi="Gotham"/>
          <w:sz w:val="24"/>
          <w:szCs w:val="24"/>
        </w:rPr>
        <w:sym w:font="Wingdings" w:char="F06D"/>
      </w:r>
      <w:r w:rsidRPr="00461B51">
        <w:rPr>
          <w:rFonts w:ascii="Gotham" w:hAnsi="Gotham"/>
          <w:sz w:val="24"/>
          <w:szCs w:val="24"/>
        </w:rPr>
        <w:t xml:space="preserve"> categoría 6.</w:t>
      </w:r>
    </w:p>
    <w:p w14:paraId="385D101C"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 xml:space="preserve">Se deberán consignar todas las mediciones y su cumplimiento con los rangos establecidos por la norma EIA/TIA-568-B.2/C.2 por cada boca certificada, incluyendo la longitud efectiva (medida) del tramo instalado. Las mediciones se realizarán con equipamiento especializado en certificar </w:t>
      </w:r>
      <w:r w:rsidRPr="00461B51">
        <w:rPr>
          <w:rFonts w:ascii="Gotham" w:hAnsi="Gotham"/>
          <w:sz w:val="24"/>
          <w:szCs w:val="24"/>
        </w:rPr>
        <w:lastRenderedPageBreak/>
        <w:t xml:space="preserve">instalaciones de cableado EIA/TIA-568-B.2/C.2. Dicha certificación será hasta </w:t>
      </w:r>
      <w:r w:rsidRPr="00461B51">
        <w:rPr>
          <w:rFonts w:ascii="Gotham" w:hAnsi="Gotham"/>
          <w:sz w:val="24"/>
          <w:szCs w:val="24"/>
        </w:rPr>
        <w:sym w:font="Wingdings" w:char="F06D"/>
      </w:r>
      <w:r w:rsidRPr="00461B51">
        <w:rPr>
          <w:rFonts w:ascii="Gotham" w:hAnsi="Gotham"/>
          <w:sz w:val="24"/>
          <w:szCs w:val="24"/>
        </w:rPr>
        <w:t xml:space="preserve"> 100 MHz (categoría 5e)  </w:t>
      </w:r>
      <w:r w:rsidRPr="00461B51">
        <w:rPr>
          <w:rFonts w:ascii="Gotham" w:hAnsi="Gotham"/>
          <w:sz w:val="24"/>
          <w:szCs w:val="24"/>
        </w:rPr>
        <w:sym w:font="Wingdings" w:char="F06D"/>
      </w:r>
      <w:r w:rsidRPr="00461B51">
        <w:rPr>
          <w:rFonts w:ascii="Gotham" w:hAnsi="Gotham"/>
          <w:sz w:val="24"/>
          <w:szCs w:val="24"/>
        </w:rPr>
        <w:t xml:space="preserve"> 250 MHz (categoría 6) como mínimo.</w:t>
      </w:r>
    </w:p>
    <w:p w14:paraId="653FE719"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Si el cableado incluye montantes verticales en cobre de 10 Gigabit Ethernet (10GBase-T), las mismas deberán garantizar el cumplimiento de la norma EIA/TIA 568-B.2-10/C.2, debiendo certificarse para cableado y hardware de conexionado en categoría 6A hasta 500Mhz como mínimo. Se deberán consignar todas las mediciones realizadas y su cumplimiento con los rangos especificados en la citada norma, debiendo incluir la longitud efectiva (medida) del montante instalado.</w:t>
      </w:r>
    </w:p>
    <w:p w14:paraId="5F919D9F"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 xml:space="preserve">Se </w:t>
      </w:r>
      <w:proofErr w:type="gramStart"/>
      <w:r w:rsidRPr="00461B51">
        <w:rPr>
          <w:rFonts w:ascii="Gotham" w:hAnsi="Gotham"/>
          <w:sz w:val="24"/>
          <w:szCs w:val="24"/>
        </w:rPr>
        <w:t>aceptaran</w:t>
      </w:r>
      <w:proofErr w:type="gramEnd"/>
      <w:r w:rsidRPr="00461B51">
        <w:rPr>
          <w:rFonts w:ascii="Gotham" w:hAnsi="Gotham"/>
          <w:sz w:val="24"/>
          <w:szCs w:val="24"/>
        </w:rPr>
        <w:t xml:space="preserve"> certificados emitidos por el fabricante, el proveedor en conjunto con el fabricante, la Facultad de Ingeniería de la UBA o el INTI. Estos certificados deberán adjuntar planilla con los datos de las mediciones.</w:t>
      </w:r>
    </w:p>
    <w:p w14:paraId="7058BA0B"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Los oferentes deberán informar en la oferta el equipamiento de que disponen para la certificación de cables y bocas, y la validez de la calibración de dicho instrumental. En el caso de no disponer del mencionado equipamiento, deberán indicar quien realizará las certificaciones por cuenta de la contratista.</w:t>
      </w:r>
    </w:p>
    <w:p w14:paraId="16E63DAC"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La garantía de cumplimiento de la certificación solicitada debe emitirse para un período de tiempo de 10 (diez) años como mínimo.</w:t>
      </w:r>
    </w:p>
    <w:p w14:paraId="19D8A4C3" w14:textId="77777777" w:rsidR="00E5464B" w:rsidRPr="00461B51" w:rsidRDefault="00E5464B" w:rsidP="00E5464B">
      <w:pPr>
        <w:pStyle w:val="Ttulo3"/>
      </w:pPr>
      <w:bookmarkStart w:id="104" w:name="_Toc399670578"/>
      <w:bookmarkStart w:id="105" w:name="_Toc444511888"/>
      <w:bookmarkStart w:id="106" w:name="_Toc319081668"/>
      <w:bookmarkStart w:id="107" w:name="_Toc13838422"/>
      <w:r w:rsidRPr="00461B51">
        <w:t>Planos.</w:t>
      </w:r>
      <w:bookmarkEnd w:id="99"/>
      <w:bookmarkEnd w:id="104"/>
      <w:bookmarkEnd w:id="105"/>
      <w:bookmarkEnd w:id="106"/>
      <w:bookmarkEnd w:id="107"/>
    </w:p>
    <w:p w14:paraId="273585F0"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La Contratista entregará a los Directores de Obra para su aprobación por lo menos 10 días antes de iniciar los trabajos tres juegos de copias de planos de obra en escala 1:50 con la totalidad de las instalaciones debidamente acotadas, como así también los planos de detalles necesarios o requeridos.</w:t>
      </w:r>
    </w:p>
    <w:p w14:paraId="4B600B66"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La aprobación de los planos por parte de la Dirección de Obra no exime a la Contratista de su responsabilidad por el fiel cumplimiento del pliego y planos y su obligación de coordinar sus trabajos con los demás gremios, evitando los conflictos o trabajos superpuestos o incompletos.</w:t>
      </w:r>
    </w:p>
    <w:p w14:paraId="3EA21F46"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Durante el transcurso de la Obra, la Contratista deberá mantener al día los planos de acuerdo a las modificaciones necesarias y ordenadas.</w:t>
      </w:r>
    </w:p>
    <w:p w14:paraId="6C968463"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lastRenderedPageBreak/>
        <w:t xml:space="preserve">Una vez terminadas las instalaciones y previo a la recepción definitiva, e independiente de los planos que deba confeccionar para la aprobación de las autoridades, entregará a los Directores de Obra un juego de los planos en </w:t>
      </w:r>
      <w:proofErr w:type="spellStart"/>
      <w:r w:rsidRPr="00461B51">
        <w:rPr>
          <w:rFonts w:ascii="Gotham" w:hAnsi="Gotham"/>
          <w:sz w:val="24"/>
          <w:szCs w:val="24"/>
        </w:rPr>
        <w:t>mylard</w:t>
      </w:r>
      <w:proofErr w:type="spellEnd"/>
      <w:r w:rsidRPr="00461B51">
        <w:rPr>
          <w:rFonts w:ascii="Gotham" w:hAnsi="Gotham"/>
          <w:sz w:val="24"/>
          <w:szCs w:val="24"/>
        </w:rPr>
        <w:t>, y tres copias de las instalaciones estrictamente conforme a obra.</w:t>
      </w:r>
    </w:p>
    <w:p w14:paraId="6561C080"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 xml:space="preserve">Toda la documentación se deberá realizar con </w:t>
      </w:r>
      <w:proofErr w:type="spellStart"/>
      <w:r w:rsidRPr="00461B51">
        <w:rPr>
          <w:rFonts w:ascii="Gotham" w:hAnsi="Gotham"/>
          <w:sz w:val="24"/>
          <w:szCs w:val="24"/>
        </w:rPr>
        <w:t>Autocad</w:t>
      </w:r>
      <w:proofErr w:type="spellEnd"/>
      <w:r w:rsidRPr="00461B51">
        <w:rPr>
          <w:rFonts w:ascii="Gotham" w:hAnsi="Gotham"/>
          <w:sz w:val="24"/>
          <w:szCs w:val="24"/>
        </w:rPr>
        <w:t xml:space="preserve"> o compatible, y se entregarán al menos dos copias de los mismos en medios de almacenamiento digital.</w:t>
      </w:r>
    </w:p>
    <w:p w14:paraId="7222D620"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Todas las instalaciones deberán ser debidamente acotadas, ejecutándose también los planos de detalles necesarios o requeridos.</w:t>
      </w:r>
    </w:p>
    <w:p w14:paraId="3D7D6B7B"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 xml:space="preserve">Dentro de los 25 (veinticinco) días posteriores a la fecha de la adjudicación, se suministrará a la Contratista el protocolo de pruebas y aceptación de las redes conformantes del sistema objeto del presente llamado a licitación. </w:t>
      </w:r>
    </w:p>
    <w:p w14:paraId="0F913038"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Estas pruebas deberán ser efectuadas por la Contratista con la supervisión y control de los funcionarios que oportunamente se designen.</w:t>
      </w:r>
    </w:p>
    <w:p w14:paraId="4FF38259"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Los materiales a emplear serán de marcas reconocidas en el mercado nacional e internacional para instalaciones como las especificadas.</w:t>
      </w:r>
    </w:p>
    <w:p w14:paraId="4BDC7E67" w14:textId="77777777" w:rsidR="00E5464B" w:rsidRPr="00461B51" w:rsidRDefault="00E5464B" w:rsidP="00E5464B">
      <w:pPr>
        <w:pStyle w:val="Ttulo2"/>
      </w:pPr>
      <w:bookmarkStart w:id="108" w:name="_Toc305330833"/>
      <w:bookmarkStart w:id="109" w:name="_Toc305333826"/>
      <w:bookmarkStart w:id="110" w:name="_Toc305334145"/>
      <w:bookmarkStart w:id="111" w:name="_Toc335735033"/>
      <w:bookmarkStart w:id="112" w:name="_Toc337466615"/>
      <w:bookmarkStart w:id="113" w:name="_Toc377897755"/>
      <w:bookmarkStart w:id="114" w:name="_Toc399670579"/>
      <w:bookmarkStart w:id="115" w:name="_Toc444511889"/>
      <w:r w:rsidRPr="00461B51">
        <w:br w:type="page"/>
      </w:r>
      <w:bookmarkStart w:id="116" w:name="_Toc319081669"/>
      <w:bookmarkStart w:id="117" w:name="_Toc13838423"/>
      <w:r w:rsidRPr="00461B51">
        <w:lastRenderedPageBreak/>
        <w:t xml:space="preserve">Especificaciones para la red de distribución de </w:t>
      </w:r>
      <w:bookmarkEnd w:id="108"/>
      <w:bookmarkEnd w:id="109"/>
      <w:bookmarkEnd w:id="110"/>
      <w:r w:rsidRPr="00461B51">
        <w:t xml:space="preserve">energía </w:t>
      </w:r>
      <w:r w:rsidRPr="00461B51">
        <w:rPr>
          <w:noProof/>
          <w:szCs w:val="24"/>
          <w:lang w:eastAsia="es-AR"/>
        </w:rPr>
        <mc:AlternateContent>
          <mc:Choice Requires="wps">
            <w:drawing>
              <wp:anchor distT="0" distB="0" distL="114300" distR="114300" simplePos="0" relativeHeight="251669504" behindDoc="0" locked="0" layoutInCell="1" allowOverlap="0" wp14:anchorId="4FF6EF7E" wp14:editId="4F4E9967">
                <wp:simplePos x="0" y="0"/>
                <wp:positionH relativeFrom="column">
                  <wp:posOffset>5715</wp:posOffset>
                </wp:positionH>
                <wp:positionV relativeFrom="paragraph">
                  <wp:posOffset>779145</wp:posOffset>
                </wp:positionV>
                <wp:extent cx="5866765" cy="518795"/>
                <wp:effectExtent l="20320" t="24765" r="27940" b="27940"/>
                <wp:wrapTopAndBottom/>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6765" cy="518795"/>
                        </a:xfrm>
                        <a:prstGeom prst="rect">
                          <a:avLst/>
                        </a:prstGeom>
                        <a:solidFill>
                          <a:srgbClr val="F2F2F2"/>
                        </a:solidFill>
                        <a:ln w="38100">
                          <a:solidFill>
                            <a:srgbClr val="D8D8D8"/>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659D62D" w14:textId="77777777" w:rsidR="00E5464B" w:rsidRPr="00124AF7" w:rsidRDefault="00E5464B" w:rsidP="00E5464B">
                            <w:pPr>
                              <w:rPr>
                                <w:rFonts w:ascii="Arial Narrow" w:hAnsi="Arial Narrow"/>
                                <w:sz w:val="18"/>
                                <w:szCs w:val="18"/>
                              </w:rPr>
                            </w:pPr>
                            <w:r w:rsidRPr="00124AF7">
                              <w:rPr>
                                <w:rFonts w:ascii="Arial Narrow" w:hAnsi="Arial Narrow"/>
                                <w:b/>
                                <w:sz w:val="18"/>
                                <w:szCs w:val="18"/>
                              </w:rPr>
                              <w:t>NOTA para los organismos</w:t>
                            </w:r>
                            <w:r>
                              <w:rPr>
                                <w:rFonts w:ascii="Arial Narrow" w:hAnsi="Arial Narrow"/>
                                <w:sz w:val="18"/>
                                <w:szCs w:val="18"/>
                              </w:rPr>
                              <w:t xml:space="preserve">: </w:t>
                            </w:r>
                            <w:proofErr w:type="gramStart"/>
                            <w:r>
                              <w:rPr>
                                <w:rFonts w:ascii="Arial Narrow" w:hAnsi="Arial Narrow"/>
                                <w:sz w:val="18"/>
                                <w:szCs w:val="18"/>
                              </w:rPr>
                              <w:t>Las solicitud</w:t>
                            </w:r>
                            <w:proofErr w:type="gramEnd"/>
                            <w:r>
                              <w:rPr>
                                <w:rFonts w:ascii="Arial Narrow" w:hAnsi="Arial Narrow"/>
                                <w:sz w:val="18"/>
                                <w:szCs w:val="18"/>
                              </w:rPr>
                              <w:t xml:space="preserve"> de la instalación de una red de distribución eléctrica se incluye únicamente para aquellos organismos que así lo requieran</w:t>
                            </w:r>
                            <w:r w:rsidRPr="00124AF7">
                              <w:rPr>
                                <w:rFonts w:ascii="Arial Narrow" w:hAnsi="Arial Narrow"/>
                                <w:sz w:val="18"/>
                                <w:szCs w:val="18"/>
                              </w:rPr>
                              <w:t>.</w:t>
                            </w:r>
                            <w:r>
                              <w:rPr>
                                <w:rFonts w:ascii="Arial Narrow" w:hAnsi="Arial Narrow"/>
                                <w:sz w:val="18"/>
                                <w:szCs w:val="18"/>
                              </w:rPr>
                              <w:t xml:space="preserve"> En tal sentido, los organismos que ya poseen instalaciones eléctricas adecuadas, pueden eliminar esta sección en su totalidad.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FF6EF7E" id="Cuadro de texto 1" o:spid="_x0000_s1031" type="#_x0000_t202" style="position:absolute;left:0;text-align:left;margin-left:.45pt;margin-top:61.35pt;width:461.95pt;height:40.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" o:allowoverlap="f" fillcolor="#f2f2f2" strokecolor="#d8d8d8" strokeweight="3pt">
                <v:textbox>
                  <w:txbxContent>
                    <w:p w14:paraId="7659D62D" w14:textId="77777777" w:rsidR="00E5464B" w:rsidRPr="00124AF7" w:rsidRDefault="00E5464B" w:rsidP="00E5464B">
                      <w:pPr>
                        <w:rPr>
                          <w:rFonts w:ascii="Arial Narrow" w:hAnsi="Arial Narrow"/>
                          <w:sz w:val="18"/>
                          <w:szCs w:val="18"/>
                        </w:rPr>
                      </w:pPr>
                      <w:r w:rsidRPr="00124AF7">
                        <w:rPr>
                          <w:rFonts w:ascii="Arial Narrow" w:hAnsi="Arial Narrow"/>
                          <w:b/>
                          <w:sz w:val="18"/>
                          <w:szCs w:val="18"/>
                        </w:rPr>
                        <w:t>NOTA para los organismos</w:t>
                      </w:r>
                      <w:r>
                        <w:rPr>
                          <w:rFonts w:ascii="Arial Narrow" w:hAnsi="Arial Narrow"/>
                          <w:sz w:val="18"/>
                          <w:szCs w:val="18"/>
                        </w:rPr>
                        <w:t xml:space="preserve">: </w:t>
                      </w:r>
                      <w:proofErr w:type="gramStart"/>
                      <w:r>
                        <w:rPr>
                          <w:rFonts w:ascii="Arial Narrow" w:hAnsi="Arial Narrow"/>
                          <w:sz w:val="18"/>
                          <w:szCs w:val="18"/>
                        </w:rPr>
                        <w:t>Las solicitud</w:t>
                      </w:r>
                      <w:proofErr w:type="gramEnd"/>
                      <w:r>
                        <w:rPr>
                          <w:rFonts w:ascii="Arial Narrow" w:hAnsi="Arial Narrow"/>
                          <w:sz w:val="18"/>
                          <w:szCs w:val="18"/>
                        </w:rPr>
                        <w:t xml:space="preserve"> de la instalación de una red de distribución eléctrica se incluye únicamente para aquellos organismos que así lo requieran</w:t>
                      </w:r>
                      <w:r w:rsidRPr="00124AF7">
                        <w:rPr>
                          <w:rFonts w:ascii="Arial Narrow" w:hAnsi="Arial Narrow"/>
                          <w:sz w:val="18"/>
                          <w:szCs w:val="18"/>
                        </w:rPr>
                        <w:t>.</w:t>
                      </w:r>
                      <w:r>
                        <w:rPr>
                          <w:rFonts w:ascii="Arial Narrow" w:hAnsi="Arial Narrow"/>
                          <w:sz w:val="18"/>
                          <w:szCs w:val="18"/>
                        </w:rPr>
                        <w:t xml:space="preserve"> En tal sentido, los organismos que ya poseen instalaciones eléctricas </w:t>
                      </w:r>
                      <w:proofErr w:type="gramStart"/>
                      <w:r>
                        <w:rPr>
                          <w:rFonts w:ascii="Arial Narrow" w:hAnsi="Arial Narrow"/>
                          <w:sz w:val="18"/>
                          <w:szCs w:val="18"/>
                        </w:rPr>
                        <w:t>adecuadas,</w:t>
                      </w:r>
                      <w:proofErr w:type="gramEnd"/>
                      <w:r>
                        <w:rPr>
                          <w:rFonts w:ascii="Arial Narrow" w:hAnsi="Arial Narrow"/>
                          <w:sz w:val="18"/>
                          <w:szCs w:val="18"/>
                        </w:rPr>
                        <w:t xml:space="preserve"> pueden eliminar esta sección en su totalidad.</w:t>
                      </w:r>
                    </w:p>
                  </w:txbxContent>
                </v:textbox>
                <w10:wrap type="topAndBottom"/>
              </v:shape>
            </w:pict>
          </mc:Fallback>
        </mc:AlternateContent>
      </w:r>
      <w:r w:rsidRPr="00461B51">
        <w:t>eléctrica</w:t>
      </w:r>
      <w:bookmarkEnd w:id="111"/>
      <w:bookmarkEnd w:id="112"/>
      <w:bookmarkEnd w:id="113"/>
      <w:bookmarkEnd w:id="114"/>
      <w:bookmarkEnd w:id="115"/>
      <w:bookmarkEnd w:id="116"/>
      <w:bookmarkEnd w:id="117"/>
    </w:p>
    <w:p w14:paraId="64EA08BC" w14:textId="77777777" w:rsidR="00E5464B" w:rsidRDefault="00E5464B" w:rsidP="00E5464B">
      <w:pPr>
        <w:pStyle w:val="Ttulo2ETAP2000"/>
        <w:spacing w:line="360" w:lineRule="auto"/>
        <w:rPr>
          <w:rFonts w:ascii="Gotham" w:hAnsi="Gotham"/>
          <w:sz w:val="24"/>
          <w:szCs w:val="24"/>
        </w:rPr>
      </w:pPr>
      <w:bookmarkStart w:id="118" w:name="_Toc335735034"/>
      <w:bookmarkStart w:id="119" w:name="_Toc337466616"/>
      <w:bookmarkStart w:id="120" w:name="_Toc377897756"/>
      <w:bookmarkStart w:id="121" w:name="_Toc399670580"/>
      <w:bookmarkStart w:id="122" w:name="_Toc444511890"/>
      <w:bookmarkStart w:id="123" w:name="_Toc319081670"/>
    </w:p>
    <w:p w14:paraId="015E13E7" w14:textId="77777777" w:rsidR="00E5464B" w:rsidRPr="00461B51" w:rsidRDefault="00E5464B" w:rsidP="00E5464B">
      <w:pPr>
        <w:pStyle w:val="Ttulo3"/>
        <w:numPr>
          <w:ilvl w:val="0"/>
          <w:numId w:val="49"/>
        </w:numPr>
      </w:pPr>
      <w:bookmarkStart w:id="124" w:name="_Toc13838424"/>
      <w:r w:rsidRPr="00461B51">
        <w:t>Descripción general</w:t>
      </w:r>
      <w:bookmarkEnd w:id="118"/>
      <w:bookmarkEnd w:id="119"/>
      <w:bookmarkEnd w:id="120"/>
      <w:bookmarkEnd w:id="121"/>
      <w:bookmarkEnd w:id="122"/>
      <w:bookmarkEnd w:id="123"/>
      <w:bookmarkEnd w:id="124"/>
    </w:p>
    <w:p w14:paraId="112E4536"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En forma paralela al cableado horizontal de telecomunicaciones se realizará el tendido de conductores de energía eléctrica, que permitirán la alimentación eléctrica del equipamiento a instalar en los puestos de trabajo.</w:t>
      </w:r>
    </w:p>
    <w:p w14:paraId="3721D640"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 xml:space="preserve">Como parte de la red de distribución se tenderá un cable de tierra, el que estará conectado al contacto correspondiente de </w:t>
      </w:r>
      <w:proofErr w:type="gramStart"/>
      <w:r w:rsidRPr="00461B51">
        <w:rPr>
          <w:rFonts w:ascii="Gotham" w:hAnsi="Gotham"/>
          <w:sz w:val="24"/>
          <w:szCs w:val="24"/>
        </w:rPr>
        <w:t>todos los tomas</w:t>
      </w:r>
      <w:proofErr w:type="gramEnd"/>
      <w:r w:rsidRPr="00461B51">
        <w:rPr>
          <w:rFonts w:ascii="Gotham" w:hAnsi="Gotham"/>
          <w:sz w:val="24"/>
          <w:szCs w:val="24"/>
        </w:rPr>
        <w:t xml:space="preserve"> de los puestos de trabajo. Su sección será, en todos los casos, igual o mayor que el neutro utilizado en la distribución.</w:t>
      </w:r>
    </w:p>
    <w:p w14:paraId="28252BFB" w14:textId="77777777" w:rsidR="00E5464B" w:rsidRPr="00461B51" w:rsidRDefault="00E5464B" w:rsidP="00E5464B">
      <w:pPr>
        <w:pStyle w:val="Ttulo3ETAP2000"/>
        <w:spacing w:line="360" w:lineRule="auto"/>
        <w:rPr>
          <w:rFonts w:ascii="Gotham" w:hAnsi="Gotham"/>
          <w:sz w:val="24"/>
          <w:szCs w:val="24"/>
        </w:rPr>
      </w:pPr>
      <w:bookmarkStart w:id="125" w:name="_Toc377897757"/>
      <w:bookmarkStart w:id="126" w:name="_Toc399670581"/>
      <w:bookmarkStart w:id="127" w:name="_Toc444511891"/>
      <w:bookmarkStart w:id="128" w:name="_Toc319081671"/>
      <w:bookmarkStart w:id="129" w:name="_Toc13838425"/>
      <w:r w:rsidRPr="00461B51">
        <w:rPr>
          <w:rFonts w:ascii="Gotham" w:hAnsi="Gotham"/>
          <w:sz w:val="24"/>
          <w:szCs w:val="24"/>
        </w:rPr>
        <w:t>Normas para materiales y mano de obra.</w:t>
      </w:r>
      <w:bookmarkEnd w:id="125"/>
      <w:bookmarkEnd w:id="126"/>
      <w:bookmarkEnd w:id="127"/>
      <w:bookmarkEnd w:id="128"/>
      <w:bookmarkEnd w:id="129"/>
    </w:p>
    <w:p w14:paraId="35150C5C"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Todos los materiales serán nuevos y conforme a las normas IRAM, para todos aquello materiales para los que tales normas existen, y en su defecto serán válidas las normas IEC, VDE Y ANSI en este orden.</w:t>
      </w:r>
    </w:p>
    <w:p w14:paraId="0387E68A"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Todos los trabajos serán ejecutados de acuerdo a las reglas de arte presentarán una vez terminados un aspecto prolijo y mecánicamente resistente.</w:t>
      </w:r>
    </w:p>
    <w:p w14:paraId="0FA3E9B1"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En los casos en que este pliego o en los planos se citan modelos o marcas comerciales, es al solo efecto de fijar normas de construcción o tipos de formas deseadas, pero no implica el compromiso de aceptar tales materiales si no cumplen con las normas de calidad o características requeridas.</w:t>
      </w:r>
    </w:p>
    <w:p w14:paraId="1E48EF90"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En su propuesta la Contratista indicará las marcas de la totalidad de los materiales que propone instalar y la aceptación de la propuesta sin observaciones, no exime a la Contratista de su responsabilidad por la calidad y características técnicas establecidas y/o implícitas en el pliego y planos.</w:t>
      </w:r>
    </w:p>
    <w:p w14:paraId="6F1B2CFE"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lastRenderedPageBreak/>
        <w:t>La cualidad similar queda a juicio y resolución exclusiva de los Directores de Obra y en caso de que la Contratista en su propuesta mencione más de una marca, se entiende que la opción será ejercida por los Directores de Obra.</w:t>
      </w:r>
    </w:p>
    <w:p w14:paraId="009A09A2" w14:textId="77777777" w:rsidR="00E5464B" w:rsidRPr="00461B51" w:rsidRDefault="00E5464B" w:rsidP="00E5464B">
      <w:pPr>
        <w:pStyle w:val="Ttulo3ETAP2000"/>
        <w:spacing w:line="360" w:lineRule="auto"/>
        <w:rPr>
          <w:rFonts w:ascii="Gotham" w:hAnsi="Gotham"/>
          <w:sz w:val="24"/>
          <w:szCs w:val="24"/>
        </w:rPr>
      </w:pPr>
      <w:bookmarkStart w:id="130" w:name="_Toc377897758"/>
      <w:bookmarkStart w:id="131" w:name="_Toc399670582"/>
      <w:bookmarkStart w:id="132" w:name="_Toc444511892"/>
      <w:bookmarkStart w:id="133" w:name="_Toc319081672"/>
      <w:bookmarkStart w:id="134" w:name="_Toc13838426"/>
      <w:r w:rsidRPr="00461B51">
        <w:rPr>
          <w:rFonts w:ascii="Gotham" w:hAnsi="Gotham"/>
          <w:sz w:val="24"/>
          <w:szCs w:val="24"/>
        </w:rPr>
        <w:t>Reglamentaciones, permisos e inspecciones.</w:t>
      </w:r>
      <w:bookmarkEnd w:id="130"/>
      <w:bookmarkEnd w:id="131"/>
      <w:bookmarkEnd w:id="132"/>
      <w:bookmarkEnd w:id="133"/>
      <w:bookmarkEnd w:id="134"/>
    </w:p>
    <w:p w14:paraId="30703AFC"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Las instalaciones deberán cumplir con lo establecido por estas especificaciones, las reglamentaciones municipales y provinciales, la ley de Higiene y Seguridad en el Trabajo y la Reglamentación de la AAE (Ultima edición) en este orden.</w:t>
      </w:r>
    </w:p>
    <w:p w14:paraId="5C9392B0" w14:textId="77777777" w:rsidR="00E5464B" w:rsidRPr="00461B51" w:rsidRDefault="00E5464B" w:rsidP="00E5464B">
      <w:pPr>
        <w:pStyle w:val="NormalETAP2000"/>
        <w:spacing w:line="360" w:lineRule="auto"/>
        <w:rPr>
          <w:rFonts w:ascii="Gotham" w:hAnsi="Gotham"/>
          <w:i/>
          <w:sz w:val="24"/>
          <w:szCs w:val="24"/>
        </w:rPr>
      </w:pPr>
      <w:r w:rsidRPr="00461B51">
        <w:rPr>
          <w:rFonts w:ascii="Gotham" w:hAnsi="Gotham"/>
          <w:i/>
          <w:sz w:val="24"/>
          <w:szCs w:val="24"/>
        </w:rPr>
        <w:t>Inspecciones.</w:t>
      </w:r>
    </w:p>
    <w:p w14:paraId="246F57AC"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Además de las inspecciones que a su exclusivo juicio disponga realizar la Dirección de Obra, el Contratista deberá solicitar con la debida anticipación, las siguientes inspecciones:</w:t>
      </w:r>
    </w:p>
    <w:p w14:paraId="5E8328AA"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Al finalizar la construcción de tableros (inspección en taller).</w:t>
      </w:r>
    </w:p>
    <w:p w14:paraId="68BBF106"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Luego de pasados y/o tendidos los conductores y antes de efectuar la conexión a tableros y consumos.</w:t>
      </w:r>
    </w:p>
    <w:p w14:paraId="0D1A6945"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Al terminarse la instalación y previo a las pruebas detalladas a continuación.</w:t>
      </w:r>
    </w:p>
    <w:p w14:paraId="494539BB" w14:textId="77777777" w:rsidR="00E5464B" w:rsidRPr="00461B51" w:rsidRDefault="00E5464B" w:rsidP="00E5464B">
      <w:pPr>
        <w:pStyle w:val="NormalETAP2000"/>
        <w:spacing w:line="360" w:lineRule="auto"/>
        <w:rPr>
          <w:rFonts w:ascii="Gotham" w:hAnsi="Gotham"/>
          <w:i/>
          <w:sz w:val="24"/>
          <w:szCs w:val="24"/>
        </w:rPr>
      </w:pPr>
      <w:bookmarkStart w:id="135" w:name="_Ref305923682"/>
      <w:r w:rsidRPr="00461B51">
        <w:rPr>
          <w:rFonts w:ascii="Gotham" w:hAnsi="Gotham"/>
          <w:i/>
          <w:sz w:val="24"/>
          <w:szCs w:val="24"/>
        </w:rPr>
        <w:t>Pruebas</w:t>
      </w:r>
      <w:bookmarkEnd w:id="135"/>
      <w:r w:rsidRPr="00461B51">
        <w:rPr>
          <w:rFonts w:ascii="Gotham" w:hAnsi="Gotham"/>
          <w:i/>
          <w:sz w:val="24"/>
          <w:szCs w:val="24"/>
        </w:rPr>
        <w:t>.</w:t>
      </w:r>
    </w:p>
    <w:p w14:paraId="7FC4A793"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La Contratista presentará una planilla de pruebas de aislación de todos los circuitos, de conductores entre sí, y con respecto a tierra, verificándose en el acto de la recepción provisoria, un mínimo del 5% de los valores consignados a elección de la Dirección de Obra, siendo causa de rechazo si cualquiera de los valores resultara inferior a los de las planillas.</w:t>
      </w:r>
    </w:p>
    <w:p w14:paraId="365DC124"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 xml:space="preserve">Los valores mínimos de aislación serán de 300.000 </w:t>
      </w:r>
      <w:proofErr w:type="spellStart"/>
      <w:r w:rsidRPr="00461B51">
        <w:rPr>
          <w:rFonts w:ascii="Gotham" w:hAnsi="Gotham"/>
          <w:sz w:val="24"/>
          <w:szCs w:val="24"/>
        </w:rPr>
        <w:t>ohms</w:t>
      </w:r>
      <w:proofErr w:type="spellEnd"/>
      <w:r w:rsidRPr="00461B51">
        <w:rPr>
          <w:rFonts w:ascii="Gotham" w:hAnsi="Gotham"/>
          <w:sz w:val="24"/>
          <w:szCs w:val="24"/>
        </w:rPr>
        <w:t xml:space="preserve"> de cualquier conductor, con respecto a tierra y de 1.000.000 </w:t>
      </w:r>
      <w:proofErr w:type="spellStart"/>
      <w:r w:rsidRPr="00461B51">
        <w:rPr>
          <w:rFonts w:ascii="Gotham" w:hAnsi="Gotham"/>
          <w:sz w:val="24"/>
          <w:szCs w:val="24"/>
        </w:rPr>
        <w:t>ohms</w:t>
      </w:r>
      <w:proofErr w:type="spellEnd"/>
      <w:r w:rsidRPr="00461B51">
        <w:rPr>
          <w:rFonts w:ascii="Gotham" w:hAnsi="Gotham"/>
          <w:sz w:val="24"/>
          <w:szCs w:val="24"/>
        </w:rPr>
        <w:t xml:space="preserve"> de conductores entre sí, no aceptándose valores que difieran más del 10% para mediciones de conductores de un mismo ramal o circuito. Las pruebas de aislación de conductores con respecto a tierra, se realizarán con los aparatos de consumo cuya instalación está a cargo de la Contratista conectados, mientras que la aislación entre conductores se realizará previa desconexión de artefactos de iluminación y aparatos de consumo.</w:t>
      </w:r>
    </w:p>
    <w:p w14:paraId="45C75CF7" w14:textId="77777777" w:rsidR="00E5464B" w:rsidRPr="00461B51" w:rsidRDefault="00E5464B" w:rsidP="00E5464B">
      <w:pPr>
        <w:pStyle w:val="NormalETAP2000"/>
        <w:spacing w:line="360" w:lineRule="auto"/>
        <w:rPr>
          <w:rFonts w:ascii="Gotham" w:hAnsi="Gotham"/>
          <w:sz w:val="24"/>
          <w:szCs w:val="24"/>
        </w:rPr>
      </w:pPr>
      <w:proofErr w:type="gramStart"/>
      <w:r w:rsidRPr="00461B51">
        <w:rPr>
          <w:rFonts w:ascii="Gotham" w:hAnsi="Gotham"/>
          <w:sz w:val="24"/>
          <w:szCs w:val="24"/>
        </w:rPr>
        <w:t>Asimismo</w:t>
      </w:r>
      <w:proofErr w:type="gramEnd"/>
      <w:r w:rsidRPr="00461B51">
        <w:rPr>
          <w:rFonts w:ascii="Gotham" w:hAnsi="Gotham"/>
          <w:sz w:val="24"/>
          <w:szCs w:val="24"/>
        </w:rPr>
        <w:t xml:space="preserve"> se verificará la correcta puesta a tierra de la instalación.</w:t>
      </w:r>
    </w:p>
    <w:p w14:paraId="0C46563C" w14:textId="77777777" w:rsidR="00E5464B" w:rsidRPr="00461B51" w:rsidRDefault="00E5464B" w:rsidP="00E5464B">
      <w:pPr>
        <w:pStyle w:val="Ttulo3ETAP2000"/>
        <w:spacing w:line="360" w:lineRule="auto"/>
        <w:rPr>
          <w:rFonts w:ascii="Gotham" w:hAnsi="Gotham"/>
          <w:sz w:val="24"/>
          <w:szCs w:val="24"/>
        </w:rPr>
      </w:pPr>
      <w:bookmarkStart w:id="136" w:name="_Toc377897759"/>
      <w:bookmarkStart w:id="137" w:name="_Toc399670583"/>
      <w:bookmarkStart w:id="138" w:name="_Toc444511893"/>
      <w:bookmarkStart w:id="139" w:name="_Toc319081673"/>
      <w:bookmarkStart w:id="140" w:name="_Toc13838427"/>
      <w:r w:rsidRPr="00461B51">
        <w:rPr>
          <w:rFonts w:ascii="Gotham" w:hAnsi="Gotham"/>
          <w:sz w:val="24"/>
          <w:szCs w:val="24"/>
        </w:rPr>
        <w:lastRenderedPageBreak/>
        <w:t>Manuales de mantenimiento y operación.</w:t>
      </w:r>
      <w:bookmarkEnd w:id="136"/>
      <w:bookmarkEnd w:id="137"/>
      <w:bookmarkEnd w:id="138"/>
      <w:bookmarkEnd w:id="139"/>
      <w:bookmarkEnd w:id="140"/>
    </w:p>
    <w:p w14:paraId="016701DC"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La Contratista entregará para cada equipo electromecánico, o electrónico, un manual de operación y mantenimiento y la descripción del equipo. Se entregará un original y cuatro copias.</w:t>
      </w:r>
    </w:p>
    <w:p w14:paraId="67BF0207" w14:textId="77777777" w:rsidR="00E5464B" w:rsidRPr="00461B51" w:rsidRDefault="00E5464B" w:rsidP="00E5464B">
      <w:pPr>
        <w:pStyle w:val="Ttulo3ETAP2000"/>
        <w:spacing w:line="360" w:lineRule="auto"/>
        <w:rPr>
          <w:rFonts w:ascii="Gotham" w:hAnsi="Gotham"/>
          <w:sz w:val="24"/>
          <w:szCs w:val="24"/>
        </w:rPr>
      </w:pPr>
      <w:bookmarkStart w:id="141" w:name="_Toc377897760"/>
      <w:bookmarkStart w:id="142" w:name="_Toc399670584"/>
      <w:bookmarkStart w:id="143" w:name="_Toc444511894"/>
      <w:bookmarkStart w:id="144" w:name="_Toc319081674"/>
      <w:bookmarkStart w:id="145" w:name="_Toc13838428"/>
      <w:r w:rsidRPr="00461B51">
        <w:rPr>
          <w:rFonts w:ascii="Gotham" w:hAnsi="Gotham"/>
          <w:sz w:val="24"/>
          <w:szCs w:val="24"/>
        </w:rPr>
        <w:t>Garantías.</w:t>
      </w:r>
      <w:bookmarkEnd w:id="141"/>
      <w:bookmarkEnd w:id="142"/>
      <w:bookmarkEnd w:id="143"/>
      <w:bookmarkEnd w:id="144"/>
      <w:bookmarkEnd w:id="145"/>
    </w:p>
    <w:p w14:paraId="25BDADB9"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La Contratista entregará las instalaciones en perfecto estado y responderá sin cargo por todo trabajo o material que presente defectos, excepto por desgaste o abuso, dentro del término de 12 (doce) meses de puesta en servicio las instalaciones o de terminadas de conformidad, lo que resulte posterior.</w:t>
      </w:r>
    </w:p>
    <w:p w14:paraId="78BE55B7"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 xml:space="preserve">Si fuera necesario poner en servicio una parte de las instalaciones antes de la recepción final, </w:t>
      </w:r>
      <w:proofErr w:type="gramStart"/>
      <w:r w:rsidRPr="00461B51">
        <w:rPr>
          <w:rFonts w:ascii="Gotham" w:hAnsi="Gotham"/>
          <w:sz w:val="24"/>
          <w:szCs w:val="24"/>
        </w:rPr>
        <w:t>el  período</w:t>
      </w:r>
      <w:proofErr w:type="gramEnd"/>
      <w:r w:rsidRPr="00461B51">
        <w:rPr>
          <w:rFonts w:ascii="Gotham" w:hAnsi="Gotham"/>
          <w:sz w:val="24"/>
          <w:szCs w:val="24"/>
        </w:rPr>
        <w:t xml:space="preserve"> de garantía para esa parte será contado desde la fecha de la puesta en servicio, excepto en el caso de atraso de la Contratista, en cuyo caso será de aplicación la expresado en el primer párrafo.</w:t>
      </w:r>
    </w:p>
    <w:p w14:paraId="38EB4092" w14:textId="77777777" w:rsidR="00E5464B" w:rsidRPr="00461B51" w:rsidRDefault="00E5464B" w:rsidP="00E5464B">
      <w:pPr>
        <w:pStyle w:val="Ttulo3ETAP2000"/>
        <w:spacing w:line="360" w:lineRule="auto"/>
        <w:rPr>
          <w:rFonts w:ascii="Gotham" w:hAnsi="Gotham"/>
          <w:sz w:val="24"/>
          <w:szCs w:val="24"/>
        </w:rPr>
      </w:pPr>
      <w:bookmarkStart w:id="146" w:name="_Toc377897743"/>
      <w:bookmarkStart w:id="147" w:name="_Toc399670565"/>
      <w:bookmarkStart w:id="148" w:name="_Toc444511875"/>
      <w:bookmarkStart w:id="149" w:name="_Toc319081675"/>
      <w:bookmarkStart w:id="150" w:name="_Toc13838429"/>
      <w:bookmarkStart w:id="151" w:name="_Toc377897761"/>
      <w:bookmarkStart w:id="152" w:name="_Toc399670585"/>
      <w:bookmarkStart w:id="153" w:name="_Toc444511895"/>
      <w:r w:rsidRPr="00461B51">
        <w:rPr>
          <w:rFonts w:ascii="Gotham" w:hAnsi="Gotham"/>
          <w:sz w:val="24"/>
          <w:szCs w:val="24"/>
        </w:rPr>
        <w:t>Montantes para distribución eléctrica</w:t>
      </w:r>
      <w:bookmarkEnd w:id="146"/>
      <w:bookmarkEnd w:id="147"/>
      <w:bookmarkEnd w:id="148"/>
      <w:bookmarkEnd w:id="149"/>
      <w:bookmarkEnd w:id="150"/>
    </w:p>
    <w:p w14:paraId="3418FAE1"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Se realizará el tendido de la(s) montante(s) eléctrica (ver anexo IV). Los conductores arrancarán de un nuevo seccionador a instalarse en el tablero eléctrico principal ubicado en &lt;UBICACIÓN&gt; y presentarán derivaciones en los tableros de cada piso. De allí, pasando por llaves termomagnéticas, se efectuará la distribución de energía eléctrica a los puestos de trabajo y gabinetes de telecomunicaciones.</w:t>
      </w:r>
    </w:p>
    <w:p w14:paraId="3D5D5B69" w14:textId="77777777" w:rsidR="00E5464B" w:rsidRPr="00461B51" w:rsidRDefault="00E5464B" w:rsidP="00E5464B">
      <w:pPr>
        <w:pStyle w:val="Ttulo3ETAP2000"/>
        <w:spacing w:line="360" w:lineRule="auto"/>
        <w:rPr>
          <w:rFonts w:ascii="Gotham" w:hAnsi="Gotham"/>
          <w:sz w:val="24"/>
          <w:szCs w:val="24"/>
        </w:rPr>
      </w:pPr>
      <w:bookmarkStart w:id="154" w:name="_Toc319081676"/>
      <w:bookmarkStart w:id="155" w:name="_Toc13838430"/>
      <w:r w:rsidRPr="00461B51">
        <w:rPr>
          <w:rFonts w:ascii="Gotham" w:hAnsi="Gotham"/>
          <w:sz w:val="24"/>
          <w:szCs w:val="24"/>
        </w:rPr>
        <w:t>Puesta a tierra</w:t>
      </w:r>
      <w:bookmarkEnd w:id="151"/>
      <w:bookmarkEnd w:id="152"/>
      <w:bookmarkEnd w:id="153"/>
      <w:bookmarkEnd w:id="154"/>
      <w:bookmarkEnd w:id="155"/>
    </w:p>
    <w:p w14:paraId="4188A489" w14:textId="77777777" w:rsidR="00E5464B" w:rsidRPr="00461B51" w:rsidRDefault="00E5464B" w:rsidP="00E5464B">
      <w:pPr>
        <w:pStyle w:val="Ttulo4ETAP2000"/>
        <w:spacing w:line="360" w:lineRule="auto"/>
        <w:rPr>
          <w:rFonts w:ascii="Gotham" w:hAnsi="Gotham"/>
          <w:szCs w:val="24"/>
        </w:rPr>
      </w:pPr>
      <w:r w:rsidRPr="00461B51">
        <w:rPr>
          <w:rFonts w:ascii="Gotham" w:hAnsi="Gotham"/>
          <w:szCs w:val="24"/>
        </w:rPr>
        <w:t>Tierra del servicio de tomacorrientes para puestos de trabajo:</w:t>
      </w:r>
    </w:p>
    <w:p w14:paraId="321CE9FF"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 xml:space="preserve">Se instalará una puesta a tierra para uso exclusivo de la red eléctrica. Se deberá instalar una jabalina de cobre, tipo </w:t>
      </w:r>
      <w:proofErr w:type="spellStart"/>
      <w:r w:rsidRPr="00461B51">
        <w:rPr>
          <w:rFonts w:ascii="Gotham" w:hAnsi="Gotham"/>
          <w:sz w:val="24"/>
          <w:szCs w:val="24"/>
        </w:rPr>
        <w:t>Coperweld</w:t>
      </w:r>
      <w:proofErr w:type="spellEnd"/>
      <w:r w:rsidRPr="00461B51">
        <w:rPr>
          <w:rFonts w:ascii="Gotham" w:hAnsi="Gotham"/>
          <w:sz w:val="24"/>
          <w:szCs w:val="24"/>
        </w:rPr>
        <w:t xml:space="preserve"> para obtener una puesta a tierra menor a 5 ohm (según norma IRAM 2281 - Parte III); en caso contrario el Contratista deberá realizar nuevas perforaciones hasta obtener dicho valor en forma permanente desde una medición antes del primer mes de obra hasta la recepción provisoria, efectuando mediciones quincenales.</w:t>
      </w:r>
    </w:p>
    <w:p w14:paraId="1A49A764"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 xml:space="preserve"> El conductor de tierra sobre bandejas </w:t>
      </w:r>
      <w:proofErr w:type="spellStart"/>
      <w:r w:rsidRPr="00461B51">
        <w:rPr>
          <w:rFonts w:ascii="Gotham" w:hAnsi="Gotham"/>
          <w:sz w:val="24"/>
          <w:szCs w:val="24"/>
        </w:rPr>
        <w:t>portacables</w:t>
      </w:r>
      <w:proofErr w:type="spellEnd"/>
      <w:r w:rsidRPr="00461B51">
        <w:rPr>
          <w:rFonts w:ascii="Gotham" w:hAnsi="Gotham"/>
          <w:sz w:val="24"/>
          <w:szCs w:val="24"/>
        </w:rPr>
        <w:t xml:space="preserve"> o en montantes verticales podrá ser desnudo, de sección igual al mayor neutro que pasa por ella, y de 10 mm2 de sección mínima por razones mecánicas. En ductos </w:t>
      </w:r>
      <w:r w:rsidRPr="00461B51">
        <w:rPr>
          <w:rFonts w:ascii="Gotham" w:hAnsi="Gotham"/>
          <w:sz w:val="24"/>
          <w:szCs w:val="24"/>
        </w:rPr>
        <w:lastRenderedPageBreak/>
        <w:t>cerrados se utilizará únicamente cable (verde y amarillo) de sección adecuada, de acuerdo a normas de reglamentación de la Asociación Argentina de Electrotécnicos, edición 1984.</w:t>
      </w:r>
    </w:p>
    <w:p w14:paraId="16A7734F"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El conductor de tierra no siempre se halla indicado en planos y puede ser único para ramales o circuitos que pasen por las mismas cajas de pase, conductos o bandejas. Los cables de tierra de seguridad serán puestos a tierra en el subsuelo.</w:t>
      </w:r>
    </w:p>
    <w:p w14:paraId="30FF5838"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La totalidad de tableros, gabinetes, soportes y en general toda estructura conductora que pueda quedar bajo tensión, deberá ponerse sólidamente a tierra, a cuyo efecto en forma independiente del neutro, deberá conectarse mediante cable aislado de cubierta bicolor de sección adecuada, de acuerdo a normas de reglamentación de la Asociación Argentina de Electrotécnicos, edición 1984.</w:t>
      </w:r>
    </w:p>
    <w:p w14:paraId="4EE830DD" w14:textId="77777777" w:rsidR="00E5464B" w:rsidRPr="00461B51" w:rsidRDefault="00E5464B" w:rsidP="00E5464B">
      <w:pPr>
        <w:pStyle w:val="Ttulo3ETAP2000"/>
        <w:spacing w:line="360" w:lineRule="auto"/>
        <w:rPr>
          <w:rFonts w:ascii="Gotham" w:hAnsi="Gotham"/>
          <w:sz w:val="24"/>
          <w:szCs w:val="24"/>
        </w:rPr>
      </w:pPr>
      <w:bookmarkStart w:id="156" w:name="_Toc377897762"/>
      <w:bookmarkStart w:id="157" w:name="_Toc399670586"/>
      <w:bookmarkStart w:id="158" w:name="_Toc444511896"/>
      <w:bookmarkStart w:id="159" w:name="_Toc319081677"/>
      <w:bookmarkStart w:id="160" w:name="_Toc13838431"/>
      <w:r w:rsidRPr="00461B51">
        <w:rPr>
          <w:rFonts w:ascii="Gotham" w:hAnsi="Gotham"/>
          <w:sz w:val="24"/>
          <w:szCs w:val="24"/>
        </w:rPr>
        <w:t xml:space="preserve">Alimentación para tableros seccionales de </w:t>
      </w:r>
      <w:proofErr w:type="gramStart"/>
      <w:r w:rsidRPr="00461B51">
        <w:rPr>
          <w:rFonts w:ascii="Gotham" w:hAnsi="Gotham"/>
          <w:sz w:val="24"/>
          <w:szCs w:val="24"/>
        </w:rPr>
        <w:t>tomacorriente .</w:t>
      </w:r>
      <w:bookmarkEnd w:id="156"/>
      <w:bookmarkEnd w:id="157"/>
      <w:bookmarkEnd w:id="158"/>
      <w:bookmarkEnd w:id="159"/>
      <w:bookmarkEnd w:id="160"/>
      <w:proofErr w:type="gramEnd"/>
    </w:p>
    <w:p w14:paraId="3CA763EE"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 xml:space="preserve">Será realizada en 3 x 380/220 V - 50 </w:t>
      </w:r>
      <w:proofErr w:type="gramStart"/>
      <w:r w:rsidRPr="00461B51">
        <w:rPr>
          <w:rFonts w:ascii="Gotham" w:hAnsi="Gotham"/>
          <w:sz w:val="24"/>
          <w:szCs w:val="24"/>
        </w:rPr>
        <w:t>Hz  desde</w:t>
      </w:r>
      <w:proofErr w:type="gramEnd"/>
      <w:r w:rsidRPr="00461B51">
        <w:rPr>
          <w:rFonts w:ascii="Gotham" w:hAnsi="Gotham"/>
          <w:sz w:val="24"/>
          <w:szCs w:val="24"/>
        </w:rPr>
        <w:t xml:space="preserve"> el correspondiente tablero general.</w:t>
      </w:r>
    </w:p>
    <w:p w14:paraId="7CB16C89"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 xml:space="preserve">Las montantes </w:t>
      </w:r>
      <w:proofErr w:type="gramStart"/>
      <w:r w:rsidRPr="00461B51">
        <w:rPr>
          <w:rFonts w:ascii="Gotham" w:hAnsi="Gotham"/>
          <w:sz w:val="24"/>
          <w:szCs w:val="24"/>
        </w:rPr>
        <w:t>estarán  constituidas</w:t>
      </w:r>
      <w:proofErr w:type="gramEnd"/>
      <w:r w:rsidRPr="00461B51">
        <w:rPr>
          <w:rFonts w:ascii="Gotham" w:hAnsi="Gotham"/>
          <w:sz w:val="24"/>
          <w:szCs w:val="24"/>
        </w:rPr>
        <w:t xml:space="preserve"> por cables multipolares de sección adecuada que alimentarán los distintos núcleos de demanda de acuerdo a la configuración necesaria del organismo.</w:t>
      </w:r>
    </w:p>
    <w:p w14:paraId="3D9DC41F"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 xml:space="preserve">Se instalarán los distintos ramales, desde el tablero general a través de bandejas </w:t>
      </w:r>
      <w:proofErr w:type="spellStart"/>
      <w:r w:rsidRPr="00461B51">
        <w:rPr>
          <w:rFonts w:ascii="Gotham" w:hAnsi="Gotham"/>
          <w:sz w:val="24"/>
          <w:szCs w:val="24"/>
        </w:rPr>
        <w:t>portacable</w:t>
      </w:r>
      <w:proofErr w:type="spellEnd"/>
      <w:r w:rsidRPr="00461B51">
        <w:rPr>
          <w:rFonts w:ascii="Gotham" w:hAnsi="Gotham"/>
          <w:sz w:val="24"/>
          <w:szCs w:val="24"/>
        </w:rPr>
        <w:t xml:space="preserve"> horizontal, ascendiendo </w:t>
      </w:r>
      <w:proofErr w:type="gramStart"/>
      <w:r w:rsidRPr="00461B51">
        <w:rPr>
          <w:rFonts w:ascii="Gotham" w:hAnsi="Gotham"/>
          <w:sz w:val="24"/>
          <w:szCs w:val="24"/>
        </w:rPr>
        <w:t>por  huecos</w:t>
      </w:r>
      <w:proofErr w:type="gramEnd"/>
      <w:r w:rsidRPr="00461B51">
        <w:rPr>
          <w:rFonts w:ascii="Gotham" w:hAnsi="Gotham"/>
          <w:sz w:val="24"/>
          <w:szCs w:val="24"/>
        </w:rPr>
        <w:t xml:space="preserve"> montantes, sobre bandeja escalera, hasta los tableros seccionales.</w:t>
      </w:r>
    </w:p>
    <w:p w14:paraId="6879B8F1" w14:textId="77777777" w:rsidR="00E5464B" w:rsidRPr="00461B51" w:rsidRDefault="00E5464B" w:rsidP="00E5464B">
      <w:pPr>
        <w:pStyle w:val="Ttulo3ETAP2000"/>
        <w:spacing w:line="360" w:lineRule="auto"/>
        <w:rPr>
          <w:rFonts w:ascii="Gotham" w:hAnsi="Gotham"/>
          <w:sz w:val="24"/>
          <w:szCs w:val="24"/>
        </w:rPr>
      </w:pPr>
      <w:bookmarkStart w:id="161" w:name="_Toc377897763"/>
      <w:bookmarkStart w:id="162" w:name="_Toc399670587"/>
      <w:bookmarkStart w:id="163" w:name="_Toc444511897"/>
      <w:bookmarkStart w:id="164" w:name="_Toc319081678"/>
      <w:bookmarkStart w:id="165" w:name="_Toc13838432"/>
      <w:r w:rsidRPr="00461B51">
        <w:rPr>
          <w:rFonts w:ascii="Gotham" w:hAnsi="Gotham"/>
          <w:sz w:val="24"/>
          <w:szCs w:val="24"/>
        </w:rPr>
        <w:t>Protección en tablero general:</w:t>
      </w:r>
      <w:bookmarkEnd w:id="161"/>
      <w:bookmarkEnd w:id="162"/>
      <w:bookmarkEnd w:id="163"/>
      <w:bookmarkEnd w:id="164"/>
      <w:bookmarkEnd w:id="165"/>
    </w:p>
    <w:p w14:paraId="20B8F408"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Cada uno de los ramales se conectará al tablero general con los correspondientes dispositivos de protección.</w:t>
      </w:r>
    </w:p>
    <w:p w14:paraId="7276A1C2"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Serán interruptores tipo caja moldeada (</w:t>
      </w:r>
      <w:proofErr w:type="spellStart"/>
      <w:r w:rsidRPr="00461B51">
        <w:rPr>
          <w:rFonts w:ascii="Gotham" w:hAnsi="Gotham"/>
          <w:sz w:val="24"/>
          <w:szCs w:val="24"/>
        </w:rPr>
        <w:t>molded</w:t>
      </w:r>
      <w:proofErr w:type="spellEnd"/>
      <w:r w:rsidRPr="00461B51">
        <w:rPr>
          <w:rFonts w:ascii="Gotham" w:hAnsi="Gotham"/>
          <w:sz w:val="24"/>
          <w:szCs w:val="24"/>
        </w:rPr>
        <w:t xml:space="preserve"> - case), de construcción robusta, en ejecución fija.</w:t>
      </w:r>
    </w:p>
    <w:p w14:paraId="4C287AEC"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Poseerán protección térmica y magnética regulable, y deberán tener característica de limitadores del pico de cortocircuito, en forma similar a los fusibles NH.</w:t>
      </w:r>
    </w:p>
    <w:p w14:paraId="48009BDB"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La regulación de la protección deberá ser accesible desde el frente.</w:t>
      </w:r>
    </w:p>
    <w:p w14:paraId="5A67FE84"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Serán interruptores Westinghouse serie C o similar</w:t>
      </w:r>
    </w:p>
    <w:p w14:paraId="629C059D"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lastRenderedPageBreak/>
        <w:t xml:space="preserve">Se </w:t>
      </w:r>
      <w:proofErr w:type="gramStart"/>
      <w:r w:rsidRPr="00461B51">
        <w:rPr>
          <w:rFonts w:ascii="Gotham" w:hAnsi="Gotham"/>
          <w:sz w:val="24"/>
          <w:szCs w:val="24"/>
        </w:rPr>
        <w:t>ubicaran</w:t>
      </w:r>
      <w:proofErr w:type="gramEnd"/>
      <w:r w:rsidRPr="00461B51">
        <w:rPr>
          <w:rFonts w:ascii="Gotham" w:hAnsi="Gotham"/>
          <w:sz w:val="24"/>
          <w:szCs w:val="24"/>
        </w:rPr>
        <w:t xml:space="preserve"> en los lugares de reserva existentes o se alojarán en un gabinete construido a tal efecto.</w:t>
      </w:r>
    </w:p>
    <w:p w14:paraId="169034F3" w14:textId="77777777" w:rsidR="00E5464B" w:rsidRPr="00461B51" w:rsidRDefault="00E5464B" w:rsidP="00E5464B">
      <w:pPr>
        <w:pStyle w:val="Ttulo3ETAP2000"/>
        <w:spacing w:line="360" w:lineRule="auto"/>
        <w:rPr>
          <w:rFonts w:ascii="Gotham" w:hAnsi="Gotham"/>
          <w:sz w:val="24"/>
          <w:szCs w:val="24"/>
        </w:rPr>
      </w:pPr>
      <w:bookmarkStart w:id="166" w:name="_Toc377897764"/>
      <w:bookmarkStart w:id="167" w:name="_Toc399670588"/>
      <w:bookmarkStart w:id="168" w:name="_Toc444511898"/>
      <w:bookmarkStart w:id="169" w:name="_Toc319081679"/>
      <w:bookmarkStart w:id="170" w:name="_Toc13838433"/>
      <w:r w:rsidRPr="00461B51">
        <w:rPr>
          <w:rFonts w:ascii="Gotham" w:hAnsi="Gotham"/>
          <w:sz w:val="24"/>
          <w:szCs w:val="24"/>
        </w:rPr>
        <w:t>Cajas con borneras:</w:t>
      </w:r>
      <w:bookmarkEnd w:id="166"/>
      <w:bookmarkEnd w:id="167"/>
      <w:bookmarkEnd w:id="168"/>
      <w:bookmarkEnd w:id="169"/>
      <w:bookmarkEnd w:id="170"/>
    </w:p>
    <w:p w14:paraId="354C0ABF"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Todas las derivaciones de ramales en montante se deberán realizar en cajas con borneras.</w:t>
      </w:r>
    </w:p>
    <w:p w14:paraId="41450B44"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Las cajas estarán ampliamente dimensionadas, dejando 5 cm. alrededor de cualquier punto bajo tensión.</w:t>
      </w:r>
    </w:p>
    <w:p w14:paraId="10CE0D4B"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 xml:space="preserve">Las borneras serán del tipo </w:t>
      </w:r>
      <w:proofErr w:type="spellStart"/>
      <w:r w:rsidRPr="00461B51">
        <w:rPr>
          <w:rFonts w:ascii="Gotham" w:hAnsi="Gotham"/>
          <w:sz w:val="24"/>
          <w:szCs w:val="24"/>
        </w:rPr>
        <w:t>Keland</w:t>
      </w:r>
      <w:proofErr w:type="spellEnd"/>
      <w:r w:rsidRPr="00461B51">
        <w:rPr>
          <w:rFonts w:ascii="Gotham" w:hAnsi="Gotham"/>
          <w:sz w:val="24"/>
          <w:szCs w:val="24"/>
        </w:rPr>
        <w:t xml:space="preserve"> multipolares.</w:t>
      </w:r>
    </w:p>
    <w:p w14:paraId="4BE0A4B4" w14:textId="77777777" w:rsidR="00E5464B" w:rsidRPr="00461B51" w:rsidRDefault="00E5464B" w:rsidP="00E5464B">
      <w:pPr>
        <w:pStyle w:val="Ttulo3ETAP2000"/>
        <w:spacing w:line="360" w:lineRule="auto"/>
        <w:rPr>
          <w:rFonts w:ascii="Gotham" w:hAnsi="Gotham"/>
          <w:sz w:val="24"/>
          <w:szCs w:val="24"/>
        </w:rPr>
      </w:pPr>
      <w:bookmarkStart w:id="171" w:name="_Toc377897765"/>
      <w:bookmarkStart w:id="172" w:name="_Toc399670589"/>
      <w:bookmarkStart w:id="173" w:name="_Toc444511899"/>
      <w:bookmarkStart w:id="174" w:name="_Toc319081680"/>
      <w:bookmarkStart w:id="175" w:name="_Toc13838434"/>
      <w:r w:rsidRPr="00461B51">
        <w:rPr>
          <w:rFonts w:ascii="Gotham" w:hAnsi="Gotham"/>
          <w:sz w:val="24"/>
          <w:szCs w:val="24"/>
        </w:rPr>
        <w:t xml:space="preserve">Bandejas </w:t>
      </w:r>
      <w:proofErr w:type="spellStart"/>
      <w:r w:rsidRPr="00461B51">
        <w:rPr>
          <w:rFonts w:ascii="Gotham" w:hAnsi="Gotham"/>
          <w:sz w:val="24"/>
          <w:szCs w:val="24"/>
        </w:rPr>
        <w:t>portacables</w:t>
      </w:r>
      <w:proofErr w:type="spellEnd"/>
      <w:r w:rsidRPr="00461B51">
        <w:rPr>
          <w:rFonts w:ascii="Gotham" w:hAnsi="Gotham"/>
          <w:sz w:val="24"/>
          <w:szCs w:val="24"/>
        </w:rPr>
        <w:t>:</w:t>
      </w:r>
      <w:bookmarkEnd w:id="171"/>
      <w:bookmarkEnd w:id="172"/>
      <w:bookmarkEnd w:id="173"/>
      <w:bookmarkEnd w:id="174"/>
      <w:bookmarkEnd w:id="175"/>
    </w:p>
    <w:p w14:paraId="041B588C"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 xml:space="preserve">Las bandejas </w:t>
      </w:r>
      <w:proofErr w:type="spellStart"/>
      <w:r w:rsidRPr="00461B51">
        <w:rPr>
          <w:rFonts w:ascii="Gotham" w:hAnsi="Gotham"/>
          <w:sz w:val="24"/>
          <w:szCs w:val="24"/>
        </w:rPr>
        <w:t>portacables</w:t>
      </w:r>
      <w:proofErr w:type="spellEnd"/>
      <w:r w:rsidRPr="00461B51">
        <w:rPr>
          <w:rFonts w:ascii="Gotham" w:hAnsi="Gotham"/>
          <w:sz w:val="24"/>
          <w:szCs w:val="24"/>
        </w:rPr>
        <w:t xml:space="preserve"> se utilizarán exclusivamente para cables del tipo autoprotegido, con cubierta dura de PVC.</w:t>
      </w:r>
    </w:p>
    <w:p w14:paraId="2820AD75"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Serán del tipo escalerilla construidas en chapa de hierro de 2 mm de espesor, con transversales cada 30 cm como máximo, y largueros de diseño y sección suficiente para resistir el peso de los cables, con un margen de seguridad igual a 3,5 sin acusar flechas notables, ni deformaciones permanentes.</w:t>
      </w:r>
    </w:p>
    <w:p w14:paraId="08AB16A2"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 xml:space="preserve">Los tramos rectos serán como máximo de 3m de longitud y llevarán no menos de dos suspensiones. Los tramos especiales, piezas, curvas planas o verticales, desvíos, empalmes, elementos de unión y suspensión, </w:t>
      </w:r>
      <w:proofErr w:type="spellStart"/>
      <w:r w:rsidRPr="00461B51">
        <w:rPr>
          <w:rFonts w:ascii="Gotham" w:hAnsi="Gotham"/>
          <w:sz w:val="24"/>
          <w:szCs w:val="24"/>
        </w:rPr>
        <w:t>etc</w:t>
      </w:r>
      <w:proofErr w:type="spellEnd"/>
      <w:r w:rsidRPr="00461B51">
        <w:rPr>
          <w:rFonts w:ascii="Gotham" w:hAnsi="Gotham"/>
          <w:sz w:val="24"/>
          <w:szCs w:val="24"/>
        </w:rPr>
        <w:t>, serán de fabricación estándar y provenientes del mismo fabricante (de tal forma de poder lograr las uniones sin ninguna restricción), no admitiéndose modificaciones en obra.</w:t>
      </w:r>
    </w:p>
    <w:p w14:paraId="268FF003"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Los tramos verticales de bandeja llevarán tapa.</w:t>
      </w:r>
    </w:p>
    <w:p w14:paraId="7AF76E8A"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 xml:space="preserve">Todos los elementos serán </w:t>
      </w:r>
      <w:proofErr w:type="gramStart"/>
      <w:r w:rsidRPr="00461B51">
        <w:rPr>
          <w:rFonts w:ascii="Gotham" w:hAnsi="Gotham"/>
          <w:sz w:val="24"/>
          <w:szCs w:val="24"/>
        </w:rPr>
        <w:t>galvanizado</w:t>
      </w:r>
      <w:proofErr w:type="gramEnd"/>
      <w:r w:rsidRPr="00461B51">
        <w:rPr>
          <w:rFonts w:ascii="Gotham" w:hAnsi="Gotham"/>
          <w:sz w:val="24"/>
          <w:szCs w:val="24"/>
        </w:rPr>
        <w:t xml:space="preserve"> en caliente por inmersión </w:t>
      </w:r>
    </w:p>
    <w:p w14:paraId="0158A0F8"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 xml:space="preserve">Sobre las bandejas, los cables se dispondrán en una sola capa y en forma de dejar un espacio igual a </w:t>
      </w:r>
      <w:r w:rsidRPr="00461B51">
        <w:rPr>
          <w:rFonts w:ascii="Cambria" w:hAnsi="Cambria" w:cs="Cambria"/>
          <w:sz w:val="24"/>
          <w:szCs w:val="24"/>
        </w:rPr>
        <w:t>¼</w:t>
      </w:r>
      <w:r w:rsidRPr="00461B51">
        <w:rPr>
          <w:rFonts w:ascii="Gotham" w:hAnsi="Gotham"/>
          <w:sz w:val="24"/>
          <w:szCs w:val="24"/>
        </w:rPr>
        <w:t xml:space="preserve"> del di</w:t>
      </w:r>
      <w:r w:rsidRPr="00461B51">
        <w:rPr>
          <w:rFonts w:ascii="Gotham" w:hAnsi="Gotham" w:cs="Gotham"/>
          <w:sz w:val="24"/>
          <w:szCs w:val="24"/>
        </w:rPr>
        <w:t>á</w:t>
      </w:r>
      <w:r w:rsidRPr="00461B51">
        <w:rPr>
          <w:rFonts w:ascii="Gotham" w:hAnsi="Gotham"/>
          <w:sz w:val="24"/>
          <w:szCs w:val="24"/>
        </w:rPr>
        <w:t>metro del cable adyacente de mayor dimensi</w:t>
      </w:r>
      <w:r w:rsidRPr="00461B51">
        <w:rPr>
          <w:rFonts w:ascii="Gotham" w:hAnsi="Gotham" w:cs="Gotham"/>
          <w:sz w:val="24"/>
          <w:szCs w:val="24"/>
        </w:rPr>
        <w:t>ó</w:t>
      </w:r>
      <w:r w:rsidRPr="00461B51">
        <w:rPr>
          <w:rFonts w:ascii="Gotham" w:hAnsi="Gotham"/>
          <w:sz w:val="24"/>
          <w:szCs w:val="24"/>
        </w:rPr>
        <w:t>n, a fin de facilitar la ventilaci</w:t>
      </w:r>
      <w:r w:rsidRPr="00461B51">
        <w:rPr>
          <w:rFonts w:ascii="Gotham" w:hAnsi="Gotham" w:cs="Gotham"/>
          <w:sz w:val="24"/>
          <w:szCs w:val="24"/>
        </w:rPr>
        <w:t>ó</w:t>
      </w:r>
      <w:r w:rsidRPr="00461B51">
        <w:rPr>
          <w:rFonts w:ascii="Gotham" w:hAnsi="Gotham"/>
          <w:sz w:val="24"/>
          <w:szCs w:val="24"/>
        </w:rPr>
        <w:t>n, y se sujetar</w:t>
      </w:r>
      <w:r w:rsidRPr="00461B51">
        <w:rPr>
          <w:rFonts w:ascii="Gotham" w:hAnsi="Gotham" w:cs="Gotham"/>
          <w:sz w:val="24"/>
          <w:szCs w:val="24"/>
        </w:rPr>
        <w:t>á</w:t>
      </w:r>
      <w:r w:rsidRPr="00461B51">
        <w:rPr>
          <w:rFonts w:ascii="Gotham" w:hAnsi="Gotham"/>
          <w:sz w:val="24"/>
          <w:szCs w:val="24"/>
        </w:rPr>
        <w:t>n a los transversales a distancias no mayores de 2m.</w:t>
      </w:r>
    </w:p>
    <w:p w14:paraId="4023EEE2"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 xml:space="preserve">Las bandejas se sujetarán con varilla roscada y grampas adecuadas </w:t>
      </w:r>
      <w:proofErr w:type="spellStart"/>
      <w:r w:rsidRPr="00461B51">
        <w:rPr>
          <w:rFonts w:ascii="Gotham" w:hAnsi="Gotham"/>
          <w:sz w:val="24"/>
          <w:szCs w:val="24"/>
        </w:rPr>
        <w:t>ó</w:t>
      </w:r>
      <w:proofErr w:type="spellEnd"/>
      <w:r w:rsidRPr="00461B51">
        <w:rPr>
          <w:rFonts w:ascii="Gotham" w:hAnsi="Gotham"/>
          <w:sz w:val="24"/>
          <w:szCs w:val="24"/>
        </w:rPr>
        <w:t xml:space="preserve"> con ménsula en cartela, según los casos.</w:t>
      </w:r>
    </w:p>
    <w:p w14:paraId="3D90350F"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 xml:space="preserve">En todas las bandejas deberá existir como mínimo un 25% de reserva una vez considerado el espaciamiento entre cables. </w:t>
      </w:r>
    </w:p>
    <w:p w14:paraId="60506766"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lastRenderedPageBreak/>
        <w:t xml:space="preserve">Serán marca </w:t>
      </w:r>
      <w:proofErr w:type="spellStart"/>
      <w:r w:rsidRPr="00461B51">
        <w:rPr>
          <w:rFonts w:ascii="Gotham" w:hAnsi="Gotham"/>
          <w:sz w:val="24"/>
          <w:szCs w:val="24"/>
        </w:rPr>
        <w:t>Casiba</w:t>
      </w:r>
      <w:proofErr w:type="spellEnd"/>
      <w:r w:rsidRPr="00461B51">
        <w:rPr>
          <w:rFonts w:ascii="Gotham" w:hAnsi="Gotham"/>
          <w:sz w:val="24"/>
          <w:szCs w:val="24"/>
        </w:rPr>
        <w:t xml:space="preserve">, Indico, </w:t>
      </w:r>
      <w:proofErr w:type="spellStart"/>
      <w:r w:rsidRPr="00461B51">
        <w:rPr>
          <w:rFonts w:ascii="Gotham" w:hAnsi="Gotham"/>
          <w:sz w:val="24"/>
          <w:szCs w:val="24"/>
        </w:rPr>
        <w:t>Jover</w:t>
      </w:r>
      <w:proofErr w:type="spellEnd"/>
      <w:r w:rsidRPr="00461B51">
        <w:rPr>
          <w:rFonts w:ascii="Gotham" w:hAnsi="Gotham"/>
          <w:sz w:val="24"/>
          <w:szCs w:val="24"/>
        </w:rPr>
        <w:t xml:space="preserve"> o similar.</w:t>
      </w:r>
    </w:p>
    <w:p w14:paraId="079BA3ED" w14:textId="77777777" w:rsidR="00E5464B" w:rsidRPr="00461B51" w:rsidRDefault="00E5464B" w:rsidP="00E5464B">
      <w:pPr>
        <w:pStyle w:val="Ttulo3ETAP2000"/>
        <w:spacing w:line="360" w:lineRule="auto"/>
        <w:rPr>
          <w:rFonts w:ascii="Gotham" w:hAnsi="Gotham"/>
          <w:sz w:val="24"/>
          <w:szCs w:val="24"/>
        </w:rPr>
      </w:pPr>
      <w:bookmarkStart w:id="176" w:name="_Toc377897766"/>
      <w:bookmarkStart w:id="177" w:name="_Toc399670590"/>
      <w:bookmarkStart w:id="178" w:name="_Toc444511900"/>
      <w:bookmarkStart w:id="179" w:name="_Toc319081681"/>
      <w:bookmarkStart w:id="180" w:name="_Toc13838435"/>
      <w:r w:rsidRPr="00461B51">
        <w:rPr>
          <w:rFonts w:ascii="Gotham" w:hAnsi="Gotham"/>
          <w:sz w:val="24"/>
          <w:szCs w:val="24"/>
        </w:rPr>
        <w:t>Tableros seccionales.</w:t>
      </w:r>
      <w:bookmarkEnd w:id="176"/>
      <w:bookmarkEnd w:id="177"/>
      <w:bookmarkEnd w:id="178"/>
      <w:bookmarkEnd w:id="179"/>
      <w:bookmarkEnd w:id="180"/>
    </w:p>
    <w:p w14:paraId="78EC75D7"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Se proveerán la totalidad de los tableros seccionales.</w:t>
      </w:r>
    </w:p>
    <w:p w14:paraId="2271A288"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 xml:space="preserve">En cada núcleo de demanda del edificio, alimentado por </w:t>
      </w:r>
      <w:proofErr w:type="gramStart"/>
      <w:r w:rsidRPr="00461B51">
        <w:rPr>
          <w:rFonts w:ascii="Gotham" w:hAnsi="Gotham"/>
          <w:sz w:val="24"/>
          <w:szCs w:val="24"/>
        </w:rPr>
        <w:t>la montante correspondiente</w:t>
      </w:r>
      <w:proofErr w:type="gramEnd"/>
      <w:r w:rsidRPr="00461B51">
        <w:rPr>
          <w:rFonts w:ascii="Gotham" w:hAnsi="Gotham"/>
          <w:sz w:val="24"/>
          <w:szCs w:val="24"/>
        </w:rPr>
        <w:t>, se instalará un tablero seccional para control y protección de todas las instalaciones del área.</w:t>
      </w:r>
    </w:p>
    <w:p w14:paraId="7C7504C2"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Rigen para estos tableros las normas constructivas fijadas en los respectivos tipos y la obligación de presentar planos constructivos, debidamente acotados, con el cálculo de barras de distribución, soportes de barras y demás elementos de soportes y sujeción, tanto desde el punto de vista de calentamiento como de esfuerzo dinámico.  Los cálculos de esfuerzo dinámico y térmico derivados del cortocircuito se deberán realizar según norma VDE 103.</w:t>
      </w:r>
    </w:p>
    <w:p w14:paraId="30448003"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En todos los casos se proveerá el espacio de reserva, en número no inferior a 4 interruptores y/o al 20% de la capacidad instalada en cada tablero, salvo especial indicación en planos o esquemas.</w:t>
      </w:r>
    </w:p>
    <w:p w14:paraId="4EEFBE8B" w14:textId="77777777" w:rsidR="00E5464B" w:rsidRPr="00461B51" w:rsidRDefault="00E5464B" w:rsidP="00E5464B">
      <w:pPr>
        <w:pStyle w:val="Ttulo3ETAP2000"/>
        <w:spacing w:line="360" w:lineRule="auto"/>
        <w:rPr>
          <w:rFonts w:ascii="Gotham" w:hAnsi="Gotham"/>
          <w:sz w:val="24"/>
          <w:szCs w:val="24"/>
        </w:rPr>
      </w:pPr>
      <w:bookmarkStart w:id="181" w:name="_Toc377897767"/>
      <w:bookmarkStart w:id="182" w:name="_Toc399670591"/>
      <w:bookmarkStart w:id="183" w:name="_Toc444511901"/>
      <w:bookmarkStart w:id="184" w:name="_Toc319081682"/>
      <w:bookmarkStart w:id="185" w:name="_Toc13838436"/>
      <w:r w:rsidRPr="00461B51">
        <w:rPr>
          <w:rFonts w:ascii="Gotham" w:hAnsi="Gotham"/>
          <w:sz w:val="24"/>
          <w:szCs w:val="24"/>
        </w:rPr>
        <w:t>Construcción de tableros:</w:t>
      </w:r>
      <w:bookmarkEnd w:id="181"/>
      <w:bookmarkEnd w:id="182"/>
      <w:bookmarkEnd w:id="183"/>
      <w:bookmarkEnd w:id="184"/>
      <w:bookmarkEnd w:id="185"/>
    </w:p>
    <w:p w14:paraId="5E6DB0F6"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 xml:space="preserve">Se construirán en gabinetes, totalmente cerrados, de chapa de hierro no menor de 1,6 </w:t>
      </w:r>
      <w:proofErr w:type="spellStart"/>
      <w:r w:rsidRPr="00461B51">
        <w:rPr>
          <w:rFonts w:ascii="Gotham" w:hAnsi="Gotham"/>
          <w:sz w:val="24"/>
          <w:szCs w:val="24"/>
        </w:rPr>
        <w:t>mm.</w:t>
      </w:r>
      <w:proofErr w:type="spellEnd"/>
      <w:r w:rsidRPr="00461B51">
        <w:rPr>
          <w:rFonts w:ascii="Gotham" w:hAnsi="Gotham"/>
          <w:sz w:val="24"/>
          <w:szCs w:val="24"/>
        </w:rPr>
        <w:t xml:space="preserve"> de espesor doblada y perfectamente unida, de dimensiones y construcción conforme a lo indicado en el plano dejándose reserva de espacio, rieles, barras, etc. preparado para un 20% de elementos de reserva, con un mínimo de 4 termomagnéticos de reserva.</w:t>
      </w:r>
    </w:p>
    <w:p w14:paraId="312ABEBC"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El tamaño estará ampliamente dimensionado en función de los ramales alimentadores y de salida y el tamaño de los interruptores. Las dimensiones mínimas de espacio libre alrededor de los interruptores y equipamiento, será como mínimo de 7,5 cm. de ambos lados, 10 cm en la parte superior y/o inferior para entrada de cables de hasta 150 mm2 de sección y 20 cm. para mayores secciones, dependiendo de la ubicación de los ramales de entrada y salida.</w:t>
      </w:r>
    </w:p>
    <w:p w14:paraId="4FE40551"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 xml:space="preserve">Sobre un panel desmontable de suficiente rigidez, se </w:t>
      </w:r>
      <w:proofErr w:type="gramStart"/>
      <w:r w:rsidRPr="00461B51">
        <w:rPr>
          <w:rFonts w:ascii="Gotham" w:hAnsi="Gotham"/>
          <w:sz w:val="24"/>
          <w:szCs w:val="24"/>
        </w:rPr>
        <w:t>montaran</w:t>
      </w:r>
      <w:proofErr w:type="gramEnd"/>
      <w:r w:rsidRPr="00461B51">
        <w:rPr>
          <w:rFonts w:ascii="Gotham" w:hAnsi="Gotham"/>
          <w:sz w:val="24"/>
          <w:szCs w:val="24"/>
        </w:rPr>
        <w:t xml:space="preserve"> las barras de distribución sobre peines moldeados de resina epoxi o similar y los interruptores de acuerdo planos. Todas las distribuciones de energía deberán </w:t>
      </w:r>
      <w:r w:rsidRPr="00461B51">
        <w:rPr>
          <w:rFonts w:ascii="Gotham" w:hAnsi="Gotham"/>
          <w:sz w:val="24"/>
          <w:szCs w:val="24"/>
        </w:rPr>
        <w:lastRenderedPageBreak/>
        <w:t>realizarse por barras, no permitiéndose borneras o puentes entre interruptores.</w:t>
      </w:r>
    </w:p>
    <w:p w14:paraId="79ACD827"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El montaje se efectuará con tornillos roscados sobre el panel a efectos de poder desmontar un elemento sin tener que desmontar todo el panel. Contratapas caladas abisagradas cubrirán el conjunto de barras, y los bornes de contacto de los interruptores, dejando al alcance de la mano solamente las manijas de accionamiento.</w:t>
      </w:r>
    </w:p>
    <w:p w14:paraId="76ED474D"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 xml:space="preserve">Las puertas de cierre serán realizadas en chapa de un espesor mínimo de 2 </w:t>
      </w:r>
      <w:proofErr w:type="spellStart"/>
      <w:r w:rsidRPr="00461B51">
        <w:rPr>
          <w:rFonts w:ascii="Gotham" w:hAnsi="Gotham"/>
          <w:sz w:val="24"/>
          <w:szCs w:val="24"/>
        </w:rPr>
        <w:t>mm.</w:t>
      </w:r>
      <w:proofErr w:type="spellEnd"/>
      <w:r w:rsidRPr="00461B51">
        <w:rPr>
          <w:rFonts w:ascii="Gotham" w:hAnsi="Gotham"/>
          <w:sz w:val="24"/>
          <w:szCs w:val="24"/>
        </w:rPr>
        <w:t xml:space="preserve"> dobladas en forma de panel para aumentar su rigidez, y si fuese necesario con planchuela o costillas adicionales. Poseerán cerradura con manija tipo HOYOS, de nylon, cerradura con tambor tipo Yale incorporada con 2 llaves por cada tablero, amaestradas todas entre </w:t>
      </w:r>
      <w:proofErr w:type="spellStart"/>
      <w:r w:rsidRPr="00461B51">
        <w:rPr>
          <w:rFonts w:ascii="Gotham" w:hAnsi="Gotham"/>
          <w:sz w:val="24"/>
          <w:szCs w:val="24"/>
        </w:rPr>
        <w:t>si</w:t>
      </w:r>
      <w:proofErr w:type="spellEnd"/>
      <w:r w:rsidRPr="00461B51">
        <w:rPr>
          <w:rFonts w:ascii="Gotham" w:hAnsi="Gotham"/>
          <w:sz w:val="24"/>
          <w:szCs w:val="24"/>
        </w:rPr>
        <w:t xml:space="preserve">. Sobre la parte interior de la puerta se colocará un plano de sector escala adecuada, en el que se indicará sobre que circuito </w:t>
      </w:r>
      <w:proofErr w:type="spellStart"/>
      <w:r w:rsidRPr="00461B51">
        <w:rPr>
          <w:rFonts w:ascii="Gotham" w:hAnsi="Gotham"/>
          <w:sz w:val="24"/>
          <w:szCs w:val="24"/>
        </w:rPr>
        <w:t>esta</w:t>
      </w:r>
      <w:proofErr w:type="spellEnd"/>
      <w:r w:rsidRPr="00461B51">
        <w:rPr>
          <w:rFonts w:ascii="Gotham" w:hAnsi="Gotham"/>
          <w:sz w:val="24"/>
          <w:szCs w:val="24"/>
        </w:rPr>
        <w:t xml:space="preserve"> conectado cada consumo, sin indicar cables ni cañerías. Dichos planos irán plastificados y detrás de un acrílico que prolongue su durabilidad. El tratamiento superficial y terminación de las partes metálicas será realizado con dos manos de antióxido y dos manos de esmalte sintético.</w:t>
      </w:r>
    </w:p>
    <w:p w14:paraId="07D54DFC" w14:textId="77777777" w:rsidR="00E5464B" w:rsidRPr="00461B51" w:rsidRDefault="00E5464B" w:rsidP="00E5464B">
      <w:pPr>
        <w:pStyle w:val="Ttulo3ETAP2000"/>
        <w:spacing w:line="360" w:lineRule="auto"/>
        <w:rPr>
          <w:rFonts w:ascii="Gotham" w:hAnsi="Gotham"/>
          <w:sz w:val="24"/>
          <w:szCs w:val="24"/>
        </w:rPr>
      </w:pPr>
      <w:bookmarkStart w:id="186" w:name="_Toc377897768"/>
      <w:bookmarkStart w:id="187" w:name="_Toc399670592"/>
      <w:bookmarkStart w:id="188" w:name="_Toc444511902"/>
      <w:bookmarkStart w:id="189" w:name="_Toc319081683"/>
      <w:bookmarkStart w:id="190" w:name="_Toc13838437"/>
      <w:r w:rsidRPr="00461B51">
        <w:rPr>
          <w:rFonts w:ascii="Gotham" w:hAnsi="Gotham"/>
          <w:sz w:val="24"/>
          <w:szCs w:val="24"/>
        </w:rPr>
        <w:t>Materiales constitutivos de los tableros:</w:t>
      </w:r>
      <w:bookmarkEnd w:id="186"/>
      <w:bookmarkEnd w:id="187"/>
      <w:bookmarkEnd w:id="188"/>
      <w:bookmarkEnd w:id="189"/>
      <w:bookmarkEnd w:id="190"/>
      <w:r w:rsidRPr="00461B51">
        <w:rPr>
          <w:rFonts w:ascii="Gotham" w:hAnsi="Gotham"/>
          <w:sz w:val="24"/>
          <w:szCs w:val="24"/>
        </w:rPr>
        <w:t xml:space="preserve"> </w:t>
      </w:r>
    </w:p>
    <w:p w14:paraId="1D1D7D83"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Las características que se detallan para los materiales de tableros, son de carácter general, debiendo el contratista adjuntar a su propuesta planilla de características mecánicas y eléctricas de los distintos elementos en calidad de datos garantizados, pudiendo la Dirección de Obra pedir el ensayo de cualquier material o aparato y rechazar todo aquello que no cumpla los datos garantizados.</w:t>
      </w:r>
    </w:p>
    <w:p w14:paraId="0F64D093" w14:textId="77777777" w:rsidR="00E5464B" w:rsidRPr="00461B51" w:rsidRDefault="00E5464B" w:rsidP="00E5464B">
      <w:pPr>
        <w:pStyle w:val="Ttulo3ETAP2000"/>
        <w:spacing w:line="360" w:lineRule="auto"/>
        <w:rPr>
          <w:rFonts w:ascii="Gotham" w:hAnsi="Gotham"/>
          <w:sz w:val="24"/>
          <w:szCs w:val="24"/>
        </w:rPr>
      </w:pPr>
      <w:bookmarkStart w:id="191" w:name="_Toc377897769"/>
      <w:bookmarkStart w:id="192" w:name="_Toc399670593"/>
      <w:bookmarkStart w:id="193" w:name="_Toc444511903"/>
      <w:bookmarkStart w:id="194" w:name="_Toc319081684"/>
      <w:bookmarkStart w:id="195" w:name="_Toc13838438"/>
      <w:r w:rsidRPr="00461B51">
        <w:rPr>
          <w:rFonts w:ascii="Gotham" w:hAnsi="Gotham"/>
          <w:sz w:val="24"/>
          <w:szCs w:val="24"/>
        </w:rPr>
        <w:t>Interruptores automáticos:</w:t>
      </w:r>
      <w:bookmarkEnd w:id="191"/>
      <w:bookmarkEnd w:id="192"/>
      <w:bookmarkEnd w:id="193"/>
      <w:bookmarkEnd w:id="194"/>
      <w:bookmarkEnd w:id="195"/>
    </w:p>
    <w:p w14:paraId="29A263E8"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 xml:space="preserve">Los interruptores automáticos termomagnéticos hasta 63A bipolares o tripolares serán 590 de Siemens, </w:t>
      </w:r>
      <w:proofErr w:type="spellStart"/>
      <w:r w:rsidRPr="00461B51">
        <w:rPr>
          <w:rFonts w:ascii="Gotham" w:hAnsi="Gotham"/>
          <w:sz w:val="24"/>
          <w:szCs w:val="24"/>
        </w:rPr>
        <w:t>Elfa</w:t>
      </w:r>
      <w:proofErr w:type="spellEnd"/>
      <w:r w:rsidRPr="00461B51">
        <w:rPr>
          <w:rFonts w:ascii="Gotham" w:hAnsi="Gotham"/>
          <w:sz w:val="24"/>
          <w:szCs w:val="24"/>
        </w:rPr>
        <w:t xml:space="preserve"> de AEG o similar.</w:t>
      </w:r>
    </w:p>
    <w:p w14:paraId="55DF8037" w14:textId="77777777" w:rsidR="00E5464B" w:rsidRPr="00461B51" w:rsidRDefault="00E5464B" w:rsidP="00E5464B">
      <w:pPr>
        <w:pStyle w:val="Ttulo3ETAP2000"/>
        <w:spacing w:line="360" w:lineRule="auto"/>
        <w:rPr>
          <w:rFonts w:ascii="Gotham" w:hAnsi="Gotham"/>
          <w:sz w:val="24"/>
          <w:szCs w:val="24"/>
        </w:rPr>
      </w:pPr>
      <w:bookmarkStart w:id="196" w:name="_Toc377897770"/>
      <w:bookmarkStart w:id="197" w:name="_Toc399670594"/>
      <w:bookmarkStart w:id="198" w:name="_Toc444511904"/>
      <w:bookmarkStart w:id="199" w:name="_Toc319081685"/>
      <w:bookmarkStart w:id="200" w:name="_Toc13838439"/>
      <w:r w:rsidRPr="00461B51">
        <w:rPr>
          <w:rFonts w:ascii="Gotham" w:hAnsi="Gotham"/>
          <w:sz w:val="24"/>
          <w:szCs w:val="24"/>
        </w:rPr>
        <w:t>Seccionadores fusible bajo carga:</w:t>
      </w:r>
      <w:bookmarkEnd w:id="196"/>
      <w:bookmarkEnd w:id="197"/>
      <w:bookmarkEnd w:id="198"/>
      <w:bookmarkEnd w:id="199"/>
      <w:bookmarkEnd w:id="200"/>
    </w:p>
    <w:p w14:paraId="7A469C03"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Serán de tipo compacto, en los cuales los fusibles no se mueven en la apertura del seccionador. Serán marca ZOLODA modelo OESA o similar.</w:t>
      </w:r>
    </w:p>
    <w:p w14:paraId="01DC1DB9"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Tendrán manija exterior para comando desde el frente de una puerta o contratapa.</w:t>
      </w:r>
    </w:p>
    <w:p w14:paraId="746CF4C8" w14:textId="77777777" w:rsidR="00E5464B" w:rsidRPr="00461B51" w:rsidRDefault="00E5464B" w:rsidP="00E5464B">
      <w:pPr>
        <w:pStyle w:val="Ttulo3ETAP2000"/>
        <w:spacing w:line="360" w:lineRule="auto"/>
        <w:rPr>
          <w:rFonts w:ascii="Gotham" w:hAnsi="Gotham"/>
          <w:sz w:val="24"/>
          <w:szCs w:val="24"/>
        </w:rPr>
      </w:pPr>
      <w:bookmarkStart w:id="201" w:name="_Toc377897771"/>
      <w:bookmarkStart w:id="202" w:name="_Toc399670595"/>
      <w:bookmarkStart w:id="203" w:name="_Toc444511905"/>
      <w:bookmarkStart w:id="204" w:name="_Toc319081686"/>
      <w:bookmarkStart w:id="205" w:name="_Toc13838440"/>
      <w:r w:rsidRPr="00461B51">
        <w:rPr>
          <w:rFonts w:ascii="Gotham" w:hAnsi="Gotham"/>
          <w:sz w:val="24"/>
          <w:szCs w:val="24"/>
        </w:rPr>
        <w:lastRenderedPageBreak/>
        <w:t>Fusibles:</w:t>
      </w:r>
      <w:bookmarkEnd w:id="201"/>
      <w:bookmarkEnd w:id="202"/>
      <w:bookmarkEnd w:id="203"/>
      <w:bookmarkEnd w:id="204"/>
      <w:bookmarkEnd w:id="205"/>
    </w:p>
    <w:p w14:paraId="12F78DCE"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 xml:space="preserve">Serán modelo </w:t>
      </w:r>
      <w:proofErr w:type="spellStart"/>
      <w:r w:rsidRPr="00461B51">
        <w:rPr>
          <w:rFonts w:ascii="Gotham" w:hAnsi="Gotham"/>
          <w:sz w:val="24"/>
          <w:szCs w:val="24"/>
        </w:rPr>
        <w:t>Diazed</w:t>
      </w:r>
      <w:proofErr w:type="spellEnd"/>
      <w:r w:rsidRPr="00461B51">
        <w:rPr>
          <w:rFonts w:ascii="Gotham" w:hAnsi="Gotham"/>
          <w:sz w:val="24"/>
          <w:szCs w:val="24"/>
        </w:rPr>
        <w:t xml:space="preserve"> de Siemens o Be-ene y modelo NH marca Siemens, según amperaje e indicaciones.</w:t>
      </w:r>
    </w:p>
    <w:p w14:paraId="3E07C6AB" w14:textId="77777777" w:rsidR="00E5464B" w:rsidRPr="00461B51" w:rsidRDefault="00E5464B" w:rsidP="00E5464B">
      <w:pPr>
        <w:pStyle w:val="Ttulo3ETAP2000"/>
        <w:spacing w:line="360" w:lineRule="auto"/>
        <w:rPr>
          <w:rFonts w:ascii="Gotham" w:hAnsi="Gotham"/>
          <w:sz w:val="24"/>
          <w:szCs w:val="24"/>
        </w:rPr>
      </w:pPr>
      <w:bookmarkStart w:id="206" w:name="_Toc377897772"/>
      <w:bookmarkStart w:id="207" w:name="_Toc399670596"/>
      <w:bookmarkStart w:id="208" w:name="_Toc444511906"/>
      <w:bookmarkStart w:id="209" w:name="_Toc319081687"/>
      <w:bookmarkStart w:id="210" w:name="_Toc13838441"/>
      <w:r w:rsidRPr="00461B51">
        <w:rPr>
          <w:rFonts w:ascii="Gotham" w:hAnsi="Gotham"/>
          <w:sz w:val="24"/>
          <w:szCs w:val="24"/>
        </w:rPr>
        <w:t>Conexiones:</w:t>
      </w:r>
      <w:bookmarkEnd w:id="206"/>
      <w:bookmarkEnd w:id="207"/>
      <w:bookmarkEnd w:id="208"/>
      <w:bookmarkEnd w:id="209"/>
      <w:bookmarkEnd w:id="210"/>
    </w:p>
    <w:p w14:paraId="4B5D55C1"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 xml:space="preserve">Todas las barras, cableados de potencia y comando y en general todos los conductores serán de cobre puro electrolítico, debiéndose pulir perfectamente las zonas de conexiones, y pintadas de acuerdo a normas las distintas fases y neutro; las secundarias se realizarán mediante cables flexibles, aislado en plástico de color negro de sección mínima 1,5 mm2, debidamente acondicionado con mangueras de lazos de plástico y/o canaletas </w:t>
      </w:r>
      <w:proofErr w:type="spellStart"/>
      <w:r w:rsidRPr="00461B51">
        <w:rPr>
          <w:rFonts w:ascii="Gotham" w:hAnsi="Gotham"/>
          <w:sz w:val="24"/>
          <w:szCs w:val="24"/>
        </w:rPr>
        <w:t>portacables</w:t>
      </w:r>
      <w:proofErr w:type="spellEnd"/>
      <w:r w:rsidRPr="00461B51">
        <w:rPr>
          <w:rFonts w:ascii="Gotham" w:hAnsi="Gotham"/>
          <w:sz w:val="24"/>
          <w:szCs w:val="24"/>
        </w:rPr>
        <w:t xml:space="preserve"> Hoyos o similar.</w:t>
      </w:r>
    </w:p>
    <w:p w14:paraId="56AF9977"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 xml:space="preserve">En todos los casos los cables se identificarán en sus dos </w:t>
      </w:r>
      <w:proofErr w:type="gramStart"/>
      <w:r w:rsidRPr="00461B51">
        <w:rPr>
          <w:rFonts w:ascii="Gotham" w:hAnsi="Gotham"/>
          <w:sz w:val="24"/>
          <w:szCs w:val="24"/>
        </w:rPr>
        <w:t>extremos ,</w:t>
      </w:r>
      <w:proofErr w:type="gramEnd"/>
      <w:r w:rsidRPr="00461B51">
        <w:rPr>
          <w:rFonts w:ascii="Gotham" w:hAnsi="Gotham"/>
          <w:sz w:val="24"/>
          <w:szCs w:val="24"/>
        </w:rPr>
        <w:t xml:space="preserve"> conforme a un plano de Cableado.</w:t>
      </w:r>
    </w:p>
    <w:p w14:paraId="299F4798" w14:textId="77777777" w:rsidR="00E5464B" w:rsidRPr="00461B51" w:rsidRDefault="00E5464B" w:rsidP="00E5464B">
      <w:pPr>
        <w:pStyle w:val="Ttulo3ETAP2000"/>
        <w:spacing w:line="360" w:lineRule="auto"/>
        <w:rPr>
          <w:rFonts w:ascii="Gotham" w:hAnsi="Gotham"/>
          <w:sz w:val="24"/>
          <w:szCs w:val="24"/>
        </w:rPr>
      </w:pPr>
      <w:bookmarkStart w:id="211" w:name="_Toc377897773"/>
      <w:bookmarkStart w:id="212" w:name="_Toc399670597"/>
      <w:bookmarkStart w:id="213" w:name="_Toc444511907"/>
      <w:bookmarkStart w:id="214" w:name="_Toc319081688"/>
      <w:bookmarkStart w:id="215" w:name="_Toc13838442"/>
      <w:r w:rsidRPr="00461B51">
        <w:rPr>
          <w:rFonts w:ascii="Gotham" w:hAnsi="Gotham"/>
          <w:sz w:val="24"/>
          <w:szCs w:val="24"/>
        </w:rPr>
        <w:t>Carteles indicadores:</w:t>
      </w:r>
      <w:bookmarkEnd w:id="211"/>
      <w:bookmarkEnd w:id="212"/>
      <w:bookmarkEnd w:id="213"/>
      <w:bookmarkEnd w:id="214"/>
      <w:bookmarkEnd w:id="215"/>
    </w:p>
    <w:p w14:paraId="5E8A5222"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 xml:space="preserve">Cada salida será identificada mediante tarjeta o leyenda plástica grabada de </w:t>
      </w:r>
      <w:proofErr w:type="spellStart"/>
      <w:r w:rsidRPr="00461B51">
        <w:rPr>
          <w:rFonts w:ascii="Gotham" w:hAnsi="Gotham"/>
          <w:sz w:val="24"/>
          <w:szCs w:val="24"/>
        </w:rPr>
        <w:t>luxite</w:t>
      </w:r>
      <w:proofErr w:type="spellEnd"/>
      <w:r w:rsidRPr="00461B51">
        <w:rPr>
          <w:rFonts w:ascii="Gotham" w:hAnsi="Gotham"/>
          <w:sz w:val="24"/>
          <w:szCs w:val="24"/>
        </w:rPr>
        <w:t xml:space="preserve"> según muestra que deberá ser aprobada por la Dirección de Obra, estando expresamente prohibida la cinta plástica adhesiva.</w:t>
      </w:r>
    </w:p>
    <w:p w14:paraId="7B7DB9DD" w14:textId="77777777" w:rsidR="00E5464B" w:rsidRPr="00461B51" w:rsidRDefault="00E5464B" w:rsidP="00E5464B">
      <w:pPr>
        <w:pStyle w:val="Ttulo3ETAP2000"/>
        <w:spacing w:line="360" w:lineRule="auto"/>
        <w:rPr>
          <w:rFonts w:ascii="Gotham" w:hAnsi="Gotham"/>
          <w:sz w:val="24"/>
          <w:szCs w:val="24"/>
        </w:rPr>
      </w:pPr>
      <w:bookmarkStart w:id="216" w:name="_Toc377897774"/>
      <w:bookmarkStart w:id="217" w:name="_Toc399670598"/>
      <w:bookmarkStart w:id="218" w:name="_Toc444511908"/>
      <w:bookmarkStart w:id="219" w:name="_Toc319081689"/>
      <w:bookmarkStart w:id="220" w:name="_Toc13838443"/>
      <w:r w:rsidRPr="00461B51">
        <w:rPr>
          <w:rFonts w:ascii="Gotham" w:hAnsi="Gotham"/>
          <w:sz w:val="24"/>
          <w:szCs w:val="24"/>
        </w:rPr>
        <w:t>Soporte de barras:</w:t>
      </w:r>
      <w:bookmarkEnd w:id="216"/>
      <w:bookmarkEnd w:id="217"/>
      <w:bookmarkEnd w:id="218"/>
      <w:bookmarkEnd w:id="219"/>
      <w:bookmarkEnd w:id="220"/>
    </w:p>
    <w:p w14:paraId="2150597C"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Serán de resina epoxi y se deberán tener presente datos garantizados del fabricante referente a sus esfuerzos resistentes.</w:t>
      </w:r>
    </w:p>
    <w:p w14:paraId="2285A9D0" w14:textId="77777777" w:rsidR="00E5464B" w:rsidRPr="00461B51" w:rsidRDefault="00E5464B" w:rsidP="00E5464B">
      <w:pPr>
        <w:pStyle w:val="Ttulo3ETAP2000"/>
        <w:spacing w:line="360" w:lineRule="auto"/>
        <w:rPr>
          <w:rFonts w:ascii="Gotham" w:hAnsi="Gotham"/>
          <w:sz w:val="24"/>
          <w:szCs w:val="24"/>
        </w:rPr>
      </w:pPr>
      <w:bookmarkStart w:id="221" w:name="_Toc377897775"/>
      <w:bookmarkStart w:id="222" w:name="_Toc399670599"/>
      <w:bookmarkStart w:id="223" w:name="_Toc444511909"/>
      <w:bookmarkStart w:id="224" w:name="_Toc319081690"/>
      <w:bookmarkStart w:id="225" w:name="_Toc13838444"/>
      <w:r w:rsidRPr="00461B51">
        <w:rPr>
          <w:rFonts w:ascii="Gotham" w:hAnsi="Gotham"/>
          <w:sz w:val="24"/>
          <w:szCs w:val="24"/>
        </w:rPr>
        <w:t>Canales de cables:</w:t>
      </w:r>
      <w:bookmarkEnd w:id="221"/>
      <w:bookmarkEnd w:id="222"/>
      <w:bookmarkEnd w:id="223"/>
      <w:bookmarkEnd w:id="224"/>
      <w:bookmarkEnd w:id="225"/>
    </w:p>
    <w:p w14:paraId="7CD05A24"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 xml:space="preserve">Deberán estar dimensionados ampliamente, de manera que no haya más de dos capas de cables, caso contrario se deberá presentar el cálculo térmico del régimen permanente de los cables para esa construcción. </w:t>
      </w:r>
    </w:p>
    <w:p w14:paraId="601EFF27"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Serán marca ZOLODA o similar.</w:t>
      </w:r>
    </w:p>
    <w:p w14:paraId="202F608C" w14:textId="77777777" w:rsidR="00E5464B" w:rsidRPr="00461B51" w:rsidRDefault="00E5464B" w:rsidP="00E5464B">
      <w:pPr>
        <w:pStyle w:val="Ttulo3ETAP2000"/>
        <w:spacing w:line="360" w:lineRule="auto"/>
        <w:rPr>
          <w:rFonts w:ascii="Gotham" w:hAnsi="Gotham"/>
          <w:sz w:val="24"/>
          <w:szCs w:val="24"/>
        </w:rPr>
      </w:pPr>
      <w:bookmarkStart w:id="226" w:name="_Toc377897776"/>
      <w:bookmarkStart w:id="227" w:name="_Toc399670600"/>
      <w:bookmarkStart w:id="228" w:name="_Toc444511910"/>
      <w:bookmarkStart w:id="229" w:name="_Toc319081691"/>
      <w:bookmarkStart w:id="230" w:name="_Toc13838445"/>
      <w:r w:rsidRPr="00461B51">
        <w:rPr>
          <w:rFonts w:ascii="Gotham" w:hAnsi="Gotham"/>
          <w:sz w:val="24"/>
          <w:szCs w:val="24"/>
        </w:rPr>
        <w:t>Borneras:</w:t>
      </w:r>
      <w:bookmarkEnd w:id="226"/>
      <w:bookmarkEnd w:id="227"/>
      <w:bookmarkEnd w:id="228"/>
      <w:bookmarkEnd w:id="229"/>
      <w:bookmarkEnd w:id="230"/>
    </w:p>
    <w:p w14:paraId="5497AB7B"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Serán del tipo componible, aptas para la colocación de puentes fijos o seccionales entre ellos, de amperaje adecuado a la sección del cable, marca ZOLODA o similar.</w:t>
      </w:r>
    </w:p>
    <w:p w14:paraId="599A789B" w14:textId="77777777" w:rsidR="00E5464B" w:rsidRPr="00461B51" w:rsidRDefault="00E5464B" w:rsidP="00E5464B">
      <w:pPr>
        <w:pStyle w:val="Ttulo3ETAP2000"/>
        <w:spacing w:line="360" w:lineRule="auto"/>
        <w:rPr>
          <w:rFonts w:ascii="Gotham" w:hAnsi="Gotham"/>
          <w:sz w:val="24"/>
          <w:szCs w:val="24"/>
        </w:rPr>
      </w:pPr>
      <w:bookmarkStart w:id="231" w:name="_Toc377897777"/>
      <w:bookmarkStart w:id="232" w:name="_Toc399670601"/>
      <w:bookmarkStart w:id="233" w:name="_Toc444511911"/>
      <w:bookmarkStart w:id="234" w:name="_Toc319081692"/>
      <w:bookmarkStart w:id="235" w:name="_Toc13838446"/>
      <w:r w:rsidRPr="00461B51">
        <w:rPr>
          <w:rFonts w:ascii="Gotham" w:hAnsi="Gotham"/>
          <w:sz w:val="24"/>
          <w:szCs w:val="24"/>
        </w:rPr>
        <w:t>Conductores para circuitos de planta.</w:t>
      </w:r>
      <w:bookmarkEnd w:id="231"/>
      <w:bookmarkEnd w:id="232"/>
      <w:bookmarkEnd w:id="233"/>
      <w:bookmarkEnd w:id="234"/>
      <w:bookmarkEnd w:id="235"/>
    </w:p>
    <w:p w14:paraId="1611B3DE"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Todos los conductores serán de cobre.</w:t>
      </w:r>
    </w:p>
    <w:p w14:paraId="402E1228"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lastRenderedPageBreak/>
        <w:t>Siempre que la longitud de los rollos o bobinas lo permita, los ramales y circuitos no contendrán empalmes, que no sean los de derivación.</w:t>
      </w:r>
    </w:p>
    <w:p w14:paraId="427B5F73"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 xml:space="preserve">En caso de ser necesarios, se realizarán los empalmes en el lugar </w:t>
      </w:r>
      <w:proofErr w:type="spellStart"/>
      <w:r w:rsidRPr="00461B51">
        <w:rPr>
          <w:rFonts w:ascii="Gotham" w:hAnsi="Gotham"/>
          <w:sz w:val="24"/>
          <w:szCs w:val="24"/>
        </w:rPr>
        <w:t>mas</w:t>
      </w:r>
      <w:proofErr w:type="spellEnd"/>
      <w:r w:rsidRPr="00461B51">
        <w:rPr>
          <w:rFonts w:ascii="Gotham" w:hAnsi="Gotham"/>
          <w:sz w:val="24"/>
          <w:szCs w:val="24"/>
        </w:rPr>
        <w:t xml:space="preserve"> alejado de la fuente. La conexión o empalmes de cables y/o bornes de distinto material debe realizarse con los materiales inhibidores de corrosión producida por el par galvánico.</w:t>
      </w:r>
    </w:p>
    <w:p w14:paraId="12098D3B"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Siempre se mantendrá el mismo color de aislación para fases y neutros de los distintos circuitos trifásicos o monofásicos.</w:t>
      </w:r>
    </w:p>
    <w:p w14:paraId="137BCABB"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Cada conductor deberá estar correctamente identificado mediante anillos numeradores que se ubicaran en el comienzo y final de cada tramo del circuito al que correspondan, partiendo desde el tablero seccional.</w:t>
      </w:r>
    </w:p>
    <w:p w14:paraId="0F1D278D" w14:textId="77777777" w:rsidR="00E5464B" w:rsidRPr="00461B51" w:rsidRDefault="00E5464B" w:rsidP="00E5464B">
      <w:pPr>
        <w:pStyle w:val="Ttulo3ETAP2000"/>
        <w:spacing w:line="360" w:lineRule="auto"/>
        <w:rPr>
          <w:rFonts w:ascii="Gotham" w:hAnsi="Gotham"/>
          <w:sz w:val="24"/>
          <w:szCs w:val="24"/>
        </w:rPr>
      </w:pPr>
      <w:bookmarkStart w:id="236" w:name="_Toc377897778"/>
      <w:bookmarkStart w:id="237" w:name="_Toc399670602"/>
      <w:bookmarkStart w:id="238" w:name="_Toc444511912"/>
      <w:bookmarkStart w:id="239" w:name="_Toc319081693"/>
      <w:bookmarkStart w:id="240" w:name="_Toc13838447"/>
      <w:r w:rsidRPr="00461B51">
        <w:rPr>
          <w:rFonts w:ascii="Gotham" w:hAnsi="Gotham"/>
          <w:sz w:val="24"/>
          <w:szCs w:val="24"/>
        </w:rPr>
        <w:t>Cables para instalación en cañerías:</w:t>
      </w:r>
      <w:bookmarkEnd w:id="236"/>
      <w:bookmarkEnd w:id="237"/>
      <w:bookmarkEnd w:id="238"/>
      <w:bookmarkEnd w:id="239"/>
      <w:bookmarkEnd w:id="240"/>
    </w:p>
    <w:p w14:paraId="6C8307DD"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 xml:space="preserve">Serán de cobre flexible, con aislación de material plástico </w:t>
      </w:r>
      <w:proofErr w:type="spellStart"/>
      <w:r w:rsidRPr="00461B51">
        <w:rPr>
          <w:rFonts w:ascii="Gotham" w:hAnsi="Gotham"/>
          <w:sz w:val="24"/>
          <w:szCs w:val="24"/>
        </w:rPr>
        <w:t>antillama</w:t>
      </w:r>
      <w:proofErr w:type="spellEnd"/>
      <w:r w:rsidRPr="00461B51">
        <w:rPr>
          <w:rFonts w:ascii="Gotham" w:hAnsi="Gotham"/>
          <w:sz w:val="24"/>
          <w:szCs w:val="24"/>
        </w:rPr>
        <w:t xml:space="preserve">, apto para 1000 </w:t>
      </w:r>
      <w:proofErr w:type="spellStart"/>
      <w:r w:rsidRPr="00461B51">
        <w:rPr>
          <w:rFonts w:ascii="Gotham" w:hAnsi="Gotham"/>
          <w:sz w:val="24"/>
          <w:szCs w:val="24"/>
        </w:rPr>
        <w:t>Vca</w:t>
      </w:r>
      <w:proofErr w:type="spellEnd"/>
      <w:r w:rsidRPr="00461B51">
        <w:rPr>
          <w:rFonts w:ascii="Gotham" w:hAnsi="Gotham"/>
          <w:sz w:val="24"/>
          <w:szCs w:val="24"/>
        </w:rPr>
        <w:t>, con certificado de ensayo en fábrica a 6000 V para cables de hasta 10 mm2 y a 2500 V luego de inmersión en agua por 12 horas para secciones mayores. Serán VN 2000 de Pirelli o similar.</w:t>
      </w:r>
    </w:p>
    <w:p w14:paraId="79D19999"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Serán provistos en obra en envoltura de origen, no permitiéndose el uso de remanentes de otras obras o de rollos incompletos.</w:t>
      </w:r>
    </w:p>
    <w:p w14:paraId="78FE8D92"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En la obra los cables serán debidamente acondicionados, no permitiéndose la instalación de cables cuya aislación de muestras de haber sido mal acondicionados o sometidos a excesiva tracción y prolongado calor o humedad.</w:t>
      </w:r>
    </w:p>
    <w:p w14:paraId="588A1824"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El manipuleo y colocación será efectuado en forma apropiada, usando únicamente lubricantes aprobados, pudiendo exigir la Dirección de Obra se reponga todo cable que presente signos de violencia o maltrato, ya sea por roce contra boquillas, caños o cajas defectuosas o por haberse ejercido excesiva tracción al pasarlos dentro de la cañería.</w:t>
      </w:r>
    </w:p>
    <w:p w14:paraId="44CD11E4"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Todos los conductores serán conectados a los tableros y/o aparatos de consumo mediante terminales o conectores de tipos aprobados, colocados a presión mediante herramientas apropiadas, asegurando un efectivo contacto de todos los alambres y en forma tal que no ofrezcan peligro de aflojarse por vibración o tensiones bajo servicio normal.</w:t>
      </w:r>
    </w:p>
    <w:p w14:paraId="0A34387D"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lastRenderedPageBreak/>
        <w:t>Cuando deban efectuarse uniones en las cajas de paso estás serán mediante conectores colocados a presión que aseguren una junta de resistencia mínima, en ningún caso superior a la de un metro de conductor.</w:t>
      </w:r>
    </w:p>
    <w:p w14:paraId="1067D307"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Los colores a utilizar serán los siguientes:</w:t>
      </w:r>
    </w:p>
    <w:p w14:paraId="7A176F2F" w14:textId="77777777" w:rsidR="00E5464B" w:rsidRPr="00461B51" w:rsidRDefault="00E5464B" w:rsidP="00E5464B">
      <w:pPr>
        <w:pStyle w:val="NormalETAP2000"/>
        <w:numPr>
          <w:ilvl w:val="0"/>
          <w:numId w:val="35"/>
        </w:numPr>
        <w:tabs>
          <w:tab w:val="clear" w:pos="360"/>
          <w:tab w:val="num" w:pos="1069"/>
        </w:tabs>
        <w:spacing w:line="360" w:lineRule="auto"/>
        <w:ind w:left="1069"/>
        <w:rPr>
          <w:rFonts w:ascii="Gotham" w:hAnsi="Gotham"/>
          <w:sz w:val="24"/>
          <w:szCs w:val="24"/>
        </w:rPr>
      </w:pPr>
      <w:r w:rsidRPr="00461B51">
        <w:rPr>
          <w:rFonts w:ascii="Gotham" w:hAnsi="Gotham"/>
          <w:sz w:val="24"/>
          <w:szCs w:val="24"/>
        </w:rPr>
        <w:t>Fases: R, S y T: Marrón, negro y rojo (según Norma IRAM 2183).</w:t>
      </w:r>
    </w:p>
    <w:p w14:paraId="70114E64" w14:textId="77777777" w:rsidR="00E5464B" w:rsidRPr="00461B51" w:rsidRDefault="00E5464B" w:rsidP="00E5464B">
      <w:pPr>
        <w:pStyle w:val="NormalETAP2000"/>
        <w:numPr>
          <w:ilvl w:val="0"/>
          <w:numId w:val="35"/>
        </w:numPr>
        <w:tabs>
          <w:tab w:val="clear" w:pos="360"/>
          <w:tab w:val="num" w:pos="1069"/>
        </w:tabs>
        <w:spacing w:line="360" w:lineRule="auto"/>
        <w:ind w:left="1069"/>
        <w:rPr>
          <w:rFonts w:ascii="Gotham" w:hAnsi="Gotham"/>
          <w:sz w:val="24"/>
          <w:szCs w:val="24"/>
        </w:rPr>
      </w:pPr>
      <w:r w:rsidRPr="00461B51">
        <w:rPr>
          <w:rFonts w:ascii="Gotham" w:hAnsi="Gotham"/>
          <w:sz w:val="24"/>
          <w:szCs w:val="24"/>
        </w:rPr>
        <w:t>Neutro: celeste.</w:t>
      </w:r>
    </w:p>
    <w:p w14:paraId="62F936F4" w14:textId="77777777" w:rsidR="00E5464B" w:rsidRPr="00461B51" w:rsidRDefault="00E5464B" w:rsidP="00E5464B">
      <w:pPr>
        <w:pStyle w:val="NormalETAP2000"/>
        <w:numPr>
          <w:ilvl w:val="0"/>
          <w:numId w:val="35"/>
        </w:numPr>
        <w:tabs>
          <w:tab w:val="clear" w:pos="360"/>
          <w:tab w:val="num" w:pos="1069"/>
        </w:tabs>
        <w:spacing w:line="360" w:lineRule="auto"/>
        <w:ind w:left="1069"/>
        <w:rPr>
          <w:rFonts w:ascii="Gotham" w:hAnsi="Gotham"/>
          <w:sz w:val="24"/>
          <w:szCs w:val="24"/>
        </w:rPr>
      </w:pPr>
      <w:r w:rsidRPr="00461B51">
        <w:rPr>
          <w:rFonts w:ascii="Gotham" w:hAnsi="Gotham"/>
          <w:sz w:val="24"/>
          <w:szCs w:val="24"/>
        </w:rPr>
        <w:t xml:space="preserve">Tierra: Bicolor (verde - amarillo), se </w:t>
      </w:r>
      <w:proofErr w:type="spellStart"/>
      <w:r w:rsidRPr="00461B51">
        <w:rPr>
          <w:rFonts w:ascii="Gotham" w:hAnsi="Gotham"/>
          <w:sz w:val="24"/>
          <w:szCs w:val="24"/>
        </w:rPr>
        <w:t>prohibe</w:t>
      </w:r>
      <w:proofErr w:type="spellEnd"/>
      <w:r w:rsidRPr="00461B51">
        <w:rPr>
          <w:rFonts w:ascii="Gotham" w:hAnsi="Gotham"/>
          <w:sz w:val="24"/>
          <w:szCs w:val="24"/>
        </w:rPr>
        <w:t xml:space="preserve"> expresamente el cable desnudo.</w:t>
      </w:r>
    </w:p>
    <w:p w14:paraId="0DBE2CC0" w14:textId="77777777" w:rsidR="00E5464B" w:rsidRPr="00461B51" w:rsidRDefault="00E5464B" w:rsidP="00E5464B">
      <w:pPr>
        <w:pStyle w:val="Ttulo3ETAP2000"/>
        <w:spacing w:line="360" w:lineRule="auto"/>
        <w:rPr>
          <w:rFonts w:ascii="Gotham" w:hAnsi="Gotham"/>
          <w:sz w:val="24"/>
          <w:szCs w:val="24"/>
        </w:rPr>
      </w:pPr>
      <w:bookmarkStart w:id="241" w:name="_Toc377897779"/>
      <w:bookmarkStart w:id="242" w:name="_Toc399670603"/>
      <w:bookmarkStart w:id="243" w:name="_Toc444511913"/>
      <w:bookmarkStart w:id="244" w:name="_Toc319081694"/>
      <w:bookmarkStart w:id="245" w:name="_Toc13838448"/>
      <w:r w:rsidRPr="00461B51">
        <w:rPr>
          <w:rFonts w:ascii="Gotham" w:hAnsi="Gotham"/>
          <w:sz w:val="24"/>
          <w:szCs w:val="24"/>
        </w:rPr>
        <w:t>Modo de configurar los circuitos de planta:</w:t>
      </w:r>
      <w:bookmarkEnd w:id="241"/>
      <w:bookmarkEnd w:id="242"/>
      <w:bookmarkEnd w:id="243"/>
      <w:bookmarkEnd w:id="244"/>
      <w:bookmarkEnd w:id="245"/>
    </w:p>
    <w:p w14:paraId="53C769C3"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Se hará el tendido de un alimentador principal, por cada circuito, desde el dispositivo de protección instalado en el tablero seccional, hasta la caja de pase correspondiente. En este punto se ejecutará, por medio de bornera, la derivación a los periscopios (puestos de trabajo), llevando dos conductores independientes a cada una de ellos, cuyas secciones no serán mayores a 2,5 mm2.</w:t>
      </w:r>
    </w:p>
    <w:p w14:paraId="24313788"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La caída de tensión entre el tablero seccional y el puesto de trabajo no deberá superar el 1%.</w:t>
      </w:r>
    </w:p>
    <w:p w14:paraId="0F2C2025"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 xml:space="preserve">Los circuitos estarán integrados por seis puestos de trabajo como máximo. Para el cálculo de las secciones adecuadas, atendiendo a la caída de tensión </w:t>
      </w:r>
      <w:proofErr w:type="gramStart"/>
      <w:r w:rsidRPr="00461B51">
        <w:rPr>
          <w:rFonts w:ascii="Gotham" w:hAnsi="Gotham"/>
          <w:sz w:val="24"/>
          <w:szCs w:val="24"/>
        </w:rPr>
        <w:t>estipulada,  se</w:t>
      </w:r>
      <w:proofErr w:type="gramEnd"/>
      <w:r w:rsidRPr="00461B51">
        <w:rPr>
          <w:rFonts w:ascii="Gotham" w:hAnsi="Gotham"/>
          <w:sz w:val="24"/>
          <w:szCs w:val="24"/>
        </w:rPr>
        <w:t xml:space="preserve"> estimará un factor de simultaneidad de 0.7 por circuito.</w:t>
      </w:r>
    </w:p>
    <w:p w14:paraId="2AD9E6B6"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 xml:space="preserve"> Para la totalidad de los circuitos de toma de un tablero seccional se estimará un factor de simultaneidad 0.4, coeficiente éste que deberá tenerse en cuenta para el diseño de los ramales montantes, sobre los que no se deberá superar una caída de tensión del 2%.</w:t>
      </w:r>
    </w:p>
    <w:p w14:paraId="0474A199"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Deberá considerarse que cada puesto podrá consumir hasta 600 W de potencia distribuidos en cuatro tomacorrientes simples de 2 x 10 A + T que irán montados sobre el periscopio del puesto de trabajo.</w:t>
      </w:r>
    </w:p>
    <w:p w14:paraId="09681705" w14:textId="77777777" w:rsidR="00E5464B" w:rsidRPr="00461B51" w:rsidRDefault="00E5464B" w:rsidP="00E5464B">
      <w:pPr>
        <w:pStyle w:val="Ttulo3ETAP2000"/>
        <w:spacing w:line="360" w:lineRule="auto"/>
        <w:rPr>
          <w:rFonts w:ascii="Gotham" w:hAnsi="Gotham"/>
          <w:sz w:val="24"/>
          <w:szCs w:val="24"/>
        </w:rPr>
      </w:pPr>
      <w:bookmarkStart w:id="246" w:name="_Toc377897780"/>
      <w:bookmarkStart w:id="247" w:name="_Toc399670604"/>
      <w:bookmarkStart w:id="248" w:name="_Toc444511914"/>
      <w:bookmarkStart w:id="249" w:name="_Toc319081695"/>
      <w:bookmarkStart w:id="250" w:name="_Toc13838449"/>
      <w:r w:rsidRPr="00461B51">
        <w:rPr>
          <w:rFonts w:ascii="Gotham" w:hAnsi="Gotham"/>
          <w:sz w:val="24"/>
          <w:szCs w:val="24"/>
        </w:rPr>
        <w:t>Cables autoprotegidos:</w:t>
      </w:r>
      <w:bookmarkEnd w:id="246"/>
      <w:bookmarkEnd w:id="247"/>
      <w:bookmarkEnd w:id="248"/>
      <w:bookmarkEnd w:id="249"/>
      <w:bookmarkEnd w:id="250"/>
    </w:p>
    <w:p w14:paraId="7947C346"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 xml:space="preserve">Serán de cobre, con aislación de cloruro de polivinilo, goma </w:t>
      </w:r>
      <w:proofErr w:type="spellStart"/>
      <w:r w:rsidRPr="00461B51">
        <w:rPr>
          <w:rFonts w:ascii="Gotham" w:hAnsi="Gotham"/>
          <w:sz w:val="24"/>
          <w:szCs w:val="24"/>
        </w:rPr>
        <w:t>etilen</w:t>
      </w:r>
      <w:proofErr w:type="spellEnd"/>
      <w:r w:rsidRPr="00461B51">
        <w:rPr>
          <w:rFonts w:ascii="Gotham" w:hAnsi="Gotham"/>
          <w:sz w:val="24"/>
          <w:szCs w:val="24"/>
        </w:rPr>
        <w:t xml:space="preserve"> </w:t>
      </w:r>
      <w:proofErr w:type="spellStart"/>
      <w:r w:rsidRPr="00461B51">
        <w:rPr>
          <w:rFonts w:ascii="Gotham" w:hAnsi="Gotham"/>
          <w:sz w:val="24"/>
          <w:szCs w:val="24"/>
        </w:rPr>
        <w:t>propilénica</w:t>
      </w:r>
      <w:proofErr w:type="spellEnd"/>
      <w:r w:rsidRPr="00461B51">
        <w:rPr>
          <w:rFonts w:ascii="Gotham" w:hAnsi="Gotham"/>
          <w:sz w:val="24"/>
          <w:szCs w:val="24"/>
        </w:rPr>
        <w:t xml:space="preserve"> o polietileno reticulado, en construcción multifilar con relleno y cubierta protectora de cloruro de </w:t>
      </w:r>
      <w:proofErr w:type="spellStart"/>
      <w:r w:rsidRPr="00461B51">
        <w:rPr>
          <w:rFonts w:ascii="Gotham" w:hAnsi="Gotham"/>
          <w:sz w:val="24"/>
          <w:szCs w:val="24"/>
        </w:rPr>
        <w:t>polivinilio</w:t>
      </w:r>
      <w:proofErr w:type="spellEnd"/>
      <w:r w:rsidRPr="00461B51">
        <w:rPr>
          <w:rFonts w:ascii="Gotham" w:hAnsi="Gotham"/>
          <w:sz w:val="24"/>
          <w:szCs w:val="24"/>
        </w:rPr>
        <w:t xml:space="preserve"> </w:t>
      </w:r>
      <w:proofErr w:type="spellStart"/>
      <w:r w:rsidRPr="00461B51">
        <w:rPr>
          <w:rFonts w:ascii="Gotham" w:hAnsi="Gotham"/>
          <w:sz w:val="24"/>
          <w:szCs w:val="24"/>
        </w:rPr>
        <w:t>antillama</w:t>
      </w:r>
      <w:proofErr w:type="spellEnd"/>
      <w:r w:rsidRPr="00461B51">
        <w:rPr>
          <w:rFonts w:ascii="Gotham" w:hAnsi="Gotham"/>
          <w:sz w:val="24"/>
          <w:szCs w:val="24"/>
        </w:rPr>
        <w:t>.</w:t>
      </w:r>
    </w:p>
    <w:p w14:paraId="511B57EE"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lastRenderedPageBreak/>
        <w:t xml:space="preserve">Responderán a la norma IRAM 2220 o </w:t>
      </w:r>
      <w:proofErr w:type="gramStart"/>
      <w:r w:rsidRPr="00461B51">
        <w:rPr>
          <w:rFonts w:ascii="Gotham" w:hAnsi="Gotham"/>
          <w:sz w:val="24"/>
          <w:szCs w:val="24"/>
        </w:rPr>
        <w:t>equivalentes extranjeras</w:t>
      </w:r>
      <w:proofErr w:type="gramEnd"/>
      <w:r w:rsidRPr="00461B51">
        <w:rPr>
          <w:rFonts w:ascii="Gotham" w:hAnsi="Gotham"/>
          <w:sz w:val="24"/>
          <w:szCs w:val="24"/>
        </w:rPr>
        <w:t xml:space="preserve">, exigiéndose en todos los casos los ensayos específicos por las normas. Donde abandonen o entren a un tablero, caja, caños o aparatos de consumo lo harán mediante un </w:t>
      </w:r>
      <w:proofErr w:type="spellStart"/>
      <w:r w:rsidRPr="00461B51">
        <w:rPr>
          <w:rFonts w:ascii="Gotham" w:hAnsi="Gotham"/>
          <w:sz w:val="24"/>
          <w:szCs w:val="24"/>
        </w:rPr>
        <w:t>prensacable</w:t>
      </w:r>
      <w:proofErr w:type="spellEnd"/>
      <w:r w:rsidRPr="00461B51">
        <w:rPr>
          <w:rFonts w:ascii="Gotham" w:hAnsi="Gotham"/>
          <w:sz w:val="24"/>
          <w:szCs w:val="24"/>
        </w:rPr>
        <w:t xml:space="preserve"> que evite deterioros del cable, a la vez que asegure la estanqueidad de los conductos. Serán marca </w:t>
      </w:r>
      <w:proofErr w:type="spellStart"/>
      <w:r w:rsidRPr="00461B51">
        <w:rPr>
          <w:rFonts w:ascii="Gotham" w:hAnsi="Gotham"/>
          <w:sz w:val="24"/>
          <w:szCs w:val="24"/>
        </w:rPr>
        <w:t>Pirelli</w:t>
      </w:r>
      <w:proofErr w:type="spellEnd"/>
      <w:r w:rsidRPr="00461B51">
        <w:rPr>
          <w:rFonts w:ascii="Gotham" w:hAnsi="Gotham"/>
          <w:sz w:val="24"/>
          <w:szCs w:val="24"/>
        </w:rPr>
        <w:t xml:space="preserve">, CIMET, </w:t>
      </w:r>
      <w:proofErr w:type="spellStart"/>
      <w:r w:rsidRPr="00461B51">
        <w:rPr>
          <w:rFonts w:ascii="Gotham" w:hAnsi="Gotham"/>
          <w:sz w:val="24"/>
          <w:szCs w:val="24"/>
        </w:rPr>
        <w:t>Indelqui</w:t>
      </w:r>
      <w:proofErr w:type="spellEnd"/>
      <w:r w:rsidRPr="00461B51">
        <w:rPr>
          <w:rFonts w:ascii="Gotham" w:hAnsi="Gotham"/>
          <w:sz w:val="24"/>
          <w:szCs w:val="24"/>
        </w:rPr>
        <w:t xml:space="preserve"> o similar.</w:t>
      </w:r>
    </w:p>
    <w:p w14:paraId="210916E9" w14:textId="77777777" w:rsidR="00E5464B" w:rsidRPr="00461B51" w:rsidRDefault="00E5464B" w:rsidP="00E5464B">
      <w:pPr>
        <w:pStyle w:val="Ttulo3ETAP2000"/>
        <w:spacing w:line="360" w:lineRule="auto"/>
        <w:rPr>
          <w:rFonts w:ascii="Gotham" w:hAnsi="Gotham"/>
          <w:sz w:val="24"/>
          <w:szCs w:val="24"/>
        </w:rPr>
      </w:pPr>
      <w:bookmarkStart w:id="251" w:name="_Toc377897781"/>
      <w:bookmarkStart w:id="252" w:name="_Toc399670605"/>
      <w:bookmarkStart w:id="253" w:name="_Toc444511915"/>
      <w:bookmarkStart w:id="254" w:name="_Toc319081696"/>
      <w:bookmarkStart w:id="255" w:name="_Toc13838450"/>
      <w:r w:rsidRPr="00461B51">
        <w:rPr>
          <w:rFonts w:ascii="Gotham" w:hAnsi="Gotham"/>
          <w:sz w:val="24"/>
          <w:szCs w:val="24"/>
        </w:rPr>
        <w:t>Ramales de alimentación.</w:t>
      </w:r>
      <w:bookmarkEnd w:id="251"/>
      <w:bookmarkEnd w:id="252"/>
      <w:bookmarkEnd w:id="253"/>
      <w:bookmarkEnd w:id="254"/>
      <w:bookmarkEnd w:id="255"/>
    </w:p>
    <w:p w14:paraId="74C0AD20"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Desde el tablero general, ubicado en &lt;UBICACION&gt;, se subirá a cada piso por medio de &lt;CANTIDAD&gt; montantes para alimentar tomacorrientes en los puestos de trabajo. Esta(s) montante(s) se ubicará(n) en &lt;UBICACION&gt;</w:t>
      </w:r>
    </w:p>
    <w:p w14:paraId="1EBEA594"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La(s) montante(s) poseerá(n) en cada piso derivación(es) a (los) tablero(s) correspondiente(s).</w:t>
      </w:r>
    </w:p>
    <w:p w14:paraId="12E2E979"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En cada uno de los tableros de piso se instalarán llaves termomagnéticas bipolares de 32 A que alimentarán las tomas de los puestos de trabajo, a razón de una llave cada diez puestos.</w:t>
      </w:r>
    </w:p>
    <w:p w14:paraId="26237E1B" w14:textId="77777777" w:rsidR="00E5464B" w:rsidRPr="00461B51" w:rsidRDefault="00E5464B" w:rsidP="00E5464B">
      <w:pPr>
        <w:pStyle w:val="Ttulo3ETAP2000"/>
        <w:spacing w:line="360" w:lineRule="auto"/>
        <w:rPr>
          <w:rFonts w:ascii="Gotham" w:hAnsi="Gotham"/>
          <w:sz w:val="24"/>
          <w:szCs w:val="24"/>
        </w:rPr>
      </w:pPr>
      <w:bookmarkStart w:id="256" w:name="_Toc377897782"/>
      <w:bookmarkStart w:id="257" w:name="_Toc399670606"/>
      <w:bookmarkStart w:id="258" w:name="_Toc444511916"/>
      <w:bookmarkStart w:id="259" w:name="_Toc319081697"/>
      <w:bookmarkStart w:id="260" w:name="_Toc13838451"/>
      <w:r w:rsidRPr="00461B51">
        <w:rPr>
          <w:rFonts w:ascii="Gotham" w:hAnsi="Gotham"/>
          <w:sz w:val="24"/>
          <w:szCs w:val="24"/>
        </w:rPr>
        <w:t>Conductores y cables</w:t>
      </w:r>
      <w:bookmarkEnd w:id="256"/>
      <w:bookmarkEnd w:id="257"/>
      <w:bookmarkEnd w:id="258"/>
      <w:bookmarkEnd w:id="259"/>
      <w:bookmarkEnd w:id="260"/>
    </w:p>
    <w:p w14:paraId="3AA99FA9"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Se proveerán y colocarán los conductores de sección acorde a las potencias indicadas.</w:t>
      </w:r>
    </w:p>
    <w:p w14:paraId="185EE5AC"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En este sentido el oferente deberá replantear en obra la totalidad de las instalaciones y deberá entregar previamente a la iniciación de los trabajos el proyecto de la totalidad de las mismas.</w:t>
      </w:r>
    </w:p>
    <w:p w14:paraId="0B9DB1B5"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Todos los conductores serán de cobre.</w:t>
      </w:r>
    </w:p>
    <w:p w14:paraId="3BB72566"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Los ramales alimentadores no contendrán empalmes, salvo los necesarios en cables existentes. No se admitirán empalmes en los cables nuevos a instalar.</w:t>
      </w:r>
    </w:p>
    <w:p w14:paraId="7C22A02E"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La conexión o empalmes de cables y/o bornes de distinto material debe realizarse con los materiales inhibidores de corrosión producida por el par galvánico.</w:t>
      </w:r>
    </w:p>
    <w:p w14:paraId="5767F4A7"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Siempre se mantendrá el mismo color de aislación para fases y neutro de los distintos circuitos</w:t>
      </w:r>
    </w:p>
    <w:p w14:paraId="4A2192E5" w14:textId="77777777" w:rsidR="00E5464B" w:rsidRPr="00461B51" w:rsidRDefault="00E5464B" w:rsidP="00E5464B">
      <w:pPr>
        <w:pStyle w:val="Ttulo3ETAP2000"/>
        <w:spacing w:line="360" w:lineRule="auto"/>
        <w:rPr>
          <w:rFonts w:ascii="Gotham" w:hAnsi="Gotham"/>
          <w:sz w:val="24"/>
          <w:szCs w:val="24"/>
        </w:rPr>
      </w:pPr>
      <w:bookmarkStart w:id="261" w:name="_Toc377897783"/>
      <w:bookmarkStart w:id="262" w:name="_Toc399670607"/>
      <w:bookmarkStart w:id="263" w:name="_Toc444511917"/>
      <w:bookmarkStart w:id="264" w:name="_Toc319081698"/>
      <w:bookmarkStart w:id="265" w:name="_Toc13838452"/>
      <w:r w:rsidRPr="00461B51">
        <w:rPr>
          <w:rFonts w:ascii="Gotham" w:hAnsi="Gotham"/>
          <w:sz w:val="24"/>
          <w:szCs w:val="24"/>
        </w:rPr>
        <w:lastRenderedPageBreak/>
        <w:t>Cables para montante eléctrica</w:t>
      </w:r>
      <w:bookmarkEnd w:id="261"/>
      <w:bookmarkEnd w:id="262"/>
      <w:bookmarkEnd w:id="263"/>
      <w:bookmarkEnd w:id="264"/>
      <w:bookmarkEnd w:id="265"/>
    </w:p>
    <w:p w14:paraId="050D2812"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 xml:space="preserve">Serán de cobre flexible, con aislación de material plástico </w:t>
      </w:r>
      <w:proofErr w:type="spellStart"/>
      <w:r w:rsidRPr="00461B51">
        <w:rPr>
          <w:rFonts w:ascii="Gotham" w:hAnsi="Gotham"/>
          <w:sz w:val="24"/>
          <w:szCs w:val="24"/>
        </w:rPr>
        <w:t>antillama</w:t>
      </w:r>
      <w:proofErr w:type="spellEnd"/>
      <w:r w:rsidRPr="00461B51">
        <w:rPr>
          <w:rFonts w:ascii="Gotham" w:hAnsi="Gotham"/>
          <w:sz w:val="24"/>
          <w:szCs w:val="24"/>
        </w:rPr>
        <w:t xml:space="preserve">, apto para 1000 </w:t>
      </w:r>
      <w:proofErr w:type="spellStart"/>
      <w:r w:rsidRPr="00461B51">
        <w:rPr>
          <w:rFonts w:ascii="Gotham" w:hAnsi="Gotham"/>
          <w:sz w:val="24"/>
          <w:szCs w:val="24"/>
        </w:rPr>
        <w:t>Vca</w:t>
      </w:r>
      <w:proofErr w:type="spellEnd"/>
      <w:r w:rsidRPr="00461B51">
        <w:rPr>
          <w:rFonts w:ascii="Gotham" w:hAnsi="Gotham"/>
          <w:sz w:val="24"/>
          <w:szCs w:val="24"/>
        </w:rPr>
        <w:t>, con certificado de ensayo en fábrica a 6000 V para cables de hasta 10 mm2 y a 2500 V luego de inmersión en agua por 12 horas para secciones mayores. Serán VN 2000 de Pirelli o similar.</w:t>
      </w:r>
    </w:p>
    <w:p w14:paraId="64C6FBF3"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Serán provistos en obra en envoltura de origen, no permitiéndose el uso de remanentes de otras obras o de rollos incompletos.</w:t>
      </w:r>
    </w:p>
    <w:p w14:paraId="40BC8912"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En la obra los cables serán debidamente acondicionados, no permitiéndose la instalación de cables cuya aislación de muestras de haber sido mal acondicionados o sometidos a excesiva tracción y prolongado calor o humedad.</w:t>
      </w:r>
    </w:p>
    <w:p w14:paraId="1BE351AE"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El manipuleo y colocación será efectuado en forma apropiada, usando únicamente lubricantes aprobados, pudiendo exigir la Dirección de Obra se reponga todo cable que presente signos de violencia o maltrato, ya sea por roce contra boquillas, caños o cajas defectuosas o por haberse ejercido excesiva tracción al pasarlos dentro de la cañería.</w:t>
      </w:r>
    </w:p>
    <w:p w14:paraId="7AC14764"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Todos los conductores serán conectados a los tableros y/o aparatos de consumo mediante terminales o conectores de tipos aprobados, colocados a presión mediante herramientas apropiadas, asegurando un efectivo contacto de todos los alambres y en forma tal que no ofrezcan peligro de aflojarse por vibración o tensiones bajo servicio normal.</w:t>
      </w:r>
    </w:p>
    <w:p w14:paraId="63DCB698"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Cuando deban efectuarse uniones en las cajas de paso estás serán mediante conectores colocados a presión que aseguren una junta de resistencia mínima, en ningún caso superior a la de un metro de conductor.</w:t>
      </w:r>
    </w:p>
    <w:p w14:paraId="2555DB62"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Los colores a utilizar serán los siguientes:</w:t>
      </w:r>
    </w:p>
    <w:p w14:paraId="69CE033C" w14:textId="77777777" w:rsidR="00E5464B" w:rsidRPr="00461B51" w:rsidRDefault="00E5464B" w:rsidP="00E5464B">
      <w:pPr>
        <w:pStyle w:val="NormalETAP2000"/>
        <w:numPr>
          <w:ilvl w:val="0"/>
          <w:numId w:val="36"/>
        </w:numPr>
        <w:tabs>
          <w:tab w:val="clear" w:pos="360"/>
          <w:tab w:val="num" w:pos="1069"/>
        </w:tabs>
        <w:spacing w:line="360" w:lineRule="auto"/>
        <w:ind w:left="1069"/>
        <w:rPr>
          <w:rFonts w:ascii="Gotham" w:hAnsi="Gotham"/>
          <w:sz w:val="24"/>
          <w:szCs w:val="24"/>
        </w:rPr>
      </w:pPr>
      <w:r w:rsidRPr="00461B51">
        <w:rPr>
          <w:rFonts w:ascii="Gotham" w:hAnsi="Gotham"/>
          <w:sz w:val="24"/>
          <w:szCs w:val="24"/>
        </w:rPr>
        <w:t>Fases: R, S y T: Marrón, negro y rojo (según Norma IRAM 2183).</w:t>
      </w:r>
    </w:p>
    <w:p w14:paraId="1F5EFD53" w14:textId="77777777" w:rsidR="00E5464B" w:rsidRPr="00461B51" w:rsidRDefault="00E5464B" w:rsidP="00E5464B">
      <w:pPr>
        <w:pStyle w:val="NormalETAP2000"/>
        <w:numPr>
          <w:ilvl w:val="0"/>
          <w:numId w:val="36"/>
        </w:numPr>
        <w:tabs>
          <w:tab w:val="clear" w:pos="360"/>
          <w:tab w:val="num" w:pos="1069"/>
        </w:tabs>
        <w:spacing w:line="360" w:lineRule="auto"/>
        <w:ind w:left="1069"/>
        <w:rPr>
          <w:rFonts w:ascii="Gotham" w:hAnsi="Gotham"/>
          <w:sz w:val="24"/>
          <w:szCs w:val="24"/>
        </w:rPr>
      </w:pPr>
      <w:r w:rsidRPr="00461B51">
        <w:rPr>
          <w:rFonts w:ascii="Gotham" w:hAnsi="Gotham"/>
          <w:sz w:val="24"/>
          <w:szCs w:val="24"/>
        </w:rPr>
        <w:t>Neutro: celeste.</w:t>
      </w:r>
    </w:p>
    <w:p w14:paraId="1A291B8B" w14:textId="77777777" w:rsidR="00E5464B" w:rsidRPr="00461B51" w:rsidRDefault="00E5464B" w:rsidP="00E5464B">
      <w:pPr>
        <w:pStyle w:val="NormalETAP2000"/>
        <w:numPr>
          <w:ilvl w:val="0"/>
          <w:numId w:val="36"/>
        </w:numPr>
        <w:tabs>
          <w:tab w:val="clear" w:pos="360"/>
          <w:tab w:val="num" w:pos="1069"/>
        </w:tabs>
        <w:spacing w:line="360" w:lineRule="auto"/>
        <w:ind w:left="1069"/>
        <w:rPr>
          <w:rFonts w:ascii="Gotham" w:hAnsi="Gotham"/>
          <w:sz w:val="24"/>
          <w:szCs w:val="24"/>
        </w:rPr>
      </w:pPr>
      <w:r w:rsidRPr="00461B51">
        <w:rPr>
          <w:rFonts w:ascii="Gotham" w:hAnsi="Gotham"/>
          <w:sz w:val="24"/>
          <w:szCs w:val="24"/>
        </w:rPr>
        <w:t xml:space="preserve">Tierra: Bicolor (verde - amarillo), se </w:t>
      </w:r>
      <w:proofErr w:type="spellStart"/>
      <w:r w:rsidRPr="00461B51">
        <w:rPr>
          <w:rFonts w:ascii="Gotham" w:hAnsi="Gotham"/>
          <w:sz w:val="24"/>
          <w:szCs w:val="24"/>
        </w:rPr>
        <w:t>prohibe</w:t>
      </w:r>
      <w:proofErr w:type="spellEnd"/>
      <w:r w:rsidRPr="00461B51">
        <w:rPr>
          <w:rFonts w:ascii="Gotham" w:hAnsi="Gotham"/>
          <w:sz w:val="24"/>
          <w:szCs w:val="24"/>
        </w:rPr>
        <w:t xml:space="preserve"> expresamente el cable desnudo.</w:t>
      </w:r>
    </w:p>
    <w:p w14:paraId="3612546D" w14:textId="77777777" w:rsidR="00E5464B" w:rsidRPr="00461B51" w:rsidRDefault="00E5464B" w:rsidP="00E5464B">
      <w:pPr>
        <w:pStyle w:val="Ttulo3ETAP2000"/>
        <w:spacing w:line="360" w:lineRule="auto"/>
        <w:rPr>
          <w:rFonts w:ascii="Gotham" w:hAnsi="Gotham"/>
          <w:sz w:val="24"/>
          <w:szCs w:val="24"/>
        </w:rPr>
      </w:pPr>
      <w:bookmarkStart w:id="266" w:name="_Toc377897784"/>
      <w:bookmarkStart w:id="267" w:name="_Toc399670608"/>
      <w:bookmarkStart w:id="268" w:name="_Toc444511918"/>
      <w:bookmarkStart w:id="269" w:name="_Toc319081699"/>
      <w:bookmarkStart w:id="270" w:name="_Toc13838453"/>
      <w:r w:rsidRPr="00461B51">
        <w:rPr>
          <w:rFonts w:ascii="Gotham" w:hAnsi="Gotham"/>
          <w:sz w:val="24"/>
          <w:szCs w:val="24"/>
        </w:rPr>
        <w:t>Cableado horizontal de distribución eléctrica</w:t>
      </w:r>
      <w:bookmarkEnd w:id="266"/>
      <w:bookmarkEnd w:id="267"/>
      <w:bookmarkEnd w:id="268"/>
      <w:bookmarkEnd w:id="269"/>
      <w:bookmarkEnd w:id="270"/>
    </w:p>
    <w:p w14:paraId="783DA486"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 xml:space="preserve">A cada puesto se </w:t>
      </w:r>
      <w:proofErr w:type="gramStart"/>
      <w:r w:rsidRPr="00461B51">
        <w:rPr>
          <w:rFonts w:ascii="Gotham" w:hAnsi="Gotham"/>
          <w:sz w:val="24"/>
          <w:szCs w:val="24"/>
        </w:rPr>
        <w:t>llegara</w:t>
      </w:r>
      <w:proofErr w:type="gramEnd"/>
      <w:r w:rsidRPr="00461B51">
        <w:rPr>
          <w:rFonts w:ascii="Gotham" w:hAnsi="Gotham"/>
          <w:sz w:val="24"/>
          <w:szCs w:val="24"/>
        </w:rPr>
        <w:t xml:space="preserve"> desde el tablero seccional correspondiente con cables unipolares y puesta a tierra.</w:t>
      </w:r>
    </w:p>
    <w:p w14:paraId="6FDD9B18"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lastRenderedPageBreak/>
        <w:t>Siempre que la longitud de los rollos o bobinas lo permita, los ramales y circuitos no contendrán empalmes, que no sean los de derivación.</w:t>
      </w:r>
    </w:p>
    <w:p w14:paraId="2393CFA5"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 xml:space="preserve">En caso de ser necesarios, se realizarán los empalmes en el lugar </w:t>
      </w:r>
      <w:proofErr w:type="spellStart"/>
      <w:r w:rsidRPr="00461B51">
        <w:rPr>
          <w:rFonts w:ascii="Gotham" w:hAnsi="Gotham"/>
          <w:sz w:val="24"/>
          <w:szCs w:val="24"/>
        </w:rPr>
        <w:t>mas</w:t>
      </w:r>
      <w:proofErr w:type="spellEnd"/>
      <w:r w:rsidRPr="00461B51">
        <w:rPr>
          <w:rFonts w:ascii="Gotham" w:hAnsi="Gotham"/>
          <w:sz w:val="24"/>
          <w:szCs w:val="24"/>
        </w:rPr>
        <w:t xml:space="preserve"> alejado de la fuente. La conexión o empalmes de cables y/o bornes de distinto material debe realizarse con los materiales inhibidores de corrosión producida por el par galvánico.</w:t>
      </w:r>
    </w:p>
    <w:p w14:paraId="7891C461"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Siempre se mantendrá el mismo color de aislación para fases y neutros de los distintos circuitos trifásicos o monofásicos.</w:t>
      </w:r>
    </w:p>
    <w:p w14:paraId="0B27BC78"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Cada conductor deberá estar correctamente identificado mediante anillos numeradores que se ubicaran en el comienzo y final de cada tramo del circuito al que correspondan, partiendo desde el tablero seccional. Esta identificación deberá ser la indicada en planillas de cálculo.</w:t>
      </w:r>
    </w:p>
    <w:p w14:paraId="0E760B8F" w14:textId="77777777" w:rsidR="00E5464B" w:rsidRPr="00461B51" w:rsidRDefault="00E5464B" w:rsidP="00E5464B">
      <w:pPr>
        <w:pStyle w:val="Ttulo3"/>
      </w:pPr>
      <w:bookmarkStart w:id="271" w:name="_Toc482087703"/>
      <w:bookmarkStart w:id="272" w:name="_Toc319081700"/>
      <w:bookmarkStart w:id="273" w:name="_Toc13838454"/>
      <w:bookmarkStart w:id="274" w:name="_Toc399670609"/>
      <w:bookmarkStart w:id="275" w:name="_Toc444511919"/>
      <w:r w:rsidRPr="00461B51">
        <w:t>Pliego de Condiciones Generales y Particulares</w:t>
      </w:r>
      <w:bookmarkEnd w:id="271"/>
      <w:bookmarkEnd w:id="272"/>
      <w:bookmarkEnd w:id="273"/>
      <w:r w:rsidRPr="00461B51">
        <w:t xml:space="preserve"> </w:t>
      </w:r>
    </w:p>
    <w:p w14:paraId="61A616C2" w14:textId="77777777" w:rsidR="00E5464B" w:rsidRPr="00461B51" w:rsidRDefault="00E5464B" w:rsidP="00E5464B">
      <w:pPr>
        <w:pStyle w:val="NotaETAP2000"/>
        <w:spacing w:line="360" w:lineRule="auto"/>
        <w:rPr>
          <w:rFonts w:ascii="Gotham" w:hAnsi="Gotham"/>
          <w:sz w:val="24"/>
          <w:szCs w:val="24"/>
        </w:rPr>
      </w:pPr>
      <w:r w:rsidRPr="00461B51">
        <w:rPr>
          <w:rFonts w:ascii="Gotham" w:hAnsi="Gotham"/>
          <w:sz w:val="24"/>
          <w:szCs w:val="24"/>
        </w:rPr>
        <w:t>Nota:</w:t>
      </w:r>
      <w:r w:rsidRPr="00461B51">
        <w:rPr>
          <w:rFonts w:ascii="Gotham" w:hAnsi="Gotham"/>
          <w:sz w:val="24"/>
          <w:szCs w:val="24"/>
        </w:rPr>
        <w:tab/>
        <w:t>Ver Modelo de Pliego de Cláusulas Generales (</w:t>
      </w:r>
      <w:r w:rsidRPr="00461B51">
        <w:rPr>
          <w:rFonts w:ascii="Gotham" w:hAnsi="Gotham"/>
          <w:b/>
          <w:smallCaps/>
          <w:sz w:val="24"/>
          <w:szCs w:val="24"/>
        </w:rPr>
        <w:t>Modelo 1</w:t>
      </w:r>
      <w:r w:rsidRPr="00461B51">
        <w:rPr>
          <w:rFonts w:ascii="Gotham" w:hAnsi="Gotham"/>
          <w:sz w:val="24"/>
          <w:szCs w:val="24"/>
        </w:rPr>
        <w:t>) y Modelo de Pliego de Cláusulas Particulares (</w:t>
      </w:r>
      <w:r w:rsidRPr="00461B51">
        <w:rPr>
          <w:rFonts w:ascii="Gotham" w:hAnsi="Gotham"/>
          <w:b/>
          <w:smallCaps/>
          <w:sz w:val="24"/>
          <w:szCs w:val="24"/>
        </w:rPr>
        <w:t>Modelo 2</w:t>
      </w:r>
      <w:r w:rsidRPr="00461B51">
        <w:rPr>
          <w:rFonts w:ascii="Gotham" w:hAnsi="Gotham"/>
          <w:sz w:val="24"/>
          <w:szCs w:val="24"/>
        </w:rPr>
        <w:t>).</w:t>
      </w:r>
    </w:p>
    <w:p w14:paraId="3BC3F7F4" w14:textId="77777777" w:rsidR="00317F10" w:rsidRDefault="00317F10" w:rsidP="00E5464B">
      <w:pPr>
        <w:pStyle w:val="Ttulo3ETAP2000"/>
        <w:spacing w:line="360" w:lineRule="auto"/>
        <w:rPr>
          <w:rFonts w:ascii="Gotham" w:hAnsi="Gotham"/>
          <w:sz w:val="24"/>
          <w:szCs w:val="24"/>
        </w:rPr>
      </w:pPr>
      <w:bookmarkStart w:id="276" w:name="_Toc319081701"/>
      <w:bookmarkStart w:id="277" w:name="_Toc13838455"/>
    </w:p>
    <w:p w14:paraId="680C1F8F" w14:textId="77777777" w:rsidR="00E5464B" w:rsidRPr="00461B51" w:rsidRDefault="00E5464B" w:rsidP="00E5464B">
      <w:pPr>
        <w:pStyle w:val="Ttulo3ETAP2000"/>
        <w:spacing w:line="360" w:lineRule="auto"/>
        <w:rPr>
          <w:rFonts w:ascii="Gotham" w:hAnsi="Gotham"/>
          <w:sz w:val="24"/>
          <w:szCs w:val="24"/>
        </w:rPr>
      </w:pPr>
      <w:r w:rsidRPr="00461B51">
        <w:rPr>
          <w:rFonts w:ascii="Gotham" w:hAnsi="Gotham"/>
          <w:sz w:val="24"/>
          <w:szCs w:val="24"/>
        </w:rPr>
        <w:t>Visitas</w:t>
      </w:r>
      <w:bookmarkEnd w:id="274"/>
      <w:bookmarkEnd w:id="275"/>
      <w:bookmarkEnd w:id="276"/>
      <w:bookmarkEnd w:id="277"/>
    </w:p>
    <w:p w14:paraId="34239B93"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Es obligatorio, por parte del potencial ejecutor de la obra, coordinar con el personal del organismo una visita al lugar en donde se desarrollarán las tareas, con el objeto de constatar allí la información entregada, evacuando todas las dudas que pudieran surgir de la interpretación de la misma.</w:t>
      </w:r>
    </w:p>
    <w:p w14:paraId="55141C16"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Asimismo, al momento de iniciar las tareas, quien sea asignado para efectuar las mismas deberán recorrer las instalaciones existentes y dará conformidad por escrito del estado de los bienes y se comprometerá a preservarlos o en su defecto a restituirlos a su condición original al finalizar su trabajo.</w:t>
      </w:r>
    </w:p>
    <w:p w14:paraId="7F864EFB" w14:textId="77777777" w:rsidR="00E5464B" w:rsidRPr="00461B51" w:rsidRDefault="00E5464B" w:rsidP="00E5464B">
      <w:pPr>
        <w:pStyle w:val="Ttulo3ETAP2000"/>
        <w:spacing w:line="360" w:lineRule="auto"/>
        <w:rPr>
          <w:rFonts w:ascii="Gotham" w:hAnsi="Gotham"/>
          <w:sz w:val="24"/>
          <w:szCs w:val="24"/>
        </w:rPr>
      </w:pPr>
      <w:bookmarkStart w:id="278" w:name="_Toc399670610"/>
      <w:bookmarkStart w:id="279" w:name="_Toc444511920"/>
      <w:bookmarkStart w:id="280" w:name="_Toc319081702"/>
      <w:bookmarkStart w:id="281" w:name="_Toc13838456"/>
      <w:r w:rsidRPr="00461B51">
        <w:rPr>
          <w:rFonts w:ascii="Gotham" w:hAnsi="Gotham"/>
          <w:sz w:val="24"/>
          <w:szCs w:val="24"/>
        </w:rPr>
        <w:t>Horario de trabajo</w:t>
      </w:r>
      <w:bookmarkEnd w:id="278"/>
      <w:bookmarkEnd w:id="279"/>
      <w:bookmarkEnd w:id="280"/>
      <w:bookmarkEnd w:id="281"/>
    </w:p>
    <w:p w14:paraId="5E90EEF7"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Los trabajos deberán programarse en principio desde las (</w:t>
      </w:r>
      <w:r w:rsidRPr="00461B51">
        <w:rPr>
          <w:rFonts w:ascii="Gotham" w:hAnsi="Gotham"/>
          <w:i/>
          <w:sz w:val="24"/>
          <w:szCs w:val="24"/>
        </w:rPr>
        <w:t>18</w:t>
      </w:r>
      <w:r w:rsidRPr="00461B51">
        <w:rPr>
          <w:rFonts w:ascii="Gotham" w:hAnsi="Gotham"/>
          <w:sz w:val="24"/>
          <w:szCs w:val="24"/>
        </w:rPr>
        <w:t xml:space="preserve">) </w:t>
      </w:r>
      <w:proofErr w:type="spellStart"/>
      <w:r w:rsidRPr="00461B51">
        <w:rPr>
          <w:rFonts w:ascii="Gotham" w:hAnsi="Gotham"/>
          <w:sz w:val="24"/>
          <w:szCs w:val="24"/>
        </w:rPr>
        <w:t>hs</w:t>
      </w:r>
      <w:proofErr w:type="spellEnd"/>
      <w:r w:rsidRPr="00461B51">
        <w:rPr>
          <w:rFonts w:ascii="Gotham" w:hAnsi="Gotham"/>
          <w:sz w:val="24"/>
          <w:szCs w:val="24"/>
        </w:rPr>
        <w:t>. en adelante, de lunes a viernes, salvo excepciones que serán comunicadas previamente por el organismo, y a las cuales el contratista deberá ajustarse.</w:t>
      </w:r>
    </w:p>
    <w:p w14:paraId="792C5644"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lastRenderedPageBreak/>
        <w:t>Se deberá presentar ante el área de Administración un listado de los empleados que realizarán el trabajo, con membrete de la empresa, nombre y apellido, tipo y numero de documento.</w:t>
      </w:r>
    </w:p>
    <w:p w14:paraId="34F6550E"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Las tareas se programarán de manera que su ejecución no entorpezca la operación normal del organismo, que no alterará su ritmo de trabajo normal.</w:t>
      </w:r>
    </w:p>
    <w:p w14:paraId="6929D8B8"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Si ciertas tareas requiriesen la interrupción temporaria de las operaciones de algún sector del organismo o el trabajo fuera del horario referido, se deberá coordinar su ejecución con el supervisor de obra del organismo quien decidir sobre la oportunidad de los mismos. Tales necesidades deberán ser comunicadas con 72 horas de anticipación.</w:t>
      </w:r>
    </w:p>
    <w:p w14:paraId="056BF47F"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Deberá tenerse en cuenta que se debe mantener la continuidad en el servicio que presta el Organismo, y minimizar las molestias acarreadas.</w:t>
      </w:r>
    </w:p>
    <w:p w14:paraId="198F63F6" w14:textId="77777777" w:rsidR="00E5464B" w:rsidRPr="00461B51" w:rsidRDefault="00E5464B" w:rsidP="00E5464B">
      <w:pPr>
        <w:pStyle w:val="Ttulo3ETAP2000"/>
        <w:spacing w:line="360" w:lineRule="auto"/>
        <w:rPr>
          <w:rFonts w:ascii="Gotham" w:hAnsi="Gotham"/>
          <w:sz w:val="24"/>
          <w:szCs w:val="24"/>
        </w:rPr>
      </w:pPr>
      <w:bookmarkStart w:id="282" w:name="_Toc399670611"/>
      <w:bookmarkStart w:id="283" w:name="_Toc444511921"/>
      <w:bookmarkStart w:id="284" w:name="_Toc319081703"/>
      <w:bookmarkStart w:id="285" w:name="_Toc13838457"/>
      <w:r w:rsidRPr="00461B51">
        <w:rPr>
          <w:rFonts w:ascii="Gotham" w:hAnsi="Gotham"/>
          <w:sz w:val="24"/>
          <w:szCs w:val="24"/>
        </w:rPr>
        <w:t>Antecedentes de los Oferentes</w:t>
      </w:r>
      <w:bookmarkEnd w:id="282"/>
      <w:bookmarkEnd w:id="283"/>
      <w:bookmarkEnd w:id="284"/>
      <w:bookmarkEnd w:id="285"/>
    </w:p>
    <w:p w14:paraId="2CFA9435"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El ejecutor de los trabajos deberá poseer experiencia comprobable en instalaciones de estas características. Se requerirán asimismo antecedentes en la ejecución de por lo menos 3 (tres) proyectos de instalación de similar o mayor envergadura que el aquí enunciado. Se tendrán en cuenta las dimensiones de los proyectos presentados como antecedentes, y serán considerados sólo aquellos proyectos que se hallen terminados y entregados. Ser requisito indispensable el poder concurrir a las obras antedichas con el fin de poder evaluarlas.</w:t>
      </w:r>
    </w:p>
    <w:p w14:paraId="241485CE"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 xml:space="preserve">La presentación de la documentación probatoria, para su ulterior evaluación, es condición necesaria para consideración de las propuestas. El organismo, </w:t>
      </w:r>
      <w:proofErr w:type="gramStart"/>
      <w:r w:rsidRPr="00461B51">
        <w:rPr>
          <w:rFonts w:ascii="Gotham" w:hAnsi="Gotham"/>
          <w:sz w:val="24"/>
          <w:szCs w:val="24"/>
        </w:rPr>
        <w:t>podrá  requerir</w:t>
      </w:r>
      <w:proofErr w:type="gramEnd"/>
      <w:r w:rsidRPr="00461B51">
        <w:rPr>
          <w:rFonts w:ascii="Gotham" w:hAnsi="Gotham"/>
          <w:sz w:val="24"/>
          <w:szCs w:val="24"/>
        </w:rPr>
        <w:t>, si lo considera necesario, planos de los trabajos realizados, los que serán tomados como ejemplo del trabajo a realizar.</w:t>
      </w:r>
    </w:p>
    <w:p w14:paraId="425DED6D"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El oferente deberá incluir una lista completa de materiales y equipos a utilizar, especificando cantidad, marca, modelo y adjuntando folletos de los fabricantes, así como memorias técnicas y todo aquello que se considere conveniente para una mejor evaluación integral.</w:t>
      </w:r>
    </w:p>
    <w:p w14:paraId="286A5447" w14:textId="77777777" w:rsidR="00E5464B" w:rsidRPr="00461B51" w:rsidRDefault="00E5464B" w:rsidP="00E5464B">
      <w:pPr>
        <w:pStyle w:val="NormalETAP2000"/>
        <w:spacing w:line="360" w:lineRule="auto"/>
        <w:rPr>
          <w:rFonts w:ascii="Gotham" w:hAnsi="Gotham"/>
          <w:sz w:val="24"/>
          <w:szCs w:val="24"/>
        </w:rPr>
      </w:pPr>
      <w:r w:rsidRPr="00461B51">
        <w:rPr>
          <w:rFonts w:ascii="Gotham" w:hAnsi="Gotham"/>
          <w:sz w:val="24"/>
          <w:szCs w:val="24"/>
        </w:rPr>
        <w:t>El oferente deberá ser distribuidor autorizado por el fabricante, debiendo adjuntar carta de autorización del fabricante en original con fecha actual.</w:t>
      </w:r>
    </w:p>
    <w:p w14:paraId="122FEDEE" w14:textId="77777777" w:rsidR="00E5464B" w:rsidRPr="00461B51" w:rsidRDefault="00E5464B" w:rsidP="00E5464B">
      <w:pPr>
        <w:pStyle w:val="Ttulo3ETAP2000"/>
        <w:spacing w:line="360" w:lineRule="auto"/>
        <w:rPr>
          <w:rFonts w:ascii="Gotham" w:hAnsi="Gotham"/>
          <w:sz w:val="24"/>
          <w:szCs w:val="24"/>
        </w:rPr>
      </w:pPr>
      <w:bookmarkStart w:id="286" w:name="_Toc399670612"/>
      <w:bookmarkStart w:id="287" w:name="_Toc444511922"/>
      <w:bookmarkStart w:id="288" w:name="_Toc319081704"/>
      <w:bookmarkStart w:id="289" w:name="_Toc13838458"/>
      <w:r w:rsidRPr="00461B51">
        <w:rPr>
          <w:rFonts w:ascii="Gotham" w:hAnsi="Gotham"/>
          <w:sz w:val="24"/>
          <w:szCs w:val="24"/>
        </w:rPr>
        <w:lastRenderedPageBreak/>
        <w:t>Contenido de la documentación a ser presentada por el oferente</w:t>
      </w:r>
      <w:bookmarkEnd w:id="286"/>
      <w:bookmarkEnd w:id="287"/>
      <w:bookmarkEnd w:id="288"/>
      <w:bookmarkEnd w:id="289"/>
    </w:p>
    <w:p w14:paraId="53C77789" w14:textId="77777777" w:rsidR="00E5464B" w:rsidRPr="00461B51" w:rsidRDefault="00E5464B" w:rsidP="00E5464B">
      <w:pPr>
        <w:pStyle w:val="NormalETAP2000"/>
        <w:numPr>
          <w:ilvl w:val="0"/>
          <w:numId w:val="37"/>
        </w:numPr>
        <w:tabs>
          <w:tab w:val="clear" w:pos="360"/>
          <w:tab w:val="num" w:pos="1069"/>
        </w:tabs>
        <w:spacing w:line="360" w:lineRule="auto"/>
        <w:ind w:left="1069"/>
        <w:rPr>
          <w:rFonts w:ascii="Gotham" w:hAnsi="Gotham"/>
          <w:sz w:val="24"/>
          <w:szCs w:val="24"/>
        </w:rPr>
      </w:pPr>
      <w:r w:rsidRPr="00461B51">
        <w:rPr>
          <w:rFonts w:ascii="Gotham" w:hAnsi="Gotham"/>
          <w:sz w:val="24"/>
          <w:szCs w:val="24"/>
        </w:rPr>
        <w:t>Lista de materiales a utilizar, indicando cantidades y modelos específicos.</w:t>
      </w:r>
    </w:p>
    <w:p w14:paraId="2641A5D4" w14:textId="77777777" w:rsidR="00E5464B" w:rsidRPr="00461B51" w:rsidRDefault="00E5464B" w:rsidP="00E5464B">
      <w:pPr>
        <w:pStyle w:val="NormalETAP2000"/>
        <w:numPr>
          <w:ilvl w:val="0"/>
          <w:numId w:val="37"/>
        </w:numPr>
        <w:tabs>
          <w:tab w:val="clear" w:pos="360"/>
          <w:tab w:val="num" w:pos="1069"/>
        </w:tabs>
        <w:spacing w:line="360" w:lineRule="auto"/>
        <w:ind w:left="1069"/>
        <w:rPr>
          <w:rFonts w:ascii="Gotham" w:hAnsi="Gotham"/>
          <w:sz w:val="24"/>
          <w:szCs w:val="24"/>
        </w:rPr>
      </w:pPr>
      <w:r w:rsidRPr="00461B51">
        <w:rPr>
          <w:rFonts w:ascii="Gotham" w:hAnsi="Gotham"/>
          <w:sz w:val="24"/>
          <w:szCs w:val="24"/>
        </w:rPr>
        <w:t>Hojas técnicas de cada componente.</w:t>
      </w:r>
    </w:p>
    <w:p w14:paraId="3F836E70" w14:textId="77777777" w:rsidR="00E5464B" w:rsidRPr="00461B51" w:rsidRDefault="00E5464B" w:rsidP="00E5464B">
      <w:pPr>
        <w:pStyle w:val="NormalETAP2000"/>
        <w:numPr>
          <w:ilvl w:val="0"/>
          <w:numId w:val="37"/>
        </w:numPr>
        <w:tabs>
          <w:tab w:val="clear" w:pos="360"/>
          <w:tab w:val="num" w:pos="1069"/>
        </w:tabs>
        <w:spacing w:line="360" w:lineRule="auto"/>
        <w:ind w:left="1069"/>
        <w:rPr>
          <w:rFonts w:ascii="Gotham" w:hAnsi="Gotham"/>
          <w:sz w:val="24"/>
          <w:szCs w:val="24"/>
        </w:rPr>
      </w:pPr>
      <w:r w:rsidRPr="00461B51">
        <w:rPr>
          <w:rFonts w:ascii="Gotham" w:hAnsi="Gotham"/>
          <w:sz w:val="24"/>
          <w:szCs w:val="24"/>
        </w:rPr>
        <w:t>Resumen de justificación de cumplimiento de reglas de cableado para todos los puestos.</w:t>
      </w:r>
    </w:p>
    <w:p w14:paraId="30308FE9" w14:textId="77777777" w:rsidR="00E5464B" w:rsidRPr="00461B51" w:rsidRDefault="00E5464B" w:rsidP="00E5464B">
      <w:pPr>
        <w:pStyle w:val="NormalETAP2000"/>
        <w:numPr>
          <w:ilvl w:val="0"/>
          <w:numId w:val="37"/>
        </w:numPr>
        <w:tabs>
          <w:tab w:val="clear" w:pos="360"/>
          <w:tab w:val="num" w:pos="1069"/>
        </w:tabs>
        <w:spacing w:line="360" w:lineRule="auto"/>
        <w:ind w:left="1069"/>
        <w:rPr>
          <w:rFonts w:ascii="Gotham" w:hAnsi="Gotham"/>
          <w:sz w:val="24"/>
          <w:szCs w:val="24"/>
        </w:rPr>
      </w:pPr>
      <w:r w:rsidRPr="00461B51">
        <w:rPr>
          <w:rFonts w:ascii="Gotham" w:hAnsi="Gotham"/>
          <w:sz w:val="24"/>
          <w:szCs w:val="24"/>
        </w:rPr>
        <w:t>Planos de ubicación de armarios de pisos e indicación estimativa de vías de distribución de cableado horizontal y vertical.</w:t>
      </w:r>
    </w:p>
    <w:p w14:paraId="520DB396" w14:textId="77777777" w:rsidR="00E5464B" w:rsidRPr="00461B51" w:rsidRDefault="00E5464B" w:rsidP="00E5464B">
      <w:pPr>
        <w:pStyle w:val="NormalETAP2000"/>
        <w:numPr>
          <w:ilvl w:val="0"/>
          <w:numId w:val="37"/>
        </w:numPr>
        <w:tabs>
          <w:tab w:val="clear" w:pos="360"/>
          <w:tab w:val="num" w:pos="1069"/>
        </w:tabs>
        <w:spacing w:line="360" w:lineRule="auto"/>
        <w:ind w:left="1069"/>
        <w:rPr>
          <w:rFonts w:ascii="Gotham" w:hAnsi="Gotham"/>
          <w:sz w:val="24"/>
          <w:szCs w:val="24"/>
        </w:rPr>
      </w:pPr>
      <w:r w:rsidRPr="00461B51">
        <w:rPr>
          <w:rFonts w:ascii="Gotham" w:hAnsi="Gotham"/>
          <w:sz w:val="24"/>
          <w:szCs w:val="24"/>
        </w:rPr>
        <w:t xml:space="preserve">Listado de materiales a utilizar en el soporte físico (tipo y tamaño de </w:t>
      </w:r>
      <w:proofErr w:type="spellStart"/>
      <w:r w:rsidRPr="00461B51">
        <w:rPr>
          <w:rFonts w:ascii="Gotham" w:hAnsi="Gotham"/>
          <w:sz w:val="24"/>
          <w:szCs w:val="24"/>
        </w:rPr>
        <w:t>cablecanal</w:t>
      </w:r>
      <w:proofErr w:type="spellEnd"/>
      <w:r w:rsidRPr="00461B51">
        <w:rPr>
          <w:rFonts w:ascii="Gotham" w:hAnsi="Gotham"/>
          <w:sz w:val="24"/>
          <w:szCs w:val="24"/>
        </w:rPr>
        <w:t xml:space="preserve">, </w:t>
      </w:r>
      <w:proofErr w:type="spellStart"/>
      <w:r w:rsidRPr="00461B51">
        <w:rPr>
          <w:rFonts w:ascii="Gotham" w:hAnsi="Gotham"/>
          <w:sz w:val="24"/>
          <w:szCs w:val="24"/>
        </w:rPr>
        <w:t>zocaloducto</w:t>
      </w:r>
      <w:proofErr w:type="spellEnd"/>
      <w:r w:rsidRPr="00461B51">
        <w:rPr>
          <w:rFonts w:ascii="Gotham" w:hAnsi="Gotham"/>
          <w:sz w:val="24"/>
          <w:szCs w:val="24"/>
        </w:rPr>
        <w:t>, etc.) en todos los tramos, con referencia al plano anterior.</w:t>
      </w:r>
    </w:p>
    <w:p w14:paraId="72AF6871" w14:textId="77777777" w:rsidR="00E5464B" w:rsidRPr="00461B51" w:rsidRDefault="00E5464B" w:rsidP="00E5464B">
      <w:pPr>
        <w:pStyle w:val="NormalETAP2000"/>
        <w:numPr>
          <w:ilvl w:val="0"/>
          <w:numId w:val="37"/>
        </w:numPr>
        <w:tabs>
          <w:tab w:val="clear" w:pos="360"/>
          <w:tab w:val="num" w:pos="1069"/>
        </w:tabs>
        <w:spacing w:line="360" w:lineRule="auto"/>
        <w:ind w:left="1069"/>
        <w:rPr>
          <w:rFonts w:ascii="Gotham" w:hAnsi="Gotham"/>
          <w:sz w:val="24"/>
          <w:szCs w:val="24"/>
        </w:rPr>
      </w:pPr>
      <w:r w:rsidRPr="00461B51">
        <w:rPr>
          <w:rFonts w:ascii="Gotham" w:hAnsi="Gotham"/>
          <w:sz w:val="24"/>
          <w:szCs w:val="24"/>
        </w:rPr>
        <w:t xml:space="preserve">Descripción del método y formato que se utilizara para la identificación y rotulado en </w:t>
      </w:r>
      <w:proofErr w:type="spellStart"/>
      <w:r w:rsidRPr="00461B51">
        <w:rPr>
          <w:rFonts w:ascii="Gotham" w:hAnsi="Gotham"/>
          <w:sz w:val="24"/>
          <w:szCs w:val="24"/>
        </w:rPr>
        <w:t>PDTs</w:t>
      </w:r>
      <w:proofErr w:type="spellEnd"/>
      <w:r w:rsidRPr="00461B51">
        <w:rPr>
          <w:rFonts w:ascii="Gotham" w:hAnsi="Gotham"/>
          <w:sz w:val="24"/>
          <w:szCs w:val="24"/>
        </w:rPr>
        <w:t xml:space="preserve">, </w:t>
      </w:r>
      <w:proofErr w:type="spellStart"/>
      <w:r w:rsidRPr="00461B51">
        <w:rPr>
          <w:rFonts w:ascii="Gotham" w:hAnsi="Gotham"/>
          <w:sz w:val="24"/>
          <w:szCs w:val="24"/>
        </w:rPr>
        <w:t>patcheras</w:t>
      </w:r>
      <w:proofErr w:type="spellEnd"/>
      <w:r w:rsidRPr="00461B51">
        <w:rPr>
          <w:rFonts w:ascii="Gotham" w:hAnsi="Gotham"/>
          <w:sz w:val="24"/>
          <w:szCs w:val="24"/>
        </w:rPr>
        <w:t>, cables, centros de cableado, módulos, planos y archivos en medio magnético.</w:t>
      </w:r>
    </w:p>
    <w:p w14:paraId="4E46A6EB" w14:textId="77777777" w:rsidR="00E5464B" w:rsidRPr="00E5464B" w:rsidRDefault="00E5464B" w:rsidP="00E5464B">
      <w:pPr>
        <w:ind w:left="0"/>
      </w:pPr>
    </w:p>
    <w:sectPr w:rsidR="00E5464B" w:rsidRPr="00E5464B" w:rsidSect="007F3362">
      <w:headerReference w:type="default" r:id="rId7"/>
      <w:footerReference w:type="default" r:id="rId8"/>
      <w:headerReference w:type="first" r:id="rId9"/>
      <w:footerReference w:type="first" r:id="rId10"/>
      <w:pgSz w:w="11907" w:h="16840" w:code="9"/>
      <w:pgMar w:top="1701" w:right="1134" w:bottom="1701" w:left="1701" w:header="709" w:footer="73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A5CE8F" w14:textId="77777777" w:rsidR="00553265" w:rsidRDefault="00553265" w:rsidP="00CE533E">
      <w:r>
        <w:separator/>
      </w:r>
    </w:p>
  </w:endnote>
  <w:endnote w:type="continuationSeparator" w:id="0">
    <w:p w14:paraId="20A20BC5" w14:textId="77777777" w:rsidR="00553265" w:rsidRDefault="00553265" w:rsidP="00CE53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otham">
    <w:altName w:val="Calibri"/>
    <w:panose1 w:val="02000504050000020004"/>
    <w:charset w:val="00"/>
    <w:family w:val="auto"/>
    <w:pitch w:val="variable"/>
    <w:sig w:usb0="800000A7" w:usb1="00000000" w:usb2="00000000" w:usb3="00000000" w:csb0="00000009"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EDDC19" w14:textId="77777777" w:rsidR="00E5464B" w:rsidRDefault="00E5464B" w:rsidP="00CE533E">
    <w:pPr>
      <w:pStyle w:val="Piedepgina"/>
    </w:pPr>
    <w:r>
      <w:rPr>
        <w:noProof/>
        <w:lang w:eastAsia="es-AR"/>
      </w:rPr>
      <mc:AlternateContent>
        <mc:Choice Requires="wps">
          <w:drawing>
            <wp:anchor distT="0" distB="0" distL="114300" distR="114300" simplePos="0" relativeHeight="251659263" behindDoc="0" locked="0" layoutInCell="1" allowOverlap="1" wp14:anchorId="122258AB" wp14:editId="4AB04DB2">
              <wp:simplePos x="0" y="0"/>
              <wp:positionH relativeFrom="margin">
                <wp:posOffset>-520216</wp:posOffset>
              </wp:positionH>
              <wp:positionV relativeFrom="bottomMargin">
                <wp:posOffset>240343</wp:posOffset>
              </wp:positionV>
              <wp:extent cx="4217158" cy="419100"/>
              <wp:effectExtent l="0" t="0" r="0" b="0"/>
              <wp:wrapNone/>
              <wp:docPr id="7" name="Cuadro de texto 7"/>
              <wp:cNvGraphicFramePr/>
              <a:graphic xmlns:a="http://schemas.openxmlformats.org/drawingml/2006/main">
                <a:graphicData uri="http://schemas.microsoft.com/office/word/2010/wordprocessingShape">
                  <wps:wsp>
                    <wps:cNvSpPr txBox="1"/>
                    <wps:spPr>
                      <a:xfrm>
                        <a:off x="0" y="0"/>
                        <a:ext cx="4217158" cy="419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B46A2D" w14:textId="77777777" w:rsidR="00E5464B" w:rsidRPr="00206C7F" w:rsidRDefault="00E5464B" w:rsidP="00C51102">
                          <w:pPr>
                            <w:pStyle w:val="Sinespaciado"/>
                            <w:ind w:left="-1843"/>
                            <w:rPr>
                              <w:rFonts w:ascii="Gotham" w:hAnsi="Gotham"/>
                              <w:i/>
                              <w:color w:val="595959" w:themeColor="text1" w:themeTint="A6"/>
                              <w:sz w:val="20"/>
                              <w:szCs w:val="20"/>
                            </w:rPr>
                          </w:pPr>
                          <w:r w:rsidRPr="00206C7F">
                            <w:rPr>
                              <w:rFonts w:ascii="Gotham" w:hAnsi="Gotham"/>
                              <w:i/>
                              <w:color w:val="595959" w:themeColor="text1" w:themeTint="A6"/>
                              <w:sz w:val="20"/>
                              <w:szCs w:val="20"/>
                            </w:rPr>
                            <w:t xml:space="preserve">Estándares Tecnológicos </w:t>
                          </w:r>
                        </w:p>
                        <w:p w14:paraId="5A5A13F7" w14:textId="77777777" w:rsidR="00E5464B" w:rsidRPr="00206C7F" w:rsidRDefault="00E5464B" w:rsidP="00C51102">
                          <w:pPr>
                            <w:pStyle w:val="Sinespaciado"/>
                            <w:ind w:left="-1843"/>
                            <w:rPr>
                              <w:rFonts w:ascii="Gotham" w:hAnsi="Gotham"/>
                              <w:i/>
                              <w:color w:val="595959" w:themeColor="text1" w:themeTint="A6"/>
                              <w:sz w:val="20"/>
                              <w:szCs w:val="20"/>
                            </w:rPr>
                          </w:pPr>
                          <w:r w:rsidRPr="00206C7F">
                            <w:rPr>
                              <w:rFonts w:ascii="Gotham" w:hAnsi="Gotham"/>
                              <w:i/>
                              <w:color w:val="595959" w:themeColor="text1" w:themeTint="A6"/>
                              <w:sz w:val="20"/>
                              <w:szCs w:val="20"/>
                            </w:rPr>
                            <w:t>para la Administración Pública</w:t>
                          </w:r>
                        </w:p>
                        <w:p w14:paraId="4CBCDFD8" w14:textId="77777777" w:rsidR="00E5464B" w:rsidRPr="00206C7F" w:rsidRDefault="00E5464B" w:rsidP="00C51102">
                          <w:pPr>
                            <w:pStyle w:val="Sinespaciado"/>
                            <w:ind w:left="-1843"/>
                            <w:rPr>
                              <w:rFonts w:ascii="Gotham" w:hAnsi="Gotham"/>
                              <w:i/>
                              <w:color w:val="595959" w:themeColor="text1" w:themeTint="A6"/>
                              <w:sz w:val="20"/>
                              <w:szCs w:val="20"/>
                            </w:rPr>
                          </w:pPr>
                          <w:r w:rsidRPr="00206C7F">
                            <w:rPr>
                              <w:rFonts w:ascii="Gotham" w:hAnsi="Gotham"/>
                              <w:i/>
                              <w:color w:val="595959" w:themeColor="text1" w:themeTint="A6"/>
                              <w:sz w:val="20"/>
                              <w:szCs w:val="20"/>
                            </w:rPr>
                            <w:t>ETAP Versión 24</w:t>
                          </w:r>
                        </w:p>
                        <w:p w14:paraId="04E437A4" w14:textId="77777777" w:rsidR="00E5464B" w:rsidRPr="00284350" w:rsidRDefault="00E5464B" w:rsidP="00C51102">
                          <w:pPr>
                            <w:pStyle w:val="Sinespaciado"/>
                            <w:ind w:left="-1843"/>
                            <w:rPr>
                              <w:color w:val="595959" w:themeColor="text1" w:themeTint="A6"/>
                              <w:sz w:val="16"/>
                              <w:szCs w:val="16"/>
                            </w:rPr>
                          </w:pPr>
                          <w:r w:rsidRPr="00284350">
                            <w:rPr>
                              <w:color w:val="595959" w:themeColor="text1" w:themeTint="A6"/>
                              <w:sz w:val="16"/>
                              <w:szCs w:val="16"/>
                            </w:rPr>
                            <w:t xml:space="preserve">  </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122258AB" id="_x0000_t202" coordsize="21600,21600" o:spt="202" path="m,l,21600r21600,l21600,xe">
              <v:stroke joinstyle="miter"/>
              <v:path gradientshapeok="t" o:connecttype="rect"/>
            </v:shapetype>
            <v:shape id="Cuadro de texto 7" o:spid="_x0000_s1032" type="#_x0000_t202" style="position:absolute;left:0;text-align:left;margin-left:-40.95pt;margin-top:18.9pt;width:332.05pt;height:33pt;z-index:251659263;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" filled="f" stroked="f" strokeweight=".5pt">
              <v:textbox inset="126pt,0,54pt,0">
                <w:txbxContent>
                  <w:p w14:paraId="2EB46A2D" w14:textId="77777777" w:rsidR="00E5464B" w:rsidRPr="00206C7F" w:rsidRDefault="00E5464B" w:rsidP="00C51102">
                    <w:pPr>
                      <w:pStyle w:val="Sinespaciado"/>
                      <w:ind w:left="-1843"/>
                      <w:rPr>
                        <w:rFonts w:ascii="Gotham" w:hAnsi="Gotham"/>
                        <w:i/>
                        <w:color w:val="595959" w:themeColor="text1" w:themeTint="A6"/>
                        <w:sz w:val="20"/>
                        <w:szCs w:val="20"/>
                      </w:rPr>
                    </w:pPr>
                    <w:r w:rsidRPr="00206C7F">
                      <w:rPr>
                        <w:rFonts w:ascii="Gotham" w:hAnsi="Gotham"/>
                        <w:i/>
                        <w:color w:val="595959" w:themeColor="text1" w:themeTint="A6"/>
                        <w:sz w:val="20"/>
                        <w:szCs w:val="20"/>
                      </w:rPr>
                      <w:t xml:space="preserve">Estándares Tecnológicos </w:t>
                    </w:r>
                  </w:p>
                  <w:p w14:paraId="5A5A13F7" w14:textId="77777777" w:rsidR="00E5464B" w:rsidRPr="00206C7F" w:rsidRDefault="00E5464B" w:rsidP="00C51102">
                    <w:pPr>
                      <w:pStyle w:val="Sinespaciado"/>
                      <w:ind w:left="-1843"/>
                      <w:rPr>
                        <w:rFonts w:ascii="Gotham" w:hAnsi="Gotham"/>
                        <w:i/>
                        <w:color w:val="595959" w:themeColor="text1" w:themeTint="A6"/>
                        <w:sz w:val="20"/>
                        <w:szCs w:val="20"/>
                      </w:rPr>
                    </w:pPr>
                    <w:r w:rsidRPr="00206C7F">
                      <w:rPr>
                        <w:rFonts w:ascii="Gotham" w:hAnsi="Gotham"/>
                        <w:i/>
                        <w:color w:val="595959" w:themeColor="text1" w:themeTint="A6"/>
                        <w:sz w:val="20"/>
                        <w:szCs w:val="20"/>
                      </w:rPr>
                      <w:t>para la Administración Pública</w:t>
                    </w:r>
                  </w:p>
                  <w:p w14:paraId="4CBCDFD8" w14:textId="77777777" w:rsidR="00E5464B" w:rsidRPr="00206C7F" w:rsidRDefault="00E5464B" w:rsidP="00C51102">
                    <w:pPr>
                      <w:pStyle w:val="Sinespaciado"/>
                      <w:ind w:left="-1843"/>
                      <w:rPr>
                        <w:rFonts w:ascii="Gotham" w:hAnsi="Gotham"/>
                        <w:i/>
                        <w:color w:val="595959" w:themeColor="text1" w:themeTint="A6"/>
                        <w:sz w:val="20"/>
                        <w:szCs w:val="20"/>
                      </w:rPr>
                    </w:pPr>
                    <w:r w:rsidRPr="00206C7F">
                      <w:rPr>
                        <w:rFonts w:ascii="Gotham" w:hAnsi="Gotham"/>
                        <w:i/>
                        <w:color w:val="595959" w:themeColor="text1" w:themeTint="A6"/>
                        <w:sz w:val="20"/>
                        <w:szCs w:val="20"/>
                      </w:rPr>
                      <w:t>ETAP Versión 24</w:t>
                    </w:r>
                  </w:p>
                  <w:p w14:paraId="04E437A4" w14:textId="77777777" w:rsidR="00E5464B" w:rsidRPr="00284350" w:rsidRDefault="00E5464B" w:rsidP="00C51102">
                    <w:pPr>
                      <w:pStyle w:val="Sinespaciado"/>
                      <w:ind w:left="-1843"/>
                      <w:rPr>
                        <w:color w:val="595959" w:themeColor="text1" w:themeTint="A6"/>
                        <w:sz w:val="16"/>
                        <w:szCs w:val="16"/>
                      </w:rPr>
                    </w:pPr>
                    <w:r w:rsidRPr="00284350">
                      <w:rPr>
                        <w:color w:val="595959" w:themeColor="text1" w:themeTint="A6"/>
                        <w:sz w:val="16"/>
                        <w:szCs w:val="16"/>
                      </w:rPr>
                      <w:t xml:space="preserve">  </w:t>
                    </w:r>
                  </w:p>
                </w:txbxContent>
              </v:textbox>
              <w10:wrap anchorx="margin" anchory="margin"/>
            </v:shape>
          </w:pict>
        </mc:Fallback>
      </mc:AlternateContent>
    </w:r>
    <w:r>
      <w:tab/>
    </w:r>
  </w:p>
  <w:p w14:paraId="4F2185AB" w14:textId="08D83F2C" w:rsidR="00E5464B" w:rsidRPr="00206C7F" w:rsidRDefault="00E5464B" w:rsidP="00206C7F">
    <w:pPr>
      <w:pStyle w:val="Piedepgina"/>
      <w:tabs>
        <w:tab w:val="clear" w:pos="8838"/>
        <w:tab w:val="right" w:pos="9072"/>
      </w:tabs>
      <w:rPr>
        <w:sz w:val="22"/>
        <w:szCs w:val="22"/>
      </w:rPr>
    </w:pPr>
    <w:r>
      <w:tab/>
    </w:r>
    <w:r>
      <w:tab/>
    </w:r>
    <w:r w:rsidRPr="00206C7F">
      <w:rPr>
        <w:sz w:val="22"/>
        <w:szCs w:val="22"/>
      </w:rPr>
      <w:t xml:space="preserve">Página </w:t>
    </w:r>
    <w:r w:rsidRPr="00206C7F">
      <w:rPr>
        <w:sz w:val="22"/>
        <w:szCs w:val="22"/>
      </w:rPr>
      <w:fldChar w:fldCharType="begin"/>
    </w:r>
    <w:r w:rsidRPr="00206C7F">
      <w:rPr>
        <w:sz w:val="22"/>
        <w:szCs w:val="22"/>
      </w:rPr>
      <w:instrText>PAGE   \* MERGEFORMAT</w:instrText>
    </w:r>
    <w:r w:rsidRPr="00206C7F">
      <w:rPr>
        <w:sz w:val="22"/>
        <w:szCs w:val="22"/>
      </w:rPr>
      <w:fldChar w:fldCharType="separate"/>
    </w:r>
    <w:r w:rsidR="0074013F" w:rsidRPr="0074013F">
      <w:rPr>
        <w:noProof/>
        <w:sz w:val="22"/>
        <w:szCs w:val="22"/>
        <w:lang w:val="es-ES"/>
      </w:rPr>
      <w:t>4</w:t>
    </w:r>
    <w:r w:rsidRPr="00206C7F">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F53110" w14:textId="77777777" w:rsidR="00E5464B" w:rsidRDefault="00E5464B" w:rsidP="00CE533E">
    <w:pPr>
      <w:pStyle w:val="Piedepgina"/>
    </w:pPr>
    <w:r>
      <w:rPr>
        <w:noProof/>
        <w:lang w:eastAsia="es-AR"/>
      </w:rPr>
      <w:drawing>
        <wp:anchor distT="0" distB="0" distL="114300" distR="114300" simplePos="0" relativeHeight="251660288" behindDoc="1" locked="0" layoutInCell="1" allowOverlap="1" wp14:anchorId="5E220344" wp14:editId="59E423F0">
          <wp:simplePos x="0" y="0"/>
          <wp:positionH relativeFrom="margin">
            <wp:posOffset>3432810</wp:posOffset>
          </wp:positionH>
          <wp:positionV relativeFrom="paragraph">
            <wp:posOffset>-122555</wp:posOffset>
          </wp:positionV>
          <wp:extent cx="1847850" cy="467528"/>
          <wp:effectExtent l="0" t="0" r="0" b="8890"/>
          <wp:wrapNone/>
          <wp:docPr id="4" name="Imagen 4" descr="1537217597459_Pasted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1537217597459_PastedImage"/>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847850" cy="467528"/>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061645" w14:textId="77777777" w:rsidR="00553265" w:rsidRDefault="00553265" w:rsidP="00CE533E">
      <w:r>
        <w:separator/>
      </w:r>
    </w:p>
  </w:footnote>
  <w:footnote w:type="continuationSeparator" w:id="0">
    <w:p w14:paraId="00CA999C" w14:textId="77777777" w:rsidR="00553265" w:rsidRDefault="00553265" w:rsidP="00CE53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8F9DB0" w14:textId="77777777" w:rsidR="00E5464B" w:rsidRDefault="00E5464B" w:rsidP="00CE533E">
    <w:pPr>
      <w:pStyle w:val="Encabezado"/>
    </w:pPr>
    <w:r>
      <w:rPr>
        <w:noProof/>
        <w:lang w:eastAsia="es-AR"/>
      </w:rPr>
      <w:drawing>
        <wp:anchor distT="0" distB="0" distL="114300" distR="114300" simplePos="0" relativeHeight="251662336" behindDoc="1" locked="0" layoutInCell="1" allowOverlap="1" wp14:anchorId="6051A9FF" wp14:editId="37F376D3">
          <wp:simplePos x="0" y="0"/>
          <wp:positionH relativeFrom="page">
            <wp:posOffset>5181600</wp:posOffset>
          </wp:positionH>
          <wp:positionV relativeFrom="paragraph">
            <wp:posOffset>-107315</wp:posOffset>
          </wp:positionV>
          <wp:extent cx="1847850" cy="467528"/>
          <wp:effectExtent l="0" t="0" r="0" b="8890"/>
          <wp:wrapNone/>
          <wp:docPr id="9" name="Imagen 9" descr="1537217597459_Pasted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1537217597459_PastedImage"/>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847850" cy="467528"/>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1C4914" w14:textId="77777777" w:rsidR="00E5464B" w:rsidRDefault="00E5464B" w:rsidP="00CE533E">
    <w:pPr>
      <w:pStyle w:val="Encabezado"/>
    </w:pPr>
    <w:r>
      <w:rPr>
        <w:noProof/>
        <w:lang w:eastAsia="es-AR"/>
      </w:rPr>
      <w:drawing>
        <wp:anchor distT="0" distB="0" distL="114300" distR="114300" simplePos="0" relativeHeight="251664384" behindDoc="1" locked="0" layoutInCell="1" allowOverlap="1" wp14:anchorId="68A17AA1" wp14:editId="15EA71F2">
          <wp:simplePos x="0" y="0"/>
          <wp:positionH relativeFrom="page">
            <wp:align>right</wp:align>
          </wp:positionH>
          <wp:positionV relativeFrom="paragraph">
            <wp:posOffset>-592455</wp:posOffset>
          </wp:positionV>
          <wp:extent cx="7571882" cy="1215390"/>
          <wp:effectExtent l="0" t="0" r="0" b="381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ap.png"/>
                  <pic:cNvPicPr/>
                </pic:nvPicPr>
                <pic:blipFill>
                  <a:blip r:embed="rId1">
                    <a:extLst>
                      <a:ext uri="{28A0092B-C50C-407E-A947-70E740481C1C}">
                        <a14:useLocalDpi xmlns:a14="http://schemas.microsoft.com/office/drawing/2010/main" val="0"/>
                      </a:ext>
                    </a:extLst>
                  </a:blip>
                  <a:stretch>
                    <a:fillRect/>
                  </a:stretch>
                </pic:blipFill>
                <pic:spPr>
                  <a:xfrm>
                    <a:off x="0" y="0"/>
                    <a:ext cx="7571882" cy="121539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4341A"/>
    <w:multiLevelType w:val="singleLevel"/>
    <w:tmpl w:val="75EEBE98"/>
    <w:lvl w:ilvl="0">
      <w:start w:val="1"/>
      <w:numFmt w:val="bullet"/>
      <w:lvlText w:val=""/>
      <w:lvlJc w:val="left"/>
      <w:pPr>
        <w:ind w:left="720" w:hanging="360"/>
      </w:pPr>
      <w:rPr>
        <w:rFonts w:ascii="Wingdings" w:hAnsi="Wingdings" w:hint="default"/>
        <w:sz w:val="28"/>
      </w:rPr>
    </w:lvl>
  </w:abstractNum>
  <w:abstractNum w:abstractNumId="1" w15:restartNumberingAfterBreak="0">
    <w:nsid w:val="020B1D7B"/>
    <w:multiLevelType w:val="singleLevel"/>
    <w:tmpl w:val="2F4C0500"/>
    <w:lvl w:ilvl="0">
      <w:start w:val="1"/>
      <w:numFmt w:val="bullet"/>
      <w:lvlText w:val=""/>
      <w:lvlJc w:val="left"/>
      <w:pPr>
        <w:tabs>
          <w:tab w:val="num" w:pos="360"/>
        </w:tabs>
        <w:ind w:left="360" w:hanging="360"/>
      </w:pPr>
      <w:rPr>
        <w:rFonts w:ascii="Wingdings" w:hAnsi="Wingdings" w:hint="default"/>
      </w:rPr>
    </w:lvl>
  </w:abstractNum>
  <w:abstractNum w:abstractNumId="2" w15:restartNumberingAfterBreak="0">
    <w:nsid w:val="04624A4F"/>
    <w:multiLevelType w:val="hybridMultilevel"/>
    <w:tmpl w:val="EE362F48"/>
    <w:lvl w:ilvl="0" w:tplc="9954A2DA">
      <w:start w:val="1"/>
      <w:numFmt w:val="bullet"/>
      <w:lvlText w:val=""/>
      <w:lvlJc w:val="left"/>
      <w:pPr>
        <w:ind w:left="720" w:hanging="360"/>
      </w:pPr>
      <w:rPr>
        <w:rFonts w:ascii="Wingdings" w:hAnsi="Wingdings" w:hint="default"/>
        <w:sz w:val="28"/>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4887F80"/>
    <w:multiLevelType w:val="multilevel"/>
    <w:tmpl w:val="4984A216"/>
    <w:lvl w:ilvl="0">
      <w:start w:val="1"/>
      <w:numFmt w:val="decimal"/>
      <w:lvlText w:val="%1"/>
      <w:lvlJc w:val="left"/>
      <w:pPr>
        <w:tabs>
          <w:tab w:val="num" w:pos="360"/>
        </w:tabs>
        <w:ind w:left="360" w:hanging="360"/>
      </w:pPr>
      <w:rPr>
        <w:rFont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4" w15:restartNumberingAfterBreak="0">
    <w:nsid w:val="09745E4D"/>
    <w:multiLevelType w:val="singleLevel"/>
    <w:tmpl w:val="A71A1C9E"/>
    <w:lvl w:ilvl="0">
      <w:start w:val="1"/>
      <w:numFmt w:val="bullet"/>
      <w:lvlText w:val=""/>
      <w:lvlJc w:val="left"/>
      <w:pPr>
        <w:tabs>
          <w:tab w:val="num" w:pos="360"/>
        </w:tabs>
        <w:ind w:left="360" w:hanging="360"/>
      </w:pPr>
      <w:rPr>
        <w:rFonts w:ascii="Wingdings" w:hAnsi="Wingdings" w:hint="default"/>
        <w:sz w:val="32"/>
      </w:rPr>
    </w:lvl>
  </w:abstractNum>
  <w:abstractNum w:abstractNumId="5" w15:restartNumberingAfterBreak="0">
    <w:nsid w:val="0AAC087D"/>
    <w:multiLevelType w:val="singleLevel"/>
    <w:tmpl w:val="4D44AA20"/>
    <w:lvl w:ilvl="0">
      <w:start w:val="1"/>
      <w:numFmt w:val="bullet"/>
      <w:lvlText w:val=""/>
      <w:lvlJc w:val="left"/>
      <w:pPr>
        <w:tabs>
          <w:tab w:val="num" w:pos="360"/>
        </w:tabs>
        <w:ind w:left="360" w:hanging="360"/>
      </w:pPr>
      <w:rPr>
        <w:rFonts w:ascii="Wingdings" w:hAnsi="Wingdings" w:hint="default"/>
      </w:rPr>
    </w:lvl>
  </w:abstractNum>
  <w:abstractNum w:abstractNumId="6" w15:restartNumberingAfterBreak="0">
    <w:nsid w:val="0E28355E"/>
    <w:multiLevelType w:val="singleLevel"/>
    <w:tmpl w:val="0C0A000F"/>
    <w:lvl w:ilvl="0">
      <w:start w:val="1"/>
      <w:numFmt w:val="decimal"/>
      <w:lvlText w:val="%1."/>
      <w:lvlJc w:val="left"/>
      <w:pPr>
        <w:tabs>
          <w:tab w:val="num" w:pos="360"/>
        </w:tabs>
        <w:ind w:left="360" w:hanging="360"/>
      </w:pPr>
    </w:lvl>
  </w:abstractNum>
  <w:abstractNum w:abstractNumId="7" w15:restartNumberingAfterBreak="0">
    <w:nsid w:val="0F282BAE"/>
    <w:multiLevelType w:val="singleLevel"/>
    <w:tmpl w:val="9AD08298"/>
    <w:lvl w:ilvl="0">
      <w:start w:val="1"/>
      <w:numFmt w:val="bullet"/>
      <w:lvlText w:val=""/>
      <w:lvlJc w:val="left"/>
      <w:pPr>
        <w:tabs>
          <w:tab w:val="num" w:pos="360"/>
        </w:tabs>
        <w:ind w:left="360" w:hanging="360"/>
      </w:pPr>
      <w:rPr>
        <w:rFonts w:ascii="Wingdings" w:hAnsi="Wingdings" w:hint="default"/>
        <w:sz w:val="24"/>
      </w:rPr>
    </w:lvl>
  </w:abstractNum>
  <w:abstractNum w:abstractNumId="8" w15:restartNumberingAfterBreak="0">
    <w:nsid w:val="15CD08A9"/>
    <w:multiLevelType w:val="singleLevel"/>
    <w:tmpl w:val="A27CF702"/>
    <w:lvl w:ilvl="0">
      <w:start w:val="1"/>
      <w:numFmt w:val="bullet"/>
      <w:lvlText w:val=""/>
      <w:lvlJc w:val="left"/>
      <w:pPr>
        <w:tabs>
          <w:tab w:val="num" w:pos="360"/>
        </w:tabs>
        <w:ind w:left="360" w:hanging="360"/>
      </w:pPr>
      <w:rPr>
        <w:rFonts w:ascii="Wingdings" w:hAnsi="Wingdings" w:hint="default"/>
        <w:sz w:val="22"/>
      </w:rPr>
    </w:lvl>
  </w:abstractNum>
  <w:abstractNum w:abstractNumId="9" w15:restartNumberingAfterBreak="0">
    <w:nsid w:val="1C620470"/>
    <w:multiLevelType w:val="singleLevel"/>
    <w:tmpl w:val="4D44AA20"/>
    <w:lvl w:ilvl="0">
      <w:start w:val="1"/>
      <w:numFmt w:val="bullet"/>
      <w:lvlText w:val=""/>
      <w:lvlJc w:val="left"/>
      <w:pPr>
        <w:tabs>
          <w:tab w:val="num" w:pos="360"/>
        </w:tabs>
        <w:ind w:left="360" w:hanging="360"/>
      </w:pPr>
      <w:rPr>
        <w:rFonts w:ascii="Wingdings" w:hAnsi="Wingdings" w:hint="default"/>
      </w:rPr>
    </w:lvl>
  </w:abstractNum>
  <w:abstractNum w:abstractNumId="10" w15:restartNumberingAfterBreak="0">
    <w:nsid w:val="20E52923"/>
    <w:multiLevelType w:val="hybridMultilevel"/>
    <w:tmpl w:val="A3D0CD8A"/>
    <w:lvl w:ilvl="0" w:tplc="75EEBE98">
      <w:start w:val="1"/>
      <w:numFmt w:val="bullet"/>
      <w:lvlText w:val=""/>
      <w:lvlJc w:val="left"/>
      <w:pPr>
        <w:ind w:left="1068" w:hanging="360"/>
      </w:pPr>
      <w:rPr>
        <w:rFonts w:ascii="Wingdings" w:hAnsi="Wingdings" w:hint="default"/>
        <w:sz w:val="28"/>
      </w:rPr>
    </w:lvl>
    <w:lvl w:ilvl="1" w:tplc="2C0A0003" w:tentative="1">
      <w:start w:val="1"/>
      <w:numFmt w:val="bullet"/>
      <w:lvlText w:val="o"/>
      <w:lvlJc w:val="left"/>
      <w:pPr>
        <w:ind w:left="1788" w:hanging="360"/>
      </w:pPr>
      <w:rPr>
        <w:rFonts w:ascii="Courier New" w:hAnsi="Courier New" w:cs="Courier New" w:hint="default"/>
      </w:rPr>
    </w:lvl>
    <w:lvl w:ilvl="2" w:tplc="2C0A0005" w:tentative="1">
      <w:start w:val="1"/>
      <w:numFmt w:val="bullet"/>
      <w:lvlText w:val=""/>
      <w:lvlJc w:val="left"/>
      <w:pPr>
        <w:ind w:left="2508" w:hanging="360"/>
      </w:pPr>
      <w:rPr>
        <w:rFonts w:ascii="Wingdings" w:hAnsi="Wingdings" w:hint="default"/>
      </w:rPr>
    </w:lvl>
    <w:lvl w:ilvl="3" w:tplc="2C0A0001" w:tentative="1">
      <w:start w:val="1"/>
      <w:numFmt w:val="bullet"/>
      <w:lvlText w:val=""/>
      <w:lvlJc w:val="left"/>
      <w:pPr>
        <w:ind w:left="3228" w:hanging="360"/>
      </w:pPr>
      <w:rPr>
        <w:rFonts w:ascii="Symbol" w:hAnsi="Symbol" w:hint="default"/>
      </w:rPr>
    </w:lvl>
    <w:lvl w:ilvl="4" w:tplc="2C0A0003" w:tentative="1">
      <w:start w:val="1"/>
      <w:numFmt w:val="bullet"/>
      <w:lvlText w:val="o"/>
      <w:lvlJc w:val="left"/>
      <w:pPr>
        <w:ind w:left="3948" w:hanging="360"/>
      </w:pPr>
      <w:rPr>
        <w:rFonts w:ascii="Courier New" w:hAnsi="Courier New" w:cs="Courier New" w:hint="default"/>
      </w:rPr>
    </w:lvl>
    <w:lvl w:ilvl="5" w:tplc="2C0A0005" w:tentative="1">
      <w:start w:val="1"/>
      <w:numFmt w:val="bullet"/>
      <w:lvlText w:val=""/>
      <w:lvlJc w:val="left"/>
      <w:pPr>
        <w:ind w:left="4668" w:hanging="360"/>
      </w:pPr>
      <w:rPr>
        <w:rFonts w:ascii="Wingdings" w:hAnsi="Wingdings" w:hint="default"/>
      </w:rPr>
    </w:lvl>
    <w:lvl w:ilvl="6" w:tplc="2C0A0001" w:tentative="1">
      <w:start w:val="1"/>
      <w:numFmt w:val="bullet"/>
      <w:lvlText w:val=""/>
      <w:lvlJc w:val="left"/>
      <w:pPr>
        <w:ind w:left="5388" w:hanging="360"/>
      </w:pPr>
      <w:rPr>
        <w:rFonts w:ascii="Symbol" w:hAnsi="Symbol" w:hint="default"/>
      </w:rPr>
    </w:lvl>
    <w:lvl w:ilvl="7" w:tplc="2C0A0003" w:tentative="1">
      <w:start w:val="1"/>
      <w:numFmt w:val="bullet"/>
      <w:lvlText w:val="o"/>
      <w:lvlJc w:val="left"/>
      <w:pPr>
        <w:ind w:left="6108" w:hanging="360"/>
      </w:pPr>
      <w:rPr>
        <w:rFonts w:ascii="Courier New" w:hAnsi="Courier New" w:cs="Courier New" w:hint="default"/>
      </w:rPr>
    </w:lvl>
    <w:lvl w:ilvl="8" w:tplc="2C0A0005" w:tentative="1">
      <w:start w:val="1"/>
      <w:numFmt w:val="bullet"/>
      <w:lvlText w:val=""/>
      <w:lvlJc w:val="left"/>
      <w:pPr>
        <w:ind w:left="6828" w:hanging="360"/>
      </w:pPr>
      <w:rPr>
        <w:rFonts w:ascii="Wingdings" w:hAnsi="Wingdings" w:hint="default"/>
      </w:rPr>
    </w:lvl>
  </w:abstractNum>
  <w:abstractNum w:abstractNumId="11" w15:restartNumberingAfterBreak="0">
    <w:nsid w:val="20F92B27"/>
    <w:multiLevelType w:val="singleLevel"/>
    <w:tmpl w:val="4D44AA20"/>
    <w:lvl w:ilvl="0">
      <w:start w:val="1"/>
      <w:numFmt w:val="bullet"/>
      <w:lvlText w:val=""/>
      <w:lvlJc w:val="left"/>
      <w:pPr>
        <w:tabs>
          <w:tab w:val="num" w:pos="360"/>
        </w:tabs>
        <w:ind w:left="360" w:hanging="360"/>
      </w:pPr>
      <w:rPr>
        <w:rFonts w:ascii="Wingdings" w:hAnsi="Wingdings" w:hint="default"/>
      </w:rPr>
    </w:lvl>
  </w:abstractNum>
  <w:abstractNum w:abstractNumId="12" w15:restartNumberingAfterBreak="0">
    <w:nsid w:val="210D279F"/>
    <w:multiLevelType w:val="singleLevel"/>
    <w:tmpl w:val="A27CF702"/>
    <w:lvl w:ilvl="0">
      <w:start w:val="1"/>
      <w:numFmt w:val="bullet"/>
      <w:lvlText w:val=""/>
      <w:lvlJc w:val="left"/>
      <w:pPr>
        <w:tabs>
          <w:tab w:val="num" w:pos="360"/>
        </w:tabs>
        <w:ind w:left="360" w:hanging="360"/>
      </w:pPr>
      <w:rPr>
        <w:rFonts w:ascii="Wingdings" w:hAnsi="Wingdings" w:hint="default"/>
        <w:sz w:val="22"/>
      </w:rPr>
    </w:lvl>
  </w:abstractNum>
  <w:abstractNum w:abstractNumId="13" w15:restartNumberingAfterBreak="0">
    <w:nsid w:val="27F92341"/>
    <w:multiLevelType w:val="singleLevel"/>
    <w:tmpl w:val="9954A2DA"/>
    <w:lvl w:ilvl="0">
      <w:start w:val="1"/>
      <w:numFmt w:val="bullet"/>
      <w:lvlText w:val=""/>
      <w:lvlJc w:val="left"/>
      <w:pPr>
        <w:ind w:left="360" w:hanging="360"/>
      </w:pPr>
      <w:rPr>
        <w:rFonts w:ascii="Wingdings" w:hAnsi="Wingdings" w:hint="default"/>
        <w:sz w:val="28"/>
      </w:rPr>
    </w:lvl>
  </w:abstractNum>
  <w:abstractNum w:abstractNumId="14" w15:restartNumberingAfterBreak="0">
    <w:nsid w:val="2B3D708F"/>
    <w:multiLevelType w:val="singleLevel"/>
    <w:tmpl w:val="A27CF702"/>
    <w:lvl w:ilvl="0">
      <w:start w:val="1"/>
      <w:numFmt w:val="bullet"/>
      <w:lvlText w:val=""/>
      <w:lvlJc w:val="left"/>
      <w:pPr>
        <w:tabs>
          <w:tab w:val="num" w:pos="360"/>
        </w:tabs>
        <w:ind w:left="360" w:hanging="360"/>
      </w:pPr>
      <w:rPr>
        <w:rFonts w:ascii="Wingdings" w:hAnsi="Wingdings" w:hint="default"/>
        <w:sz w:val="22"/>
      </w:rPr>
    </w:lvl>
  </w:abstractNum>
  <w:abstractNum w:abstractNumId="15" w15:restartNumberingAfterBreak="0">
    <w:nsid w:val="2B5B098B"/>
    <w:multiLevelType w:val="hybridMultilevel"/>
    <w:tmpl w:val="879E5FFE"/>
    <w:lvl w:ilvl="0" w:tplc="2C0A0001">
      <w:start w:val="1"/>
      <w:numFmt w:val="bullet"/>
      <w:lvlText w:val=""/>
      <w:lvlJc w:val="left"/>
      <w:pPr>
        <w:ind w:left="1068" w:hanging="360"/>
      </w:pPr>
      <w:rPr>
        <w:rFonts w:ascii="Symbol" w:hAnsi="Symbol" w:hint="default"/>
      </w:rPr>
    </w:lvl>
    <w:lvl w:ilvl="1" w:tplc="2C0A0003" w:tentative="1">
      <w:start w:val="1"/>
      <w:numFmt w:val="bullet"/>
      <w:lvlText w:val="o"/>
      <w:lvlJc w:val="left"/>
      <w:pPr>
        <w:ind w:left="1788" w:hanging="360"/>
      </w:pPr>
      <w:rPr>
        <w:rFonts w:ascii="Courier New" w:hAnsi="Courier New" w:cs="Courier New" w:hint="default"/>
      </w:rPr>
    </w:lvl>
    <w:lvl w:ilvl="2" w:tplc="2C0A0005" w:tentative="1">
      <w:start w:val="1"/>
      <w:numFmt w:val="bullet"/>
      <w:lvlText w:val=""/>
      <w:lvlJc w:val="left"/>
      <w:pPr>
        <w:ind w:left="2508" w:hanging="360"/>
      </w:pPr>
      <w:rPr>
        <w:rFonts w:ascii="Wingdings" w:hAnsi="Wingdings" w:hint="default"/>
      </w:rPr>
    </w:lvl>
    <w:lvl w:ilvl="3" w:tplc="2C0A0001" w:tentative="1">
      <w:start w:val="1"/>
      <w:numFmt w:val="bullet"/>
      <w:lvlText w:val=""/>
      <w:lvlJc w:val="left"/>
      <w:pPr>
        <w:ind w:left="3228" w:hanging="360"/>
      </w:pPr>
      <w:rPr>
        <w:rFonts w:ascii="Symbol" w:hAnsi="Symbol" w:hint="default"/>
      </w:rPr>
    </w:lvl>
    <w:lvl w:ilvl="4" w:tplc="2C0A0003" w:tentative="1">
      <w:start w:val="1"/>
      <w:numFmt w:val="bullet"/>
      <w:lvlText w:val="o"/>
      <w:lvlJc w:val="left"/>
      <w:pPr>
        <w:ind w:left="3948" w:hanging="360"/>
      </w:pPr>
      <w:rPr>
        <w:rFonts w:ascii="Courier New" w:hAnsi="Courier New" w:cs="Courier New" w:hint="default"/>
      </w:rPr>
    </w:lvl>
    <w:lvl w:ilvl="5" w:tplc="2C0A0005" w:tentative="1">
      <w:start w:val="1"/>
      <w:numFmt w:val="bullet"/>
      <w:lvlText w:val=""/>
      <w:lvlJc w:val="left"/>
      <w:pPr>
        <w:ind w:left="4668" w:hanging="360"/>
      </w:pPr>
      <w:rPr>
        <w:rFonts w:ascii="Wingdings" w:hAnsi="Wingdings" w:hint="default"/>
      </w:rPr>
    </w:lvl>
    <w:lvl w:ilvl="6" w:tplc="2C0A0001" w:tentative="1">
      <w:start w:val="1"/>
      <w:numFmt w:val="bullet"/>
      <w:lvlText w:val=""/>
      <w:lvlJc w:val="left"/>
      <w:pPr>
        <w:ind w:left="5388" w:hanging="360"/>
      </w:pPr>
      <w:rPr>
        <w:rFonts w:ascii="Symbol" w:hAnsi="Symbol" w:hint="default"/>
      </w:rPr>
    </w:lvl>
    <w:lvl w:ilvl="7" w:tplc="2C0A0003" w:tentative="1">
      <w:start w:val="1"/>
      <w:numFmt w:val="bullet"/>
      <w:lvlText w:val="o"/>
      <w:lvlJc w:val="left"/>
      <w:pPr>
        <w:ind w:left="6108" w:hanging="360"/>
      </w:pPr>
      <w:rPr>
        <w:rFonts w:ascii="Courier New" w:hAnsi="Courier New" w:cs="Courier New" w:hint="default"/>
      </w:rPr>
    </w:lvl>
    <w:lvl w:ilvl="8" w:tplc="2C0A0005" w:tentative="1">
      <w:start w:val="1"/>
      <w:numFmt w:val="bullet"/>
      <w:lvlText w:val=""/>
      <w:lvlJc w:val="left"/>
      <w:pPr>
        <w:ind w:left="6828" w:hanging="360"/>
      </w:pPr>
      <w:rPr>
        <w:rFonts w:ascii="Wingdings" w:hAnsi="Wingdings" w:hint="default"/>
      </w:rPr>
    </w:lvl>
  </w:abstractNum>
  <w:abstractNum w:abstractNumId="16" w15:restartNumberingAfterBreak="0">
    <w:nsid w:val="2B8E341F"/>
    <w:multiLevelType w:val="singleLevel"/>
    <w:tmpl w:val="2F4C0500"/>
    <w:lvl w:ilvl="0">
      <w:start w:val="1"/>
      <w:numFmt w:val="bullet"/>
      <w:lvlText w:val=""/>
      <w:lvlJc w:val="left"/>
      <w:pPr>
        <w:tabs>
          <w:tab w:val="num" w:pos="360"/>
        </w:tabs>
        <w:ind w:left="360" w:hanging="360"/>
      </w:pPr>
      <w:rPr>
        <w:rFonts w:ascii="Wingdings" w:hAnsi="Wingdings" w:hint="default"/>
      </w:rPr>
    </w:lvl>
  </w:abstractNum>
  <w:abstractNum w:abstractNumId="17" w15:restartNumberingAfterBreak="0">
    <w:nsid w:val="2DFB3E61"/>
    <w:multiLevelType w:val="singleLevel"/>
    <w:tmpl w:val="A19C514E"/>
    <w:lvl w:ilvl="0">
      <w:start w:val="1"/>
      <w:numFmt w:val="decimal"/>
      <w:lvlText w:val="2.%1."/>
      <w:lvlJc w:val="left"/>
      <w:pPr>
        <w:tabs>
          <w:tab w:val="num" w:pos="360"/>
        </w:tabs>
        <w:ind w:left="360" w:hanging="360"/>
      </w:pPr>
    </w:lvl>
  </w:abstractNum>
  <w:abstractNum w:abstractNumId="18" w15:restartNumberingAfterBreak="0">
    <w:nsid w:val="3216430B"/>
    <w:multiLevelType w:val="singleLevel"/>
    <w:tmpl w:val="4D44AA20"/>
    <w:lvl w:ilvl="0">
      <w:start w:val="1"/>
      <w:numFmt w:val="bullet"/>
      <w:lvlText w:val=""/>
      <w:lvlJc w:val="left"/>
      <w:pPr>
        <w:tabs>
          <w:tab w:val="num" w:pos="360"/>
        </w:tabs>
        <w:ind w:left="360" w:hanging="360"/>
      </w:pPr>
      <w:rPr>
        <w:rFonts w:ascii="Wingdings" w:hAnsi="Wingdings" w:hint="default"/>
      </w:rPr>
    </w:lvl>
  </w:abstractNum>
  <w:abstractNum w:abstractNumId="19" w15:restartNumberingAfterBreak="0">
    <w:nsid w:val="354845C8"/>
    <w:multiLevelType w:val="hybridMultilevel"/>
    <w:tmpl w:val="B8809DEE"/>
    <w:lvl w:ilvl="0" w:tplc="83A033CA">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35496120"/>
    <w:multiLevelType w:val="singleLevel"/>
    <w:tmpl w:val="20C81BB8"/>
    <w:lvl w:ilvl="0">
      <w:start w:val="1"/>
      <w:numFmt w:val="decimal"/>
      <w:lvlText w:val="%1."/>
      <w:lvlJc w:val="left"/>
      <w:pPr>
        <w:tabs>
          <w:tab w:val="num" w:pos="360"/>
        </w:tabs>
        <w:ind w:left="360" w:hanging="360"/>
      </w:pPr>
    </w:lvl>
  </w:abstractNum>
  <w:abstractNum w:abstractNumId="21" w15:restartNumberingAfterBreak="0">
    <w:nsid w:val="397D2EC5"/>
    <w:multiLevelType w:val="singleLevel"/>
    <w:tmpl w:val="CBCA98EA"/>
    <w:lvl w:ilvl="0">
      <w:numFmt w:val="bullet"/>
      <w:lvlText w:val=""/>
      <w:lvlJc w:val="left"/>
      <w:pPr>
        <w:tabs>
          <w:tab w:val="num" w:pos="405"/>
        </w:tabs>
        <w:ind w:left="405" w:hanging="360"/>
      </w:pPr>
      <w:rPr>
        <w:rFonts w:ascii="Wingdings" w:hAnsi="Wingdings" w:hint="default"/>
        <w:sz w:val="20"/>
      </w:rPr>
    </w:lvl>
  </w:abstractNum>
  <w:abstractNum w:abstractNumId="22" w15:restartNumberingAfterBreak="0">
    <w:nsid w:val="39C87999"/>
    <w:multiLevelType w:val="multilevel"/>
    <w:tmpl w:val="79F66794"/>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ascii="Arial" w:hAnsi="Arial" w:hint="default"/>
        <w:b/>
        <w:i w:val="0"/>
        <w:sz w:val="20"/>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3" w15:restartNumberingAfterBreak="0">
    <w:nsid w:val="418D6D1C"/>
    <w:multiLevelType w:val="singleLevel"/>
    <w:tmpl w:val="0CFED76A"/>
    <w:lvl w:ilvl="0">
      <w:start w:val="1"/>
      <w:numFmt w:val="decimal"/>
      <w:lvlText w:val="1.%1)"/>
      <w:lvlJc w:val="left"/>
      <w:pPr>
        <w:tabs>
          <w:tab w:val="num" w:pos="360"/>
        </w:tabs>
        <w:ind w:left="360" w:hanging="360"/>
      </w:pPr>
    </w:lvl>
  </w:abstractNum>
  <w:abstractNum w:abstractNumId="24" w15:restartNumberingAfterBreak="0">
    <w:nsid w:val="43277D11"/>
    <w:multiLevelType w:val="singleLevel"/>
    <w:tmpl w:val="8D78B8D2"/>
    <w:lvl w:ilvl="0">
      <w:start w:val="1"/>
      <w:numFmt w:val="decimal"/>
      <w:lvlText w:val="3.%1."/>
      <w:lvlJc w:val="left"/>
      <w:pPr>
        <w:tabs>
          <w:tab w:val="num" w:pos="360"/>
        </w:tabs>
        <w:ind w:left="360" w:hanging="360"/>
      </w:pPr>
    </w:lvl>
  </w:abstractNum>
  <w:abstractNum w:abstractNumId="25" w15:restartNumberingAfterBreak="0">
    <w:nsid w:val="43AB2C6B"/>
    <w:multiLevelType w:val="singleLevel"/>
    <w:tmpl w:val="0C0A000F"/>
    <w:lvl w:ilvl="0">
      <w:start w:val="1"/>
      <w:numFmt w:val="decimal"/>
      <w:lvlText w:val="%1."/>
      <w:lvlJc w:val="left"/>
      <w:pPr>
        <w:tabs>
          <w:tab w:val="num" w:pos="360"/>
        </w:tabs>
        <w:ind w:left="360" w:hanging="360"/>
      </w:pPr>
    </w:lvl>
  </w:abstractNum>
  <w:abstractNum w:abstractNumId="26" w15:restartNumberingAfterBreak="0">
    <w:nsid w:val="4754383D"/>
    <w:multiLevelType w:val="singleLevel"/>
    <w:tmpl w:val="A27CF702"/>
    <w:lvl w:ilvl="0">
      <w:start w:val="1"/>
      <w:numFmt w:val="bullet"/>
      <w:lvlText w:val=""/>
      <w:lvlJc w:val="left"/>
      <w:pPr>
        <w:tabs>
          <w:tab w:val="num" w:pos="360"/>
        </w:tabs>
        <w:ind w:left="360" w:hanging="360"/>
      </w:pPr>
      <w:rPr>
        <w:rFonts w:ascii="Wingdings" w:hAnsi="Wingdings" w:hint="default"/>
        <w:sz w:val="22"/>
      </w:rPr>
    </w:lvl>
  </w:abstractNum>
  <w:abstractNum w:abstractNumId="27" w15:restartNumberingAfterBreak="0">
    <w:nsid w:val="4821609D"/>
    <w:multiLevelType w:val="multilevel"/>
    <w:tmpl w:val="9128117A"/>
    <w:lvl w:ilvl="0">
      <w:start w:val="2"/>
      <w:numFmt w:val="decimal"/>
      <w:lvlText w:val="%1."/>
      <w:lvlJc w:val="left"/>
      <w:pPr>
        <w:tabs>
          <w:tab w:val="num" w:pos="360"/>
        </w:tabs>
        <w:ind w:left="360" w:hanging="360"/>
      </w:pPr>
      <w:rPr>
        <w:b/>
        <w:i w:val="0"/>
        <w:sz w:val="26"/>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8" w15:restartNumberingAfterBreak="0">
    <w:nsid w:val="4A6249DC"/>
    <w:multiLevelType w:val="singleLevel"/>
    <w:tmpl w:val="4D44AA20"/>
    <w:lvl w:ilvl="0">
      <w:start w:val="1"/>
      <w:numFmt w:val="bullet"/>
      <w:lvlText w:val=""/>
      <w:lvlJc w:val="left"/>
      <w:pPr>
        <w:tabs>
          <w:tab w:val="num" w:pos="360"/>
        </w:tabs>
        <w:ind w:left="360" w:hanging="360"/>
      </w:pPr>
      <w:rPr>
        <w:rFonts w:ascii="Wingdings" w:hAnsi="Wingdings" w:hint="default"/>
      </w:rPr>
    </w:lvl>
  </w:abstractNum>
  <w:abstractNum w:abstractNumId="29" w15:restartNumberingAfterBreak="0">
    <w:nsid w:val="51724901"/>
    <w:multiLevelType w:val="singleLevel"/>
    <w:tmpl w:val="4D44AA20"/>
    <w:lvl w:ilvl="0">
      <w:start w:val="1"/>
      <w:numFmt w:val="bullet"/>
      <w:lvlText w:val=""/>
      <w:lvlJc w:val="left"/>
      <w:pPr>
        <w:tabs>
          <w:tab w:val="num" w:pos="360"/>
        </w:tabs>
        <w:ind w:left="360" w:hanging="360"/>
      </w:pPr>
      <w:rPr>
        <w:rFonts w:ascii="Wingdings" w:hAnsi="Wingdings" w:hint="default"/>
      </w:rPr>
    </w:lvl>
  </w:abstractNum>
  <w:abstractNum w:abstractNumId="30" w15:restartNumberingAfterBreak="0">
    <w:nsid w:val="56C92E5D"/>
    <w:multiLevelType w:val="singleLevel"/>
    <w:tmpl w:val="4D44AA20"/>
    <w:lvl w:ilvl="0">
      <w:start w:val="1"/>
      <w:numFmt w:val="bullet"/>
      <w:lvlText w:val=""/>
      <w:lvlJc w:val="left"/>
      <w:pPr>
        <w:tabs>
          <w:tab w:val="num" w:pos="360"/>
        </w:tabs>
        <w:ind w:left="360" w:hanging="360"/>
      </w:pPr>
      <w:rPr>
        <w:rFonts w:ascii="Wingdings" w:hAnsi="Wingdings" w:hint="default"/>
      </w:rPr>
    </w:lvl>
  </w:abstractNum>
  <w:abstractNum w:abstractNumId="31" w15:restartNumberingAfterBreak="0">
    <w:nsid w:val="56D14634"/>
    <w:multiLevelType w:val="singleLevel"/>
    <w:tmpl w:val="0C0A000F"/>
    <w:lvl w:ilvl="0">
      <w:start w:val="1"/>
      <w:numFmt w:val="decimal"/>
      <w:lvlText w:val="%1."/>
      <w:lvlJc w:val="left"/>
      <w:pPr>
        <w:tabs>
          <w:tab w:val="num" w:pos="360"/>
        </w:tabs>
        <w:ind w:left="360" w:hanging="360"/>
      </w:pPr>
    </w:lvl>
  </w:abstractNum>
  <w:abstractNum w:abstractNumId="32" w15:restartNumberingAfterBreak="0">
    <w:nsid w:val="5A7D2B8C"/>
    <w:multiLevelType w:val="singleLevel"/>
    <w:tmpl w:val="4D44AA20"/>
    <w:lvl w:ilvl="0">
      <w:start w:val="1"/>
      <w:numFmt w:val="bullet"/>
      <w:lvlText w:val=""/>
      <w:lvlJc w:val="left"/>
      <w:pPr>
        <w:tabs>
          <w:tab w:val="num" w:pos="360"/>
        </w:tabs>
        <w:ind w:left="360" w:hanging="360"/>
      </w:pPr>
      <w:rPr>
        <w:rFonts w:ascii="Wingdings" w:hAnsi="Wingdings" w:hint="default"/>
      </w:rPr>
    </w:lvl>
  </w:abstractNum>
  <w:abstractNum w:abstractNumId="33" w15:restartNumberingAfterBreak="0">
    <w:nsid w:val="5CF9743A"/>
    <w:multiLevelType w:val="singleLevel"/>
    <w:tmpl w:val="A27CF702"/>
    <w:lvl w:ilvl="0">
      <w:start w:val="1"/>
      <w:numFmt w:val="bullet"/>
      <w:lvlText w:val=""/>
      <w:lvlJc w:val="left"/>
      <w:pPr>
        <w:tabs>
          <w:tab w:val="num" w:pos="360"/>
        </w:tabs>
        <w:ind w:left="360" w:hanging="360"/>
      </w:pPr>
      <w:rPr>
        <w:rFonts w:ascii="Wingdings" w:hAnsi="Wingdings" w:hint="default"/>
        <w:sz w:val="22"/>
      </w:rPr>
    </w:lvl>
  </w:abstractNum>
  <w:abstractNum w:abstractNumId="34" w15:restartNumberingAfterBreak="0">
    <w:nsid w:val="5EBF7DD1"/>
    <w:multiLevelType w:val="singleLevel"/>
    <w:tmpl w:val="E084B3A2"/>
    <w:lvl w:ilvl="0">
      <w:start w:val="1"/>
      <w:numFmt w:val="decimal"/>
      <w:lvlText w:val="4.%1."/>
      <w:lvlJc w:val="left"/>
      <w:pPr>
        <w:tabs>
          <w:tab w:val="num" w:pos="360"/>
        </w:tabs>
        <w:ind w:left="360" w:hanging="360"/>
      </w:pPr>
    </w:lvl>
  </w:abstractNum>
  <w:abstractNum w:abstractNumId="35" w15:restartNumberingAfterBreak="0">
    <w:nsid w:val="64086009"/>
    <w:multiLevelType w:val="hybridMultilevel"/>
    <w:tmpl w:val="FB2EBC00"/>
    <w:lvl w:ilvl="0" w:tplc="9954A2DA">
      <w:start w:val="1"/>
      <w:numFmt w:val="bullet"/>
      <w:lvlText w:val=""/>
      <w:lvlJc w:val="left"/>
      <w:pPr>
        <w:ind w:left="1429" w:hanging="360"/>
      </w:pPr>
      <w:rPr>
        <w:rFonts w:ascii="Wingdings" w:hAnsi="Wingdings" w:hint="default"/>
        <w:sz w:val="28"/>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36" w15:restartNumberingAfterBreak="0">
    <w:nsid w:val="65CF1166"/>
    <w:multiLevelType w:val="hybridMultilevel"/>
    <w:tmpl w:val="0F92924A"/>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7" w15:restartNumberingAfterBreak="0">
    <w:nsid w:val="68427EAB"/>
    <w:multiLevelType w:val="hybridMultilevel"/>
    <w:tmpl w:val="698819AA"/>
    <w:lvl w:ilvl="0" w:tplc="75EEBE98">
      <w:start w:val="1"/>
      <w:numFmt w:val="bullet"/>
      <w:lvlText w:val=""/>
      <w:lvlJc w:val="left"/>
      <w:pPr>
        <w:ind w:left="360" w:hanging="360"/>
      </w:pPr>
      <w:rPr>
        <w:rFonts w:ascii="Wingdings" w:hAnsi="Wingdings" w:hint="default"/>
        <w:sz w:val="28"/>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8" w15:restartNumberingAfterBreak="0">
    <w:nsid w:val="694839BB"/>
    <w:multiLevelType w:val="singleLevel"/>
    <w:tmpl w:val="E3BAD2DA"/>
    <w:lvl w:ilvl="0">
      <w:start w:val="1"/>
      <w:numFmt w:val="bullet"/>
      <w:pStyle w:val="Vietas1"/>
      <w:lvlText w:val="•"/>
      <w:lvlJc w:val="left"/>
      <w:pPr>
        <w:tabs>
          <w:tab w:val="num" w:pos="360"/>
        </w:tabs>
        <w:ind w:left="360" w:hanging="360"/>
      </w:pPr>
      <w:rPr>
        <w:rFonts w:ascii="Times New Roman" w:hAnsi="Times New Roman" w:hint="default"/>
        <w:b/>
        <w:i w:val="0"/>
      </w:rPr>
    </w:lvl>
  </w:abstractNum>
  <w:abstractNum w:abstractNumId="39" w15:restartNumberingAfterBreak="0">
    <w:nsid w:val="6AA93583"/>
    <w:multiLevelType w:val="singleLevel"/>
    <w:tmpl w:val="4D44AA20"/>
    <w:lvl w:ilvl="0">
      <w:start w:val="1"/>
      <w:numFmt w:val="bullet"/>
      <w:lvlText w:val=""/>
      <w:lvlJc w:val="left"/>
      <w:pPr>
        <w:tabs>
          <w:tab w:val="num" w:pos="360"/>
        </w:tabs>
        <w:ind w:left="360" w:hanging="360"/>
      </w:pPr>
      <w:rPr>
        <w:rFonts w:ascii="Wingdings" w:hAnsi="Wingdings" w:hint="default"/>
      </w:rPr>
    </w:lvl>
  </w:abstractNum>
  <w:abstractNum w:abstractNumId="40" w15:restartNumberingAfterBreak="0">
    <w:nsid w:val="6C3B6DD6"/>
    <w:multiLevelType w:val="singleLevel"/>
    <w:tmpl w:val="C598FFE0"/>
    <w:lvl w:ilvl="0">
      <w:start w:val="1"/>
      <w:numFmt w:val="decimal"/>
      <w:lvlText w:val="%1."/>
      <w:lvlJc w:val="left"/>
      <w:pPr>
        <w:tabs>
          <w:tab w:val="num" w:pos="360"/>
        </w:tabs>
        <w:ind w:left="360" w:hanging="360"/>
      </w:pPr>
    </w:lvl>
  </w:abstractNum>
  <w:abstractNum w:abstractNumId="41" w15:restartNumberingAfterBreak="0">
    <w:nsid w:val="6DA225DB"/>
    <w:multiLevelType w:val="singleLevel"/>
    <w:tmpl w:val="A27CF702"/>
    <w:lvl w:ilvl="0">
      <w:start w:val="1"/>
      <w:numFmt w:val="bullet"/>
      <w:lvlText w:val=""/>
      <w:lvlJc w:val="left"/>
      <w:pPr>
        <w:tabs>
          <w:tab w:val="num" w:pos="360"/>
        </w:tabs>
        <w:ind w:left="360" w:hanging="360"/>
      </w:pPr>
      <w:rPr>
        <w:rFonts w:ascii="Wingdings" w:hAnsi="Wingdings" w:hint="default"/>
        <w:sz w:val="22"/>
      </w:rPr>
    </w:lvl>
  </w:abstractNum>
  <w:abstractNum w:abstractNumId="42" w15:restartNumberingAfterBreak="0">
    <w:nsid w:val="6FB30384"/>
    <w:multiLevelType w:val="hybridMultilevel"/>
    <w:tmpl w:val="2BA6FD6A"/>
    <w:lvl w:ilvl="0" w:tplc="9954A2DA">
      <w:start w:val="1"/>
      <w:numFmt w:val="bullet"/>
      <w:lvlText w:val=""/>
      <w:lvlJc w:val="left"/>
      <w:pPr>
        <w:ind w:left="2943" w:hanging="360"/>
      </w:pPr>
      <w:rPr>
        <w:rFonts w:ascii="Wingdings" w:hAnsi="Wingdings" w:hint="default"/>
        <w:sz w:val="28"/>
      </w:rPr>
    </w:lvl>
    <w:lvl w:ilvl="1" w:tplc="2C0A0003" w:tentative="1">
      <w:start w:val="1"/>
      <w:numFmt w:val="bullet"/>
      <w:lvlText w:val="o"/>
      <w:lvlJc w:val="left"/>
      <w:pPr>
        <w:ind w:left="3663" w:hanging="360"/>
      </w:pPr>
      <w:rPr>
        <w:rFonts w:ascii="Courier New" w:hAnsi="Courier New" w:cs="Courier New" w:hint="default"/>
      </w:rPr>
    </w:lvl>
    <w:lvl w:ilvl="2" w:tplc="2C0A0005" w:tentative="1">
      <w:start w:val="1"/>
      <w:numFmt w:val="bullet"/>
      <w:lvlText w:val=""/>
      <w:lvlJc w:val="left"/>
      <w:pPr>
        <w:ind w:left="4383" w:hanging="360"/>
      </w:pPr>
      <w:rPr>
        <w:rFonts w:ascii="Wingdings" w:hAnsi="Wingdings" w:hint="default"/>
      </w:rPr>
    </w:lvl>
    <w:lvl w:ilvl="3" w:tplc="2C0A0001" w:tentative="1">
      <w:start w:val="1"/>
      <w:numFmt w:val="bullet"/>
      <w:lvlText w:val=""/>
      <w:lvlJc w:val="left"/>
      <w:pPr>
        <w:ind w:left="5103" w:hanging="360"/>
      </w:pPr>
      <w:rPr>
        <w:rFonts w:ascii="Symbol" w:hAnsi="Symbol" w:hint="default"/>
      </w:rPr>
    </w:lvl>
    <w:lvl w:ilvl="4" w:tplc="2C0A0003" w:tentative="1">
      <w:start w:val="1"/>
      <w:numFmt w:val="bullet"/>
      <w:lvlText w:val="o"/>
      <w:lvlJc w:val="left"/>
      <w:pPr>
        <w:ind w:left="5823" w:hanging="360"/>
      </w:pPr>
      <w:rPr>
        <w:rFonts w:ascii="Courier New" w:hAnsi="Courier New" w:cs="Courier New" w:hint="default"/>
      </w:rPr>
    </w:lvl>
    <w:lvl w:ilvl="5" w:tplc="2C0A0005" w:tentative="1">
      <w:start w:val="1"/>
      <w:numFmt w:val="bullet"/>
      <w:lvlText w:val=""/>
      <w:lvlJc w:val="left"/>
      <w:pPr>
        <w:ind w:left="6543" w:hanging="360"/>
      </w:pPr>
      <w:rPr>
        <w:rFonts w:ascii="Wingdings" w:hAnsi="Wingdings" w:hint="default"/>
      </w:rPr>
    </w:lvl>
    <w:lvl w:ilvl="6" w:tplc="2C0A0001" w:tentative="1">
      <w:start w:val="1"/>
      <w:numFmt w:val="bullet"/>
      <w:lvlText w:val=""/>
      <w:lvlJc w:val="left"/>
      <w:pPr>
        <w:ind w:left="7263" w:hanging="360"/>
      </w:pPr>
      <w:rPr>
        <w:rFonts w:ascii="Symbol" w:hAnsi="Symbol" w:hint="default"/>
      </w:rPr>
    </w:lvl>
    <w:lvl w:ilvl="7" w:tplc="2C0A0003" w:tentative="1">
      <w:start w:val="1"/>
      <w:numFmt w:val="bullet"/>
      <w:lvlText w:val="o"/>
      <w:lvlJc w:val="left"/>
      <w:pPr>
        <w:ind w:left="7983" w:hanging="360"/>
      </w:pPr>
      <w:rPr>
        <w:rFonts w:ascii="Courier New" w:hAnsi="Courier New" w:cs="Courier New" w:hint="default"/>
      </w:rPr>
    </w:lvl>
    <w:lvl w:ilvl="8" w:tplc="2C0A0005" w:tentative="1">
      <w:start w:val="1"/>
      <w:numFmt w:val="bullet"/>
      <w:lvlText w:val=""/>
      <w:lvlJc w:val="left"/>
      <w:pPr>
        <w:ind w:left="8703" w:hanging="360"/>
      </w:pPr>
      <w:rPr>
        <w:rFonts w:ascii="Wingdings" w:hAnsi="Wingdings" w:hint="default"/>
      </w:rPr>
    </w:lvl>
  </w:abstractNum>
  <w:abstractNum w:abstractNumId="43" w15:restartNumberingAfterBreak="0">
    <w:nsid w:val="72434A3B"/>
    <w:multiLevelType w:val="hybridMultilevel"/>
    <w:tmpl w:val="0BFE4AA6"/>
    <w:lvl w:ilvl="0" w:tplc="1E1205C6">
      <w:start w:val="1"/>
      <w:numFmt w:val="lowerLetter"/>
      <w:pStyle w:val="Ttulo3"/>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4BA448A"/>
    <w:multiLevelType w:val="hybridMultilevel"/>
    <w:tmpl w:val="11DC6428"/>
    <w:lvl w:ilvl="0" w:tplc="04090001">
      <w:start w:val="1"/>
      <w:numFmt w:val="bullet"/>
      <w:pStyle w:val="Bullet1Dot-Alt1"/>
      <w:lvlText w:val=""/>
      <w:lvlJc w:val="left"/>
      <w:pPr>
        <w:tabs>
          <w:tab w:val="num" w:pos="720"/>
        </w:tabs>
        <w:ind w:left="720" w:hanging="360"/>
      </w:pPr>
      <w:rPr>
        <w:rFonts w:ascii="Symbol" w:hAnsi="Symbol" w:hint="default"/>
      </w:rPr>
    </w:lvl>
    <w:lvl w:ilvl="1" w:tplc="628289C4">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pStyle w:val="Bullet4Square-Alt4"/>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5614B9D"/>
    <w:multiLevelType w:val="singleLevel"/>
    <w:tmpl w:val="A27CF702"/>
    <w:lvl w:ilvl="0">
      <w:start w:val="1"/>
      <w:numFmt w:val="bullet"/>
      <w:lvlText w:val=""/>
      <w:lvlJc w:val="left"/>
      <w:pPr>
        <w:tabs>
          <w:tab w:val="num" w:pos="360"/>
        </w:tabs>
        <w:ind w:left="360" w:hanging="360"/>
      </w:pPr>
      <w:rPr>
        <w:rFonts w:ascii="Wingdings" w:hAnsi="Wingdings" w:hint="default"/>
        <w:sz w:val="22"/>
      </w:rPr>
    </w:lvl>
  </w:abstractNum>
  <w:abstractNum w:abstractNumId="46" w15:restartNumberingAfterBreak="0">
    <w:nsid w:val="7F257BE1"/>
    <w:multiLevelType w:val="singleLevel"/>
    <w:tmpl w:val="1D2EF574"/>
    <w:lvl w:ilvl="0">
      <w:start w:val="1"/>
      <w:numFmt w:val="bullet"/>
      <w:lvlText w:val=""/>
      <w:lvlJc w:val="left"/>
      <w:pPr>
        <w:tabs>
          <w:tab w:val="num" w:pos="360"/>
        </w:tabs>
        <w:ind w:left="360" w:hanging="360"/>
      </w:pPr>
      <w:rPr>
        <w:rFonts w:ascii="Wingdings" w:hAnsi="Wingdings" w:hint="default"/>
        <w:sz w:val="22"/>
      </w:rPr>
    </w:lvl>
  </w:abstractNum>
  <w:num w:numId="1">
    <w:abstractNumId w:val="22"/>
  </w:num>
  <w:num w:numId="2">
    <w:abstractNumId w:val="43"/>
  </w:num>
  <w:num w:numId="3">
    <w:abstractNumId w:val="44"/>
  </w:num>
  <w:num w:numId="4">
    <w:abstractNumId w:val="26"/>
  </w:num>
  <w:num w:numId="5">
    <w:abstractNumId w:val="3"/>
  </w:num>
  <w:num w:numId="6">
    <w:abstractNumId w:val="31"/>
  </w:num>
  <w:num w:numId="7">
    <w:abstractNumId w:val="6"/>
  </w:num>
  <w:num w:numId="8">
    <w:abstractNumId w:val="43"/>
    <w:lvlOverride w:ilvl="0">
      <w:startOverride w:val="1"/>
    </w:lvlOverride>
  </w:num>
  <w:num w:numId="9">
    <w:abstractNumId w:val="17"/>
  </w:num>
  <w:num w:numId="10">
    <w:abstractNumId w:val="30"/>
  </w:num>
  <w:num w:numId="11">
    <w:abstractNumId w:val="23"/>
  </w:num>
  <w:num w:numId="12">
    <w:abstractNumId w:val="1"/>
  </w:num>
  <w:num w:numId="13">
    <w:abstractNumId w:val="18"/>
  </w:num>
  <w:num w:numId="14">
    <w:abstractNumId w:val="16"/>
  </w:num>
  <w:num w:numId="15">
    <w:abstractNumId w:val="28"/>
  </w:num>
  <w:num w:numId="16">
    <w:abstractNumId w:val="29"/>
  </w:num>
  <w:num w:numId="17">
    <w:abstractNumId w:val="38"/>
  </w:num>
  <w:num w:numId="18">
    <w:abstractNumId w:val="24"/>
  </w:num>
  <w:num w:numId="19">
    <w:abstractNumId w:val="20"/>
  </w:num>
  <w:num w:numId="20">
    <w:abstractNumId w:val="39"/>
  </w:num>
  <w:num w:numId="21">
    <w:abstractNumId w:val="11"/>
  </w:num>
  <w:num w:numId="22">
    <w:abstractNumId w:val="5"/>
  </w:num>
  <w:num w:numId="23">
    <w:abstractNumId w:val="32"/>
  </w:num>
  <w:num w:numId="24">
    <w:abstractNumId w:val="7"/>
  </w:num>
  <w:num w:numId="25">
    <w:abstractNumId w:val="25"/>
  </w:num>
  <w:num w:numId="26">
    <w:abstractNumId w:val="27"/>
  </w:num>
  <w:num w:numId="27">
    <w:abstractNumId w:val="40"/>
  </w:num>
  <w:num w:numId="28">
    <w:abstractNumId w:val="34"/>
  </w:num>
  <w:num w:numId="29">
    <w:abstractNumId w:val="9"/>
  </w:num>
  <w:num w:numId="30">
    <w:abstractNumId w:val="46"/>
  </w:num>
  <w:num w:numId="31">
    <w:abstractNumId w:val="4"/>
  </w:num>
  <w:num w:numId="32">
    <w:abstractNumId w:val="33"/>
  </w:num>
  <w:num w:numId="33">
    <w:abstractNumId w:val="8"/>
  </w:num>
  <w:num w:numId="34">
    <w:abstractNumId w:val="12"/>
  </w:num>
  <w:num w:numId="35">
    <w:abstractNumId w:val="14"/>
  </w:num>
  <w:num w:numId="36">
    <w:abstractNumId w:val="41"/>
  </w:num>
  <w:num w:numId="37">
    <w:abstractNumId w:val="45"/>
  </w:num>
  <w:num w:numId="38">
    <w:abstractNumId w:val="13"/>
  </w:num>
  <w:num w:numId="39">
    <w:abstractNumId w:val="0"/>
  </w:num>
  <w:num w:numId="40">
    <w:abstractNumId w:val="21"/>
  </w:num>
  <w:num w:numId="41">
    <w:abstractNumId w:val="10"/>
  </w:num>
  <w:num w:numId="42">
    <w:abstractNumId w:val="2"/>
  </w:num>
  <w:num w:numId="43">
    <w:abstractNumId w:val="19"/>
  </w:num>
  <w:num w:numId="44">
    <w:abstractNumId w:val="42"/>
  </w:num>
  <w:num w:numId="45">
    <w:abstractNumId w:val="35"/>
  </w:num>
  <w:num w:numId="46">
    <w:abstractNumId w:val="15"/>
  </w:num>
  <w:num w:numId="47">
    <w:abstractNumId w:val="37"/>
  </w:num>
  <w:num w:numId="48">
    <w:abstractNumId w:val="36"/>
  </w:num>
  <w:num w:numId="49">
    <w:abstractNumId w:val="43"/>
    <w:lvlOverride w:ilvl="0">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5F40"/>
    <w:rsid w:val="0000267E"/>
    <w:rsid w:val="000048A1"/>
    <w:rsid w:val="000048E9"/>
    <w:rsid w:val="00007050"/>
    <w:rsid w:val="000071A5"/>
    <w:rsid w:val="00011F04"/>
    <w:rsid w:val="0001262E"/>
    <w:rsid w:val="00016241"/>
    <w:rsid w:val="00016A6F"/>
    <w:rsid w:val="0001762E"/>
    <w:rsid w:val="00023E84"/>
    <w:rsid w:val="00024A8A"/>
    <w:rsid w:val="00025C66"/>
    <w:rsid w:val="000264E7"/>
    <w:rsid w:val="000315F8"/>
    <w:rsid w:val="00034A78"/>
    <w:rsid w:val="00044863"/>
    <w:rsid w:val="00045173"/>
    <w:rsid w:val="0004630E"/>
    <w:rsid w:val="00050426"/>
    <w:rsid w:val="00054719"/>
    <w:rsid w:val="00056BFE"/>
    <w:rsid w:val="000622CF"/>
    <w:rsid w:val="000628F0"/>
    <w:rsid w:val="0006371E"/>
    <w:rsid w:val="00065A8C"/>
    <w:rsid w:val="000706BA"/>
    <w:rsid w:val="00075FF3"/>
    <w:rsid w:val="000770B0"/>
    <w:rsid w:val="00090010"/>
    <w:rsid w:val="000949E1"/>
    <w:rsid w:val="0009570E"/>
    <w:rsid w:val="000A154F"/>
    <w:rsid w:val="000A216B"/>
    <w:rsid w:val="000B2527"/>
    <w:rsid w:val="000D3318"/>
    <w:rsid w:val="000E4A6D"/>
    <w:rsid w:val="000E5F40"/>
    <w:rsid w:val="000E7246"/>
    <w:rsid w:val="000E7D48"/>
    <w:rsid w:val="000F1382"/>
    <w:rsid w:val="000F1B5B"/>
    <w:rsid w:val="000F1BD3"/>
    <w:rsid w:val="000F2A9F"/>
    <w:rsid w:val="000F2C64"/>
    <w:rsid w:val="0010450C"/>
    <w:rsid w:val="0010616D"/>
    <w:rsid w:val="001062C4"/>
    <w:rsid w:val="00106EF3"/>
    <w:rsid w:val="00107CC8"/>
    <w:rsid w:val="001112E7"/>
    <w:rsid w:val="00114D20"/>
    <w:rsid w:val="00114F32"/>
    <w:rsid w:val="00117BE6"/>
    <w:rsid w:val="001215B3"/>
    <w:rsid w:val="00122E9A"/>
    <w:rsid w:val="00126382"/>
    <w:rsid w:val="0013198C"/>
    <w:rsid w:val="00131A36"/>
    <w:rsid w:val="00133217"/>
    <w:rsid w:val="00133265"/>
    <w:rsid w:val="001339CB"/>
    <w:rsid w:val="00134076"/>
    <w:rsid w:val="00134918"/>
    <w:rsid w:val="001364CB"/>
    <w:rsid w:val="001378BB"/>
    <w:rsid w:val="00141186"/>
    <w:rsid w:val="00142153"/>
    <w:rsid w:val="001425F2"/>
    <w:rsid w:val="0014265F"/>
    <w:rsid w:val="00144E96"/>
    <w:rsid w:val="001503C9"/>
    <w:rsid w:val="001510D0"/>
    <w:rsid w:val="001512C0"/>
    <w:rsid w:val="001557E0"/>
    <w:rsid w:val="00156C42"/>
    <w:rsid w:val="00161248"/>
    <w:rsid w:val="0016379F"/>
    <w:rsid w:val="001711B0"/>
    <w:rsid w:val="00174414"/>
    <w:rsid w:val="00174B6F"/>
    <w:rsid w:val="00181C56"/>
    <w:rsid w:val="00190699"/>
    <w:rsid w:val="0019591C"/>
    <w:rsid w:val="00197DD2"/>
    <w:rsid w:val="001A7D64"/>
    <w:rsid w:val="001A7E8D"/>
    <w:rsid w:val="001B07E9"/>
    <w:rsid w:val="001B1483"/>
    <w:rsid w:val="001B1A27"/>
    <w:rsid w:val="001B5498"/>
    <w:rsid w:val="001C3D2E"/>
    <w:rsid w:val="001D00B3"/>
    <w:rsid w:val="001D05AF"/>
    <w:rsid w:val="001D3113"/>
    <w:rsid w:val="001D530C"/>
    <w:rsid w:val="001D65A7"/>
    <w:rsid w:val="001D7BF4"/>
    <w:rsid w:val="001E4136"/>
    <w:rsid w:val="001E51E5"/>
    <w:rsid w:val="001E5323"/>
    <w:rsid w:val="001E5476"/>
    <w:rsid w:val="001F33A8"/>
    <w:rsid w:val="001F4549"/>
    <w:rsid w:val="00203C74"/>
    <w:rsid w:val="00204AA3"/>
    <w:rsid w:val="0020584D"/>
    <w:rsid w:val="00206C7F"/>
    <w:rsid w:val="00213839"/>
    <w:rsid w:val="00213D64"/>
    <w:rsid w:val="00223677"/>
    <w:rsid w:val="002254E7"/>
    <w:rsid w:val="00232181"/>
    <w:rsid w:val="002347F3"/>
    <w:rsid w:val="00235960"/>
    <w:rsid w:val="00236D34"/>
    <w:rsid w:val="00247AC0"/>
    <w:rsid w:val="00255023"/>
    <w:rsid w:val="00256C0D"/>
    <w:rsid w:val="0026053B"/>
    <w:rsid w:val="00262C87"/>
    <w:rsid w:val="0026549D"/>
    <w:rsid w:val="00266058"/>
    <w:rsid w:val="0026657F"/>
    <w:rsid w:val="002731E6"/>
    <w:rsid w:val="00274089"/>
    <w:rsid w:val="002751D0"/>
    <w:rsid w:val="002754E2"/>
    <w:rsid w:val="00284350"/>
    <w:rsid w:val="0028550C"/>
    <w:rsid w:val="00295D10"/>
    <w:rsid w:val="002971AD"/>
    <w:rsid w:val="002A5CE8"/>
    <w:rsid w:val="002B03A1"/>
    <w:rsid w:val="002B0A2E"/>
    <w:rsid w:val="002B2E8E"/>
    <w:rsid w:val="002B302C"/>
    <w:rsid w:val="002B3466"/>
    <w:rsid w:val="002B6277"/>
    <w:rsid w:val="002C19FD"/>
    <w:rsid w:val="002C52E8"/>
    <w:rsid w:val="002C7DAF"/>
    <w:rsid w:val="002D0716"/>
    <w:rsid w:val="002E0051"/>
    <w:rsid w:val="002E2AA5"/>
    <w:rsid w:val="002E34F2"/>
    <w:rsid w:val="002F0949"/>
    <w:rsid w:val="002F1146"/>
    <w:rsid w:val="00300994"/>
    <w:rsid w:val="003076D2"/>
    <w:rsid w:val="00311B3E"/>
    <w:rsid w:val="003164F3"/>
    <w:rsid w:val="00317EAE"/>
    <w:rsid w:val="00317F10"/>
    <w:rsid w:val="00317FF7"/>
    <w:rsid w:val="00322187"/>
    <w:rsid w:val="00325124"/>
    <w:rsid w:val="003311E0"/>
    <w:rsid w:val="00332F6B"/>
    <w:rsid w:val="00336A0D"/>
    <w:rsid w:val="00342FB2"/>
    <w:rsid w:val="00360290"/>
    <w:rsid w:val="0036160D"/>
    <w:rsid w:val="00361D1A"/>
    <w:rsid w:val="00362249"/>
    <w:rsid w:val="00367BE6"/>
    <w:rsid w:val="0037075E"/>
    <w:rsid w:val="003801D8"/>
    <w:rsid w:val="003829F9"/>
    <w:rsid w:val="00393439"/>
    <w:rsid w:val="00393779"/>
    <w:rsid w:val="00394988"/>
    <w:rsid w:val="00395737"/>
    <w:rsid w:val="003A11C2"/>
    <w:rsid w:val="003A2F05"/>
    <w:rsid w:val="003A5798"/>
    <w:rsid w:val="003B4363"/>
    <w:rsid w:val="003C4D62"/>
    <w:rsid w:val="003D2466"/>
    <w:rsid w:val="003D4210"/>
    <w:rsid w:val="003E2315"/>
    <w:rsid w:val="003E5B41"/>
    <w:rsid w:val="003F0132"/>
    <w:rsid w:val="003F67C2"/>
    <w:rsid w:val="00414EEB"/>
    <w:rsid w:val="00421E28"/>
    <w:rsid w:val="004232F6"/>
    <w:rsid w:val="004249E8"/>
    <w:rsid w:val="00426757"/>
    <w:rsid w:val="00426820"/>
    <w:rsid w:val="004432A5"/>
    <w:rsid w:val="004533E7"/>
    <w:rsid w:val="00457648"/>
    <w:rsid w:val="00457D29"/>
    <w:rsid w:val="00461E13"/>
    <w:rsid w:val="00471B23"/>
    <w:rsid w:val="004725EC"/>
    <w:rsid w:val="00473A30"/>
    <w:rsid w:val="00473BC8"/>
    <w:rsid w:val="00475A0F"/>
    <w:rsid w:val="00480295"/>
    <w:rsid w:val="00480481"/>
    <w:rsid w:val="00480938"/>
    <w:rsid w:val="004833E3"/>
    <w:rsid w:val="00486318"/>
    <w:rsid w:val="00486612"/>
    <w:rsid w:val="0049029D"/>
    <w:rsid w:val="00490D12"/>
    <w:rsid w:val="004963C8"/>
    <w:rsid w:val="004A6F38"/>
    <w:rsid w:val="004B0979"/>
    <w:rsid w:val="004C4A1E"/>
    <w:rsid w:val="004C61BC"/>
    <w:rsid w:val="004D0763"/>
    <w:rsid w:val="004D274F"/>
    <w:rsid w:val="004D6DA2"/>
    <w:rsid w:val="004E0A7F"/>
    <w:rsid w:val="004E3EF0"/>
    <w:rsid w:val="004E6269"/>
    <w:rsid w:val="004E7108"/>
    <w:rsid w:val="004F119C"/>
    <w:rsid w:val="004F24D6"/>
    <w:rsid w:val="004F381D"/>
    <w:rsid w:val="004F4015"/>
    <w:rsid w:val="004F45DF"/>
    <w:rsid w:val="004F4ECE"/>
    <w:rsid w:val="004F6D21"/>
    <w:rsid w:val="004F7411"/>
    <w:rsid w:val="00500439"/>
    <w:rsid w:val="005014B2"/>
    <w:rsid w:val="00506D2C"/>
    <w:rsid w:val="00507754"/>
    <w:rsid w:val="00515855"/>
    <w:rsid w:val="00520438"/>
    <w:rsid w:val="0052713D"/>
    <w:rsid w:val="005310ED"/>
    <w:rsid w:val="00531633"/>
    <w:rsid w:val="00532898"/>
    <w:rsid w:val="005332C6"/>
    <w:rsid w:val="00543753"/>
    <w:rsid w:val="00543F20"/>
    <w:rsid w:val="00546A4E"/>
    <w:rsid w:val="005473E3"/>
    <w:rsid w:val="00551106"/>
    <w:rsid w:val="0055298D"/>
    <w:rsid w:val="00553265"/>
    <w:rsid w:val="00553D03"/>
    <w:rsid w:val="00560A63"/>
    <w:rsid w:val="00561B04"/>
    <w:rsid w:val="00565AFA"/>
    <w:rsid w:val="00583AC8"/>
    <w:rsid w:val="00585A40"/>
    <w:rsid w:val="00587DAA"/>
    <w:rsid w:val="00590BF0"/>
    <w:rsid w:val="00590FD0"/>
    <w:rsid w:val="0059662D"/>
    <w:rsid w:val="005A0CFD"/>
    <w:rsid w:val="005A0EB7"/>
    <w:rsid w:val="005A750E"/>
    <w:rsid w:val="005B1A2B"/>
    <w:rsid w:val="005B23CD"/>
    <w:rsid w:val="005B2D05"/>
    <w:rsid w:val="005B367F"/>
    <w:rsid w:val="005B7BEC"/>
    <w:rsid w:val="005C1743"/>
    <w:rsid w:val="005C1899"/>
    <w:rsid w:val="005C2A92"/>
    <w:rsid w:val="005C2E1B"/>
    <w:rsid w:val="005C56AB"/>
    <w:rsid w:val="005C5A0E"/>
    <w:rsid w:val="005C6094"/>
    <w:rsid w:val="005D0983"/>
    <w:rsid w:val="005D2676"/>
    <w:rsid w:val="005D313A"/>
    <w:rsid w:val="005D37B7"/>
    <w:rsid w:val="005D3AC9"/>
    <w:rsid w:val="005D4E30"/>
    <w:rsid w:val="005D5032"/>
    <w:rsid w:val="005D5038"/>
    <w:rsid w:val="005D5496"/>
    <w:rsid w:val="005D5C75"/>
    <w:rsid w:val="005D6202"/>
    <w:rsid w:val="005E0FA9"/>
    <w:rsid w:val="005E147C"/>
    <w:rsid w:val="005E3ECF"/>
    <w:rsid w:val="005E594E"/>
    <w:rsid w:val="005E65E7"/>
    <w:rsid w:val="005E7442"/>
    <w:rsid w:val="005F7D0C"/>
    <w:rsid w:val="006005FD"/>
    <w:rsid w:val="00614CB6"/>
    <w:rsid w:val="00614F9F"/>
    <w:rsid w:val="00615783"/>
    <w:rsid w:val="00624025"/>
    <w:rsid w:val="006257B8"/>
    <w:rsid w:val="00625A1C"/>
    <w:rsid w:val="00630E4E"/>
    <w:rsid w:val="00630EC8"/>
    <w:rsid w:val="00631486"/>
    <w:rsid w:val="0063308B"/>
    <w:rsid w:val="00636C37"/>
    <w:rsid w:val="00636DCC"/>
    <w:rsid w:val="0063766F"/>
    <w:rsid w:val="00641F8A"/>
    <w:rsid w:val="006426E2"/>
    <w:rsid w:val="00642AD2"/>
    <w:rsid w:val="006441B3"/>
    <w:rsid w:val="00644C6E"/>
    <w:rsid w:val="00644E79"/>
    <w:rsid w:val="006477A5"/>
    <w:rsid w:val="00647C07"/>
    <w:rsid w:val="006510FE"/>
    <w:rsid w:val="00651CD5"/>
    <w:rsid w:val="00654803"/>
    <w:rsid w:val="0065511C"/>
    <w:rsid w:val="00656A22"/>
    <w:rsid w:val="00660A99"/>
    <w:rsid w:val="006625B8"/>
    <w:rsid w:val="00667BD8"/>
    <w:rsid w:val="00675881"/>
    <w:rsid w:val="0067671D"/>
    <w:rsid w:val="00677BE9"/>
    <w:rsid w:val="00683A59"/>
    <w:rsid w:val="006857FE"/>
    <w:rsid w:val="0069058C"/>
    <w:rsid w:val="006A0780"/>
    <w:rsid w:val="006A24B2"/>
    <w:rsid w:val="006A2D0B"/>
    <w:rsid w:val="006A3035"/>
    <w:rsid w:val="006A48A2"/>
    <w:rsid w:val="006A5DAD"/>
    <w:rsid w:val="006B2746"/>
    <w:rsid w:val="006B42DB"/>
    <w:rsid w:val="006C66CA"/>
    <w:rsid w:val="006D0703"/>
    <w:rsid w:val="006D4DB1"/>
    <w:rsid w:val="006D4F92"/>
    <w:rsid w:val="006D7257"/>
    <w:rsid w:val="006E1D42"/>
    <w:rsid w:val="006E5958"/>
    <w:rsid w:val="006E5CEF"/>
    <w:rsid w:val="006F075D"/>
    <w:rsid w:val="006F4E83"/>
    <w:rsid w:val="006F6F65"/>
    <w:rsid w:val="006F7E20"/>
    <w:rsid w:val="006F7E80"/>
    <w:rsid w:val="0070081A"/>
    <w:rsid w:val="00701745"/>
    <w:rsid w:val="00703019"/>
    <w:rsid w:val="00703DEC"/>
    <w:rsid w:val="00705269"/>
    <w:rsid w:val="00705C2D"/>
    <w:rsid w:val="00706B4B"/>
    <w:rsid w:val="00712FB6"/>
    <w:rsid w:val="00715C15"/>
    <w:rsid w:val="0072115F"/>
    <w:rsid w:val="00724E85"/>
    <w:rsid w:val="007266D6"/>
    <w:rsid w:val="0074013F"/>
    <w:rsid w:val="0074061C"/>
    <w:rsid w:val="0074343D"/>
    <w:rsid w:val="007442A3"/>
    <w:rsid w:val="00744B97"/>
    <w:rsid w:val="0074559D"/>
    <w:rsid w:val="0074617A"/>
    <w:rsid w:val="007513E0"/>
    <w:rsid w:val="00753EEE"/>
    <w:rsid w:val="007548E3"/>
    <w:rsid w:val="00755FD7"/>
    <w:rsid w:val="00762AB2"/>
    <w:rsid w:val="00766659"/>
    <w:rsid w:val="00767224"/>
    <w:rsid w:val="007702CB"/>
    <w:rsid w:val="007739B6"/>
    <w:rsid w:val="00777285"/>
    <w:rsid w:val="007776BE"/>
    <w:rsid w:val="0078032B"/>
    <w:rsid w:val="00780BEC"/>
    <w:rsid w:val="00780D26"/>
    <w:rsid w:val="007831C9"/>
    <w:rsid w:val="00787306"/>
    <w:rsid w:val="0079186F"/>
    <w:rsid w:val="00791A09"/>
    <w:rsid w:val="00793E31"/>
    <w:rsid w:val="007A4732"/>
    <w:rsid w:val="007A63B0"/>
    <w:rsid w:val="007A7142"/>
    <w:rsid w:val="007B145B"/>
    <w:rsid w:val="007B1E2A"/>
    <w:rsid w:val="007B23F2"/>
    <w:rsid w:val="007B474A"/>
    <w:rsid w:val="007B6F5D"/>
    <w:rsid w:val="007B7AE7"/>
    <w:rsid w:val="007C46E9"/>
    <w:rsid w:val="007C6E86"/>
    <w:rsid w:val="007C7343"/>
    <w:rsid w:val="007D3479"/>
    <w:rsid w:val="007D359B"/>
    <w:rsid w:val="007D597A"/>
    <w:rsid w:val="007D7914"/>
    <w:rsid w:val="007E0089"/>
    <w:rsid w:val="007E2633"/>
    <w:rsid w:val="007F297D"/>
    <w:rsid w:val="007F3362"/>
    <w:rsid w:val="007F4E87"/>
    <w:rsid w:val="007F6DE6"/>
    <w:rsid w:val="008023B4"/>
    <w:rsid w:val="0080790E"/>
    <w:rsid w:val="00812F62"/>
    <w:rsid w:val="00815480"/>
    <w:rsid w:val="00823E3D"/>
    <w:rsid w:val="008247FE"/>
    <w:rsid w:val="0082640F"/>
    <w:rsid w:val="00826A0E"/>
    <w:rsid w:val="008272FE"/>
    <w:rsid w:val="0082774B"/>
    <w:rsid w:val="008314AD"/>
    <w:rsid w:val="008343BA"/>
    <w:rsid w:val="00834513"/>
    <w:rsid w:val="00834656"/>
    <w:rsid w:val="00835559"/>
    <w:rsid w:val="00840B9B"/>
    <w:rsid w:val="00842594"/>
    <w:rsid w:val="00843D37"/>
    <w:rsid w:val="008464DF"/>
    <w:rsid w:val="00852512"/>
    <w:rsid w:val="00855036"/>
    <w:rsid w:val="0085527A"/>
    <w:rsid w:val="008574B6"/>
    <w:rsid w:val="008607AD"/>
    <w:rsid w:val="00860904"/>
    <w:rsid w:val="00862F3D"/>
    <w:rsid w:val="00863786"/>
    <w:rsid w:val="00865742"/>
    <w:rsid w:val="00867EA1"/>
    <w:rsid w:val="008700A2"/>
    <w:rsid w:val="00874BE1"/>
    <w:rsid w:val="00877FFB"/>
    <w:rsid w:val="00883616"/>
    <w:rsid w:val="00886D05"/>
    <w:rsid w:val="00887E02"/>
    <w:rsid w:val="0089182E"/>
    <w:rsid w:val="00891C61"/>
    <w:rsid w:val="00892A21"/>
    <w:rsid w:val="008973CF"/>
    <w:rsid w:val="008975AD"/>
    <w:rsid w:val="008A0EF6"/>
    <w:rsid w:val="008A5E8E"/>
    <w:rsid w:val="008B1351"/>
    <w:rsid w:val="008B5B84"/>
    <w:rsid w:val="008C1FEE"/>
    <w:rsid w:val="008C26C5"/>
    <w:rsid w:val="008C3155"/>
    <w:rsid w:val="008C5AA9"/>
    <w:rsid w:val="008D10C8"/>
    <w:rsid w:val="008D1E66"/>
    <w:rsid w:val="008D7511"/>
    <w:rsid w:val="008E2A0B"/>
    <w:rsid w:val="008F04AD"/>
    <w:rsid w:val="008F20EC"/>
    <w:rsid w:val="008F3663"/>
    <w:rsid w:val="008F5050"/>
    <w:rsid w:val="008F587D"/>
    <w:rsid w:val="008F70AA"/>
    <w:rsid w:val="00902096"/>
    <w:rsid w:val="00902E9C"/>
    <w:rsid w:val="0091125C"/>
    <w:rsid w:val="0091348E"/>
    <w:rsid w:val="009142F5"/>
    <w:rsid w:val="00920AC4"/>
    <w:rsid w:val="00925F7E"/>
    <w:rsid w:val="00926F5A"/>
    <w:rsid w:val="00931325"/>
    <w:rsid w:val="00933760"/>
    <w:rsid w:val="0093521A"/>
    <w:rsid w:val="009369E5"/>
    <w:rsid w:val="00941729"/>
    <w:rsid w:val="00946186"/>
    <w:rsid w:val="009461E3"/>
    <w:rsid w:val="00946DE8"/>
    <w:rsid w:val="00950A24"/>
    <w:rsid w:val="009515DE"/>
    <w:rsid w:val="009545E2"/>
    <w:rsid w:val="00954701"/>
    <w:rsid w:val="00957568"/>
    <w:rsid w:val="00961DCE"/>
    <w:rsid w:val="00963500"/>
    <w:rsid w:val="00964214"/>
    <w:rsid w:val="0097204C"/>
    <w:rsid w:val="00975B88"/>
    <w:rsid w:val="009761BC"/>
    <w:rsid w:val="00980657"/>
    <w:rsid w:val="00982C69"/>
    <w:rsid w:val="00986C98"/>
    <w:rsid w:val="0098763A"/>
    <w:rsid w:val="009911FB"/>
    <w:rsid w:val="00992C13"/>
    <w:rsid w:val="00994E18"/>
    <w:rsid w:val="00995E76"/>
    <w:rsid w:val="0099660F"/>
    <w:rsid w:val="00997252"/>
    <w:rsid w:val="009A0F03"/>
    <w:rsid w:val="009A7C4A"/>
    <w:rsid w:val="009B174F"/>
    <w:rsid w:val="009B2735"/>
    <w:rsid w:val="009B5271"/>
    <w:rsid w:val="009B7A77"/>
    <w:rsid w:val="009B7EE3"/>
    <w:rsid w:val="009C39F9"/>
    <w:rsid w:val="009D03A1"/>
    <w:rsid w:val="009D2D7F"/>
    <w:rsid w:val="009D6725"/>
    <w:rsid w:val="009D6BEE"/>
    <w:rsid w:val="009D71FF"/>
    <w:rsid w:val="009E074B"/>
    <w:rsid w:val="009F0601"/>
    <w:rsid w:val="009F1752"/>
    <w:rsid w:val="009F335B"/>
    <w:rsid w:val="009F5D8C"/>
    <w:rsid w:val="009F7162"/>
    <w:rsid w:val="00A00283"/>
    <w:rsid w:val="00A01FED"/>
    <w:rsid w:val="00A10A89"/>
    <w:rsid w:val="00A13FB1"/>
    <w:rsid w:val="00A161F4"/>
    <w:rsid w:val="00A26811"/>
    <w:rsid w:val="00A32717"/>
    <w:rsid w:val="00A3401F"/>
    <w:rsid w:val="00A34EA3"/>
    <w:rsid w:val="00A37F99"/>
    <w:rsid w:val="00A40028"/>
    <w:rsid w:val="00A40D4A"/>
    <w:rsid w:val="00A427F2"/>
    <w:rsid w:val="00A45625"/>
    <w:rsid w:val="00A47A00"/>
    <w:rsid w:val="00A47C4E"/>
    <w:rsid w:val="00A531A2"/>
    <w:rsid w:val="00A53BA4"/>
    <w:rsid w:val="00A63464"/>
    <w:rsid w:val="00A65FD5"/>
    <w:rsid w:val="00A66EE0"/>
    <w:rsid w:val="00A7372A"/>
    <w:rsid w:val="00A80ADE"/>
    <w:rsid w:val="00A83FB4"/>
    <w:rsid w:val="00A85A05"/>
    <w:rsid w:val="00A8685E"/>
    <w:rsid w:val="00A9127B"/>
    <w:rsid w:val="00A912A2"/>
    <w:rsid w:val="00A915DC"/>
    <w:rsid w:val="00AA33F6"/>
    <w:rsid w:val="00AA5F4C"/>
    <w:rsid w:val="00AA656D"/>
    <w:rsid w:val="00AB0B1B"/>
    <w:rsid w:val="00AB554D"/>
    <w:rsid w:val="00AB7C98"/>
    <w:rsid w:val="00AC0487"/>
    <w:rsid w:val="00AC7474"/>
    <w:rsid w:val="00AD17EB"/>
    <w:rsid w:val="00AD2C6C"/>
    <w:rsid w:val="00AD5280"/>
    <w:rsid w:val="00AD7B72"/>
    <w:rsid w:val="00AE0EAB"/>
    <w:rsid w:val="00AE3AB1"/>
    <w:rsid w:val="00AE4700"/>
    <w:rsid w:val="00AE573E"/>
    <w:rsid w:val="00AE5ACB"/>
    <w:rsid w:val="00AE78AF"/>
    <w:rsid w:val="00AF30CA"/>
    <w:rsid w:val="00B02238"/>
    <w:rsid w:val="00B04FAC"/>
    <w:rsid w:val="00B05D40"/>
    <w:rsid w:val="00B11E90"/>
    <w:rsid w:val="00B17798"/>
    <w:rsid w:val="00B20986"/>
    <w:rsid w:val="00B22197"/>
    <w:rsid w:val="00B25FFB"/>
    <w:rsid w:val="00B34365"/>
    <w:rsid w:val="00B379D4"/>
    <w:rsid w:val="00B4034A"/>
    <w:rsid w:val="00B41133"/>
    <w:rsid w:val="00B42313"/>
    <w:rsid w:val="00B51D85"/>
    <w:rsid w:val="00B52391"/>
    <w:rsid w:val="00B55AEE"/>
    <w:rsid w:val="00B5710F"/>
    <w:rsid w:val="00B61174"/>
    <w:rsid w:val="00B63509"/>
    <w:rsid w:val="00B64686"/>
    <w:rsid w:val="00B6714A"/>
    <w:rsid w:val="00B71BB3"/>
    <w:rsid w:val="00B72BC9"/>
    <w:rsid w:val="00B8091B"/>
    <w:rsid w:val="00B85646"/>
    <w:rsid w:val="00B909F2"/>
    <w:rsid w:val="00B922A1"/>
    <w:rsid w:val="00B924E9"/>
    <w:rsid w:val="00B9260F"/>
    <w:rsid w:val="00B933A4"/>
    <w:rsid w:val="00B96217"/>
    <w:rsid w:val="00B96B16"/>
    <w:rsid w:val="00B97D99"/>
    <w:rsid w:val="00BA45DD"/>
    <w:rsid w:val="00BA654E"/>
    <w:rsid w:val="00BB164A"/>
    <w:rsid w:val="00BB1B30"/>
    <w:rsid w:val="00BB49C8"/>
    <w:rsid w:val="00BB4E60"/>
    <w:rsid w:val="00BB5527"/>
    <w:rsid w:val="00BC32CD"/>
    <w:rsid w:val="00BD079A"/>
    <w:rsid w:val="00BD74CA"/>
    <w:rsid w:val="00BE133C"/>
    <w:rsid w:val="00BE17E4"/>
    <w:rsid w:val="00BE246E"/>
    <w:rsid w:val="00BE5C9D"/>
    <w:rsid w:val="00BF07C2"/>
    <w:rsid w:val="00BF07F0"/>
    <w:rsid w:val="00BF2DCD"/>
    <w:rsid w:val="00BF3F4C"/>
    <w:rsid w:val="00BF5FDB"/>
    <w:rsid w:val="00BF653F"/>
    <w:rsid w:val="00C02064"/>
    <w:rsid w:val="00C06844"/>
    <w:rsid w:val="00C0687D"/>
    <w:rsid w:val="00C1437D"/>
    <w:rsid w:val="00C150B6"/>
    <w:rsid w:val="00C15719"/>
    <w:rsid w:val="00C206B7"/>
    <w:rsid w:val="00C20D94"/>
    <w:rsid w:val="00C23837"/>
    <w:rsid w:val="00C23B4B"/>
    <w:rsid w:val="00C33738"/>
    <w:rsid w:val="00C338EC"/>
    <w:rsid w:val="00C375CE"/>
    <w:rsid w:val="00C41ACE"/>
    <w:rsid w:val="00C429F5"/>
    <w:rsid w:val="00C47236"/>
    <w:rsid w:val="00C50861"/>
    <w:rsid w:val="00C51102"/>
    <w:rsid w:val="00C53A61"/>
    <w:rsid w:val="00C61ECF"/>
    <w:rsid w:val="00C63AEA"/>
    <w:rsid w:val="00C65D84"/>
    <w:rsid w:val="00C663FE"/>
    <w:rsid w:val="00C77C55"/>
    <w:rsid w:val="00C831A4"/>
    <w:rsid w:val="00C900CD"/>
    <w:rsid w:val="00C91C08"/>
    <w:rsid w:val="00C93ED2"/>
    <w:rsid w:val="00C966C0"/>
    <w:rsid w:val="00CA48E9"/>
    <w:rsid w:val="00CB08E7"/>
    <w:rsid w:val="00CB2C1C"/>
    <w:rsid w:val="00CB3187"/>
    <w:rsid w:val="00CB4AD4"/>
    <w:rsid w:val="00CB79A4"/>
    <w:rsid w:val="00CC3C4D"/>
    <w:rsid w:val="00CC7D64"/>
    <w:rsid w:val="00CD3255"/>
    <w:rsid w:val="00CD3AC6"/>
    <w:rsid w:val="00CD634A"/>
    <w:rsid w:val="00CD7205"/>
    <w:rsid w:val="00CD7C86"/>
    <w:rsid w:val="00CE533E"/>
    <w:rsid w:val="00CF0AF6"/>
    <w:rsid w:val="00CF3433"/>
    <w:rsid w:val="00CF3B4F"/>
    <w:rsid w:val="00D0210B"/>
    <w:rsid w:val="00D024B4"/>
    <w:rsid w:val="00D02637"/>
    <w:rsid w:val="00D142A0"/>
    <w:rsid w:val="00D16547"/>
    <w:rsid w:val="00D23BFE"/>
    <w:rsid w:val="00D33192"/>
    <w:rsid w:val="00D36C90"/>
    <w:rsid w:val="00D36CC2"/>
    <w:rsid w:val="00D43009"/>
    <w:rsid w:val="00D51669"/>
    <w:rsid w:val="00D52632"/>
    <w:rsid w:val="00D56801"/>
    <w:rsid w:val="00D6233C"/>
    <w:rsid w:val="00D71B03"/>
    <w:rsid w:val="00D75176"/>
    <w:rsid w:val="00D81B09"/>
    <w:rsid w:val="00D878F4"/>
    <w:rsid w:val="00D965D9"/>
    <w:rsid w:val="00D97767"/>
    <w:rsid w:val="00DA242F"/>
    <w:rsid w:val="00DA732F"/>
    <w:rsid w:val="00DB3D52"/>
    <w:rsid w:val="00DB426C"/>
    <w:rsid w:val="00DB5167"/>
    <w:rsid w:val="00DB6652"/>
    <w:rsid w:val="00DC0E3B"/>
    <w:rsid w:val="00DC2188"/>
    <w:rsid w:val="00DC61F2"/>
    <w:rsid w:val="00DD1A6B"/>
    <w:rsid w:val="00DD3119"/>
    <w:rsid w:val="00DD322E"/>
    <w:rsid w:val="00DD56DD"/>
    <w:rsid w:val="00DD61FE"/>
    <w:rsid w:val="00DE1E15"/>
    <w:rsid w:val="00DE1FA7"/>
    <w:rsid w:val="00DE7036"/>
    <w:rsid w:val="00DF0822"/>
    <w:rsid w:val="00E04C44"/>
    <w:rsid w:val="00E06D3B"/>
    <w:rsid w:val="00E11D89"/>
    <w:rsid w:val="00E13DB0"/>
    <w:rsid w:val="00E14819"/>
    <w:rsid w:val="00E15651"/>
    <w:rsid w:val="00E17172"/>
    <w:rsid w:val="00E176A5"/>
    <w:rsid w:val="00E204D7"/>
    <w:rsid w:val="00E23E3E"/>
    <w:rsid w:val="00E31ACB"/>
    <w:rsid w:val="00E329E9"/>
    <w:rsid w:val="00E3355B"/>
    <w:rsid w:val="00E33D4D"/>
    <w:rsid w:val="00E34C25"/>
    <w:rsid w:val="00E352B2"/>
    <w:rsid w:val="00E35C66"/>
    <w:rsid w:val="00E40D55"/>
    <w:rsid w:val="00E42F8B"/>
    <w:rsid w:val="00E46B06"/>
    <w:rsid w:val="00E46BFA"/>
    <w:rsid w:val="00E472CF"/>
    <w:rsid w:val="00E51D40"/>
    <w:rsid w:val="00E5464B"/>
    <w:rsid w:val="00E61AFF"/>
    <w:rsid w:val="00E64150"/>
    <w:rsid w:val="00E64178"/>
    <w:rsid w:val="00E64DDB"/>
    <w:rsid w:val="00E65BD6"/>
    <w:rsid w:val="00E67EB8"/>
    <w:rsid w:val="00E71736"/>
    <w:rsid w:val="00E754D1"/>
    <w:rsid w:val="00E76DEA"/>
    <w:rsid w:val="00E81315"/>
    <w:rsid w:val="00E81665"/>
    <w:rsid w:val="00EA74D1"/>
    <w:rsid w:val="00EB1292"/>
    <w:rsid w:val="00EB1296"/>
    <w:rsid w:val="00EB39DE"/>
    <w:rsid w:val="00EB5073"/>
    <w:rsid w:val="00EB6C5F"/>
    <w:rsid w:val="00EB6EFC"/>
    <w:rsid w:val="00EC142D"/>
    <w:rsid w:val="00EC408B"/>
    <w:rsid w:val="00EC7318"/>
    <w:rsid w:val="00ED1435"/>
    <w:rsid w:val="00EE0F73"/>
    <w:rsid w:val="00EE12E4"/>
    <w:rsid w:val="00EE2A48"/>
    <w:rsid w:val="00EE4A56"/>
    <w:rsid w:val="00EE5455"/>
    <w:rsid w:val="00EF7BB4"/>
    <w:rsid w:val="00F003FF"/>
    <w:rsid w:val="00F02B50"/>
    <w:rsid w:val="00F046ED"/>
    <w:rsid w:val="00F04CFF"/>
    <w:rsid w:val="00F135A8"/>
    <w:rsid w:val="00F14DB5"/>
    <w:rsid w:val="00F15CBA"/>
    <w:rsid w:val="00F17485"/>
    <w:rsid w:val="00F205BA"/>
    <w:rsid w:val="00F26524"/>
    <w:rsid w:val="00F34302"/>
    <w:rsid w:val="00F34C34"/>
    <w:rsid w:val="00F36ABD"/>
    <w:rsid w:val="00F451C1"/>
    <w:rsid w:val="00F5400C"/>
    <w:rsid w:val="00F56B49"/>
    <w:rsid w:val="00F574AB"/>
    <w:rsid w:val="00F575DC"/>
    <w:rsid w:val="00F57B0D"/>
    <w:rsid w:val="00F60006"/>
    <w:rsid w:val="00F6285E"/>
    <w:rsid w:val="00F62F91"/>
    <w:rsid w:val="00F63738"/>
    <w:rsid w:val="00F727CC"/>
    <w:rsid w:val="00F75B1F"/>
    <w:rsid w:val="00F76A13"/>
    <w:rsid w:val="00F77A36"/>
    <w:rsid w:val="00F8083F"/>
    <w:rsid w:val="00F846E8"/>
    <w:rsid w:val="00F93726"/>
    <w:rsid w:val="00FA2BA5"/>
    <w:rsid w:val="00FA444B"/>
    <w:rsid w:val="00FB046D"/>
    <w:rsid w:val="00FB6586"/>
    <w:rsid w:val="00FB708D"/>
    <w:rsid w:val="00FB76DE"/>
    <w:rsid w:val="00FC04FF"/>
    <w:rsid w:val="00FC0E85"/>
    <w:rsid w:val="00FC1D90"/>
    <w:rsid w:val="00FC27BD"/>
    <w:rsid w:val="00FC52C9"/>
    <w:rsid w:val="00FC5A56"/>
    <w:rsid w:val="00FC7073"/>
    <w:rsid w:val="00FD7A18"/>
    <w:rsid w:val="00FE28A5"/>
    <w:rsid w:val="00FF1822"/>
    <w:rsid w:val="00FF7E8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1C4A1D"/>
  <w15:docId w15:val="{9D6A5609-799E-460C-B95D-EA0A44AB7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533E"/>
    <w:pPr>
      <w:spacing w:after="60" w:line="360" w:lineRule="auto"/>
      <w:ind w:left="578"/>
      <w:jc w:val="both"/>
    </w:pPr>
    <w:rPr>
      <w:rFonts w:ascii="Gotham" w:eastAsia="Times New Roman" w:hAnsi="Gotham" w:cs="Times New Roman"/>
      <w:sz w:val="24"/>
      <w:szCs w:val="24"/>
    </w:rPr>
  </w:style>
  <w:style w:type="paragraph" w:styleId="Ttulo1">
    <w:name w:val="heading 1"/>
    <w:aliases w:val="Titulo 1 - ONTI,Heading 1 Char,First Level Topic,h1,DO NOT USE_h1"/>
    <w:basedOn w:val="Normal"/>
    <w:next w:val="Normal"/>
    <w:link w:val="Ttulo1Car"/>
    <w:qFormat/>
    <w:rsid w:val="00F135A8"/>
    <w:pPr>
      <w:keepNext/>
      <w:pageBreakBefore/>
      <w:numPr>
        <w:numId w:val="1"/>
      </w:numPr>
      <w:spacing w:before="240" w:after="240"/>
      <w:ind w:left="431" w:hanging="431"/>
      <w:outlineLvl w:val="0"/>
    </w:pPr>
    <w:rPr>
      <w:rFonts w:cs="Arial"/>
      <w:b/>
      <w:bCs/>
      <w:caps/>
      <w:kern w:val="32"/>
      <w:sz w:val="28"/>
      <w:szCs w:val="32"/>
    </w:rPr>
  </w:style>
  <w:style w:type="paragraph" w:styleId="Ttulo2">
    <w:name w:val="heading 2"/>
    <w:aliases w:val="Título 2 - ONTI,h2,H2,h21,h22,h23,h24,h211,h221,h231,h25,h212,h222,h232,h241,h2111,h2211,h2311,h26,h213,h223,h233,h242,h2112,h2212,h2312,h251,h2121,h2221,h2321,h2411,h21111,h22111,h23111,h27,h214,h224,h234,h243,h2113,h2213,h2313,h252,h2122"/>
    <w:basedOn w:val="Normal"/>
    <w:next w:val="Textoindependiente2"/>
    <w:link w:val="Ttulo2Car"/>
    <w:qFormat/>
    <w:rsid w:val="00F135A8"/>
    <w:pPr>
      <w:keepNext/>
      <w:numPr>
        <w:ilvl w:val="1"/>
        <w:numId w:val="1"/>
      </w:numPr>
      <w:spacing w:before="360" w:after="240"/>
      <w:outlineLvl w:val="1"/>
    </w:pPr>
    <w:rPr>
      <w:rFonts w:eastAsia="Arial Unicode MS" w:cs="Arial"/>
      <w:b/>
      <w:bCs/>
      <w:iCs/>
      <w:caps/>
      <w:szCs w:val="28"/>
    </w:rPr>
  </w:style>
  <w:style w:type="paragraph" w:styleId="Ttulo3">
    <w:name w:val="heading 3"/>
    <w:aliases w:val="Título 3 - ONTI,H3,Level 2 Heading,h3,HeadC,Heading 3 Char2,H3 Char2,Level 2 Heading Char,h3 Char2,HeadC Char,Heading 3 Char1 Char,H3 Char1 Char,Level 2 Heading Char1 Char,h3 Char1 Char,HeadC Char1 Char,Heading 3 Char Char Char"/>
    <w:basedOn w:val="Normal"/>
    <w:next w:val="Normal"/>
    <w:link w:val="Ttulo3Car"/>
    <w:unhideWhenUsed/>
    <w:qFormat/>
    <w:rsid w:val="00426820"/>
    <w:pPr>
      <w:keepNext/>
      <w:keepLines/>
      <w:numPr>
        <w:numId w:val="2"/>
      </w:numPr>
      <w:spacing w:before="360" w:after="240"/>
      <w:outlineLvl w:val="2"/>
    </w:pPr>
    <w:rPr>
      <w:rFonts w:eastAsiaTheme="majorEastAsia" w:cstheme="majorBidi"/>
      <w:b/>
      <w:bCs/>
    </w:rPr>
  </w:style>
  <w:style w:type="paragraph" w:styleId="Ttulo4">
    <w:name w:val="heading 4"/>
    <w:aliases w:val="Subsection2,Heading 4 Char,First Level Subtopic,h4"/>
    <w:basedOn w:val="Normal"/>
    <w:next w:val="Normal"/>
    <w:link w:val="Ttulo4Car"/>
    <w:rsid w:val="000E5F40"/>
    <w:pPr>
      <w:keepNext/>
      <w:numPr>
        <w:ilvl w:val="3"/>
        <w:numId w:val="1"/>
      </w:numPr>
      <w:outlineLvl w:val="3"/>
    </w:pPr>
    <w:rPr>
      <w:rFonts w:ascii="Arial" w:hAnsi="Arial" w:cs="Arial"/>
      <w:b/>
      <w:sz w:val="20"/>
      <w:szCs w:val="20"/>
    </w:rPr>
  </w:style>
  <w:style w:type="paragraph" w:styleId="Ttulo5">
    <w:name w:val="heading 5"/>
    <w:aliases w:val="Second Level Subtopic,h5"/>
    <w:basedOn w:val="Normal"/>
    <w:next w:val="Normal"/>
    <w:link w:val="Ttulo5Car"/>
    <w:rsid w:val="000E5F40"/>
    <w:pPr>
      <w:keepNext/>
      <w:numPr>
        <w:ilvl w:val="4"/>
        <w:numId w:val="1"/>
      </w:numPr>
      <w:outlineLvl w:val="4"/>
    </w:pPr>
    <w:rPr>
      <w:b/>
      <w:bCs/>
      <w:szCs w:val="20"/>
    </w:rPr>
  </w:style>
  <w:style w:type="paragraph" w:styleId="Ttulo6">
    <w:name w:val="heading 6"/>
    <w:aliases w:val="Third Level Subtopic,h6"/>
    <w:basedOn w:val="Normal"/>
    <w:next w:val="Normal"/>
    <w:link w:val="Ttulo6Car"/>
    <w:rsid w:val="000E5F40"/>
    <w:pPr>
      <w:keepNext/>
      <w:numPr>
        <w:ilvl w:val="5"/>
        <w:numId w:val="1"/>
      </w:numPr>
      <w:spacing w:before="240"/>
      <w:outlineLvl w:val="5"/>
    </w:pPr>
    <w:rPr>
      <w:rFonts w:ascii="Arial" w:hAnsi="Arial"/>
      <w:sz w:val="22"/>
      <w:szCs w:val="20"/>
    </w:rPr>
  </w:style>
  <w:style w:type="paragraph" w:styleId="Ttulo7">
    <w:name w:val="heading 7"/>
    <w:basedOn w:val="Normal"/>
    <w:next w:val="Normal"/>
    <w:link w:val="Ttulo7Car"/>
    <w:qFormat/>
    <w:rsid w:val="000E5F40"/>
    <w:pPr>
      <w:keepNext/>
      <w:numPr>
        <w:ilvl w:val="6"/>
        <w:numId w:val="1"/>
      </w:numPr>
      <w:spacing w:before="240"/>
      <w:outlineLvl w:val="6"/>
    </w:pPr>
    <w:rPr>
      <w:rFonts w:ascii="Arial" w:hAnsi="Arial"/>
      <w:sz w:val="22"/>
      <w:szCs w:val="20"/>
    </w:rPr>
  </w:style>
  <w:style w:type="paragraph" w:styleId="Ttulo8">
    <w:name w:val="heading 8"/>
    <w:basedOn w:val="Normal"/>
    <w:next w:val="Normal"/>
    <w:link w:val="Ttulo8Car"/>
    <w:qFormat/>
    <w:rsid w:val="000E5F40"/>
    <w:pPr>
      <w:keepNext/>
      <w:numPr>
        <w:ilvl w:val="7"/>
        <w:numId w:val="1"/>
      </w:numPr>
      <w:spacing w:before="240"/>
      <w:outlineLvl w:val="7"/>
    </w:pPr>
    <w:rPr>
      <w:rFonts w:ascii="Arial" w:hAnsi="Arial"/>
      <w:sz w:val="22"/>
      <w:szCs w:val="20"/>
    </w:rPr>
  </w:style>
  <w:style w:type="paragraph" w:styleId="Ttulo9">
    <w:name w:val="heading 9"/>
    <w:basedOn w:val="Normal"/>
    <w:next w:val="Normal"/>
    <w:link w:val="Ttulo9Car"/>
    <w:qFormat/>
    <w:rsid w:val="000E5F40"/>
    <w:pPr>
      <w:keepNext/>
      <w:numPr>
        <w:ilvl w:val="8"/>
        <w:numId w:val="1"/>
      </w:numPr>
      <w:spacing w:before="240"/>
      <w:outlineLvl w:val="8"/>
    </w:pPr>
    <w:rPr>
      <w:rFonts w:ascii="Arial" w:hAnsi="Arial"/>
      <w:sz w:val="22"/>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itulo 1 - ONTI Car,Heading 1 Char Car,First Level Topic Car,h1 Car,DO NOT USE_h1 Car"/>
    <w:basedOn w:val="Fuentedeprrafopredeter"/>
    <w:link w:val="Ttulo1"/>
    <w:rsid w:val="00F135A8"/>
    <w:rPr>
      <w:rFonts w:ascii="Gotham" w:eastAsia="Times New Roman" w:hAnsi="Gotham" w:cs="Arial"/>
      <w:b/>
      <w:bCs/>
      <w:caps/>
      <w:kern w:val="32"/>
      <w:sz w:val="28"/>
      <w:szCs w:val="32"/>
    </w:rPr>
  </w:style>
  <w:style w:type="character" w:customStyle="1" w:styleId="Ttulo2Car">
    <w:name w:val="Título 2 Car"/>
    <w:aliases w:val="Título 2 - ONTI Car,h2 Car,H2 Car,h21 Car,h22 Car,h23 Car,h24 Car,h211 Car,h221 Car,h231 Car,h25 Car,h212 Car,h222 Car,h232 Car,h241 Car,h2111 Car,h2211 Car,h2311 Car,h26 Car,h213 Car,h223 Car,h233 Car,h242 Car,h2112 Car,h2212 Car,h2312 Car"/>
    <w:basedOn w:val="Fuentedeprrafopredeter"/>
    <w:link w:val="Ttulo2"/>
    <w:rsid w:val="00F135A8"/>
    <w:rPr>
      <w:rFonts w:ascii="Gotham" w:eastAsia="Arial Unicode MS" w:hAnsi="Gotham" w:cs="Arial"/>
      <w:b/>
      <w:bCs/>
      <w:iCs/>
      <w:caps/>
      <w:sz w:val="24"/>
      <w:szCs w:val="28"/>
    </w:rPr>
  </w:style>
  <w:style w:type="character" w:customStyle="1" w:styleId="Ttulo4Car">
    <w:name w:val="Título 4 Car"/>
    <w:aliases w:val="Subsection2 Car,Heading 4 Char Car,First Level Subtopic Car,h4 Car"/>
    <w:basedOn w:val="Fuentedeprrafopredeter"/>
    <w:link w:val="Ttulo4"/>
    <w:rsid w:val="000E5F40"/>
    <w:rPr>
      <w:rFonts w:ascii="Arial" w:eastAsia="Times New Roman" w:hAnsi="Arial" w:cs="Arial"/>
      <w:b/>
      <w:sz w:val="20"/>
      <w:szCs w:val="20"/>
    </w:rPr>
  </w:style>
  <w:style w:type="character" w:customStyle="1" w:styleId="Ttulo5Car">
    <w:name w:val="Título 5 Car"/>
    <w:aliases w:val="Second Level Subtopic Car,h5 Car"/>
    <w:basedOn w:val="Fuentedeprrafopredeter"/>
    <w:link w:val="Ttulo5"/>
    <w:rsid w:val="000E5F40"/>
    <w:rPr>
      <w:rFonts w:ascii="Gotham" w:eastAsia="Times New Roman" w:hAnsi="Gotham" w:cs="Times New Roman"/>
      <w:b/>
      <w:bCs/>
      <w:sz w:val="24"/>
      <w:szCs w:val="20"/>
    </w:rPr>
  </w:style>
  <w:style w:type="character" w:customStyle="1" w:styleId="Ttulo6Car">
    <w:name w:val="Título 6 Car"/>
    <w:aliases w:val="Third Level Subtopic Car,h6 Car"/>
    <w:basedOn w:val="Fuentedeprrafopredeter"/>
    <w:link w:val="Ttulo6"/>
    <w:rsid w:val="000E5F40"/>
    <w:rPr>
      <w:rFonts w:ascii="Arial" w:eastAsia="Times New Roman" w:hAnsi="Arial" w:cs="Times New Roman"/>
      <w:szCs w:val="20"/>
    </w:rPr>
  </w:style>
  <w:style w:type="character" w:customStyle="1" w:styleId="Ttulo7Car">
    <w:name w:val="Título 7 Car"/>
    <w:basedOn w:val="Fuentedeprrafopredeter"/>
    <w:link w:val="Ttulo7"/>
    <w:rsid w:val="000E5F40"/>
    <w:rPr>
      <w:rFonts w:ascii="Arial" w:eastAsia="Times New Roman" w:hAnsi="Arial" w:cs="Times New Roman"/>
      <w:szCs w:val="20"/>
    </w:rPr>
  </w:style>
  <w:style w:type="character" w:customStyle="1" w:styleId="Ttulo8Car">
    <w:name w:val="Título 8 Car"/>
    <w:basedOn w:val="Fuentedeprrafopredeter"/>
    <w:link w:val="Ttulo8"/>
    <w:rsid w:val="000E5F40"/>
    <w:rPr>
      <w:rFonts w:ascii="Arial" w:eastAsia="Times New Roman" w:hAnsi="Arial" w:cs="Times New Roman"/>
      <w:szCs w:val="20"/>
    </w:rPr>
  </w:style>
  <w:style w:type="character" w:customStyle="1" w:styleId="Ttulo9Car">
    <w:name w:val="Título 9 Car"/>
    <w:basedOn w:val="Fuentedeprrafopredeter"/>
    <w:link w:val="Ttulo9"/>
    <w:rsid w:val="000E5F40"/>
    <w:rPr>
      <w:rFonts w:ascii="Arial" w:eastAsia="Times New Roman" w:hAnsi="Arial" w:cs="Times New Roman"/>
      <w:szCs w:val="20"/>
    </w:rPr>
  </w:style>
  <w:style w:type="paragraph" w:styleId="Encabezado">
    <w:name w:val="header"/>
    <w:basedOn w:val="Normal"/>
    <w:link w:val="EncabezadoCar"/>
    <w:rsid w:val="000E5F40"/>
    <w:pPr>
      <w:tabs>
        <w:tab w:val="center" w:pos="4320"/>
        <w:tab w:val="right" w:pos="8640"/>
      </w:tabs>
    </w:pPr>
  </w:style>
  <w:style w:type="character" w:customStyle="1" w:styleId="EncabezadoCar">
    <w:name w:val="Encabezado Car"/>
    <w:basedOn w:val="Fuentedeprrafopredeter"/>
    <w:link w:val="Encabezado"/>
    <w:rsid w:val="000E5F40"/>
    <w:rPr>
      <w:rFonts w:ascii="Tahoma" w:eastAsia="Times New Roman" w:hAnsi="Tahoma" w:cs="Times New Roman"/>
      <w:sz w:val="18"/>
      <w:szCs w:val="24"/>
      <w:lang w:val="en-US"/>
    </w:rPr>
  </w:style>
  <w:style w:type="paragraph" w:styleId="Textoindependiente2">
    <w:name w:val="Body Text 2"/>
    <w:basedOn w:val="Normal"/>
    <w:link w:val="Textoindependiente2Car"/>
    <w:uiPriority w:val="99"/>
    <w:semiHidden/>
    <w:unhideWhenUsed/>
    <w:rsid w:val="000E5F40"/>
    <w:pPr>
      <w:spacing w:after="120" w:line="480" w:lineRule="auto"/>
    </w:pPr>
  </w:style>
  <w:style w:type="character" w:customStyle="1" w:styleId="Textoindependiente2Car">
    <w:name w:val="Texto independiente 2 Car"/>
    <w:basedOn w:val="Fuentedeprrafopredeter"/>
    <w:link w:val="Textoindependiente2"/>
    <w:uiPriority w:val="99"/>
    <w:semiHidden/>
    <w:rsid w:val="000E5F40"/>
    <w:rPr>
      <w:rFonts w:ascii="Tahoma" w:eastAsia="Times New Roman" w:hAnsi="Tahoma" w:cs="Times New Roman"/>
      <w:sz w:val="18"/>
      <w:szCs w:val="24"/>
      <w:lang w:val="en-US"/>
    </w:rPr>
  </w:style>
  <w:style w:type="character" w:customStyle="1" w:styleId="Ttulo3Car">
    <w:name w:val="Título 3 Car"/>
    <w:aliases w:val="Título 3 - ONTI Car,H3 Car,Level 2 Heading Car,h3 Car,HeadC Car,Heading 3 Char2 Car,H3 Char2 Car,Level 2 Heading Char Car,h3 Char2 Car,HeadC Char Car,Heading 3 Char1 Char Car,H3 Char1 Char Car,Level 2 Heading Char1 Char Car"/>
    <w:basedOn w:val="Fuentedeprrafopredeter"/>
    <w:link w:val="Ttulo3"/>
    <w:rsid w:val="00426820"/>
    <w:rPr>
      <w:rFonts w:ascii="Gotham" w:eastAsiaTheme="majorEastAsia" w:hAnsi="Gotham" w:cstheme="majorBidi"/>
      <w:b/>
      <w:bCs/>
      <w:sz w:val="24"/>
      <w:szCs w:val="24"/>
    </w:rPr>
  </w:style>
  <w:style w:type="paragraph" w:customStyle="1" w:styleId="BodyText1">
    <w:name w:val="Body Text 1"/>
    <w:basedOn w:val="Normal"/>
    <w:rsid w:val="001B1A27"/>
    <w:pPr>
      <w:spacing w:before="120"/>
    </w:pPr>
    <w:rPr>
      <w:sz w:val="20"/>
      <w:szCs w:val="20"/>
    </w:rPr>
  </w:style>
  <w:style w:type="character" w:customStyle="1" w:styleId="strong1">
    <w:name w:val="strong1"/>
    <w:rsid w:val="001B1A27"/>
    <w:rPr>
      <w:b/>
      <w:bCs/>
    </w:rPr>
  </w:style>
  <w:style w:type="paragraph" w:styleId="Prrafodelista">
    <w:name w:val="List Paragraph"/>
    <w:basedOn w:val="Normal"/>
    <w:uiPriority w:val="34"/>
    <w:qFormat/>
    <w:rsid w:val="001B1A27"/>
    <w:pPr>
      <w:ind w:left="720"/>
      <w:contextualSpacing/>
    </w:pPr>
  </w:style>
  <w:style w:type="character" w:styleId="Hipervnculo">
    <w:name w:val="Hyperlink"/>
    <w:uiPriority w:val="99"/>
    <w:rsid w:val="00B05D40"/>
    <w:rPr>
      <w:color w:val="0000FF"/>
      <w:u w:val="single"/>
    </w:rPr>
  </w:style>
  <w:style w:type="paragraph" w:customStyle="1" w:styleId="TOCHeader">
    <w:name w:val="TOC Header"/>
    <w:basedOn w:val="Normal"/>
    <w:rsid w:val="00B05D40"/>
    <w:pPr>
      <w:spacing w:after="0"/>
      <w:ind w:left="0"/>
      <w:jc w:val="left"/>
    </w:pPr>
    <w:rPr>
      <w:rFonts w:ascii="Arial" w:hAnsi="Arial"/>
      <w:b/>
      <w:sz w:val="28"/>
      <w:lang w:val="en-US"/>
    </w:rPr>
  </w:style>
  <w:style w:type="paragraph" w:styleId="TDC1">
    <w:name w:val="toc 1"/>
    <w:basedOn w:val="Normal"/>
    <w:next w:val="Normal"/>
    <w:link w:val="TDC1Car"/>
    <w:autoRedefine/>
    <w:uiPriority w:val="39"/>
    <w:rsid w:val="00B05D40"/>
    <w:pPr>
      <w:tabs>
        <w:tab w:val="left" w:pos="540"/>
        <w:tab w:val="right" w:leader="dot" w:pos="8630"/>
      </w:tabs>
      <w:spacing w:before="120" w:after="0"/>
      <w:ind w:left="0"/>
      <w:jc w:val="left"/>
    </w:pPr>
    <w:rPr>
      <w:rFonts w:ascii="Arial" w:hAnsi="Arial" w:cs="Tahoma"/>
      <w:b/>
      <w:bCs/>
      <w:noProof/>
      <w:szCs w:val="28"/>
      <w:lang w:val="en-US"/>
    </w:rPr>
  </w:style>
  <w:style w:type="paragraph" w:styleId="TDC2">
    <w:name w:val="toc 2"/>
    <w:basedOn w:val="Normal"/>
    <w:next w:val="Normal"/>
    <w:autoRedefine/>
    <w:uiPriority w:val="39"/>
    <w:rsid w:val="00B05D40"/>
    <w:pPr>
      <w:tabs>
        <w:tab w:val="left" w:pos="720"/>
        <w:tab w:val="right" w:leader="dot" w:pos="8640"/>
      </w:tabs>
      <w:spacing w:after="0"/>
      <w:ind w:left="180"/>
      <w:jc w:val="left"/>
    </w:pPr>
    <w:rPr>
      <w:rFonts w:ascii="Arial" w:hAnsi="Arial"/>
      <w:noProof/>
      <w:sz w:val="20"/>
      <w:lang w:val="en-US"/>
    </w:rPr>
  </w:style>
  <w:style w:type="paragraph" w:styleId="TDC3">
    <w:name w:val="toc 3"/>
    <w:basedOn w:val="Normal"/>
    <w:next w:val="Normal"/>
    <w:autoRedefine/>
    <w:uiPriority w:val="39"/>
    <w:rsid w:val="00AE3AB1"/>
    <w:pPr>
      <w:tabs>
        <w:tab w:val="left" w:pos="1080"/>
        <w:tab w:val="right" w:leader="dot" w:pos="8640"/>
      </w:tabs>
      <w:spacing w:after="0"/>
      <w:ind w:left="357"/>
      <w:jc w:val="left"/>
    </w:pPr>
    <w:rPr>
      <w:rFonts w:ascii="Arial" w:hAnsi="Arial" w:cs="Arial"/>
      <w:noProof/>
      <w:sz w:val="20"/>
      <w:szCs w:val="22"/>
      <w:lang w:val="en-US"/>
    </w:rPr>
  </w:style>
  <w:style w:type="paragraph" w:customStyle="1" w:styleId="EstiloONTI">
    <w:name w:val="Estilo ONTI"/>
    <w:basedOn w:val="TDC1"/>
    <w:link w:val="EstiloONTICar"/>
    <w:rsid w:val="00A915DC"/>
    <w:rPr>
      <w:rFonts w:asciiTheme="minorHAnsi" w:hAnsiTheme="minorHAnsi" w:cs="Arial"/>
      <w:noProof w:val="0"/>
      <w:lang w:val="es-AR"/>
    </w:rPr>
  </w:style>
  <w:style w:type="character" w:customStyle="1" w:styleId="TDC1Car">
    <w:name w:val="TDC 1 Car"/>
    <w:basedOn w:val="Fuentedeprrafopredeter"/>
    <w:link w:val="TDC1"/>
    <w:uiPriority w:val="39"/>
    <w:rsid w:val="000048E9"/>
    <w:rPr>
      <w:rFonts w:ascii="Arial" w:eastAsia="Times New Roman" w:hAnsi="Arial" w:cs="Tahoma"/>
      <w:b/>
      <w:bCs/>
      <w:noProof/>
      <w:sz w:val="24"/>
      <w:szCs w:val="28"/>
      <w:lang w:val="en-US"/>
    </w:rPr>
  </w:style>
  <w:style w:type="character" w:customStyle="1" w:styleId="EstiloONTICar">
    <w:name w:val="Estilo ONTI Car"/>
    <w:basedOn w:val="TDC1Car"/>
    <w:link w:val="EstiloONTI"/>
    <w:rsid w:val="00A915DC"/>
    <w:rPr>
      <w:rFonts w:ascii="Arial" w:eastAsia="Times New Roman" w:hAnsi="Arial" w:cs="Arial"/>
      <w:b/>
      <w:bCs/>
      <w:noProof/>
      <w:sz w:val="24"/>
      <w:szCs w:val="28"/>
      <w:lang w:val="en-US"/>
    </w:rPr>
  </w:style>
  <w:style w:type="paragraph" w:styleId="Piedepgina">
    <w:name w:val="footer"/>
    <w:basedOn w:val="Normal"/>
    <w:link w:val="PiedepginaCar"/>
    <w:uiPriority w:val="99"/>
    <w:unhideWhenUsed/>
    <w:rsid w:val="00262C87"/>
    <w:pPr>
      <w:tabs>
        <w:tab w:val="center" w:pos="4419"/>
        <w:tab w:val="right" w:pos="8838"/>
      </w:tabs>
      <w:spacing w:after="0"/>
    </w:pPr>
  </w:style>
  <w:style w:type="character" w:customStyle="1" w:styleId="PiedepginaCar">
    <w:name w:val="Pie de página Car"/>
    <w:basedOn w:val="Fuentedeprrafopredeter"/>
    <w:link w:val="Piedepgina"/>
    <w:uiPriority w:val="99"/>
    <w:rsid w:val="00262C87"/>
    <w:rPr>
      <w:rFonts w:ascii="Calibri" w:eastAsia="Times New Roman" w:hAnsi="Calibri" w:cs="Times New Roman"/>
      <w:sz w:val="24"/>
      <w:szCs w:val="24"/>
    </w:rPr>
  </w:style>
  <w:style w:type="paragraph" w:styleId="Textodeglobo">
    <w:name w:val="Balloon Text"/>
    <w:basedOn w:val="Normal"/>
    <w:link w:val="TextodegloboCar"/>
    <w:uiPriority w:val="99"/>
    <w:semiHidden/>
    <w:unhideWhenUsed/>
    <w:rsid w:val="00262C87"/>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62C87"/>
    <w:rPr>
      <w:rFonts w:ascii="Tahoma" w:eastAsia="Times New Roman" w:hAnsi="Tahoma" w:cs="Tahoma"/>
      <w:sz w:val="16"/>
      <w:szCs w:val="16"/>
    </w:rPr>
  </w:style>
  <w:style w:type="paragraph" w:customStyle="1" w:styleId="TITULO-ONTI">
    <w:name w:val="TITULO - ONTI"/>
    <w:basedOn w:val="Normal"/>
    <w:link w:val="TITULO-ONTICar"/>
    <w:qFormat/>
    <w:rsid w:val="00CE533E"/>
    <w:pPr>
      <w:jc w:val="right"/>
    </w:pPr>
    <w:rPr>
      <w:rFonts w:eastAsiaTheme="minorHAnsi"/>
      <w:b/>
      <w:sz w:val="44"/>
    </w:rPr>
  </w:style>
  <w:style w:type="paragraph" w:customStyle="1" w:styleId="TITULOSUB-ONTI">
    <w:name w:val="TITULO SUB - ONTI"/>
    <w:basedOn w:val="TITULO-ONTI"/>
    <w:link w:val="TITULOSUB-ONTICar"/>
    <w:qFormat/>
    <w:rsid w:val="00C47236"/>
    <w:rPr>
      <w:sz w:val="40"/>
      <w:szCs w:val="40"/>
    </w:rPr>
  </w:style>
  <w:style w:type="character" w:customStyle="1" w:styleId="TITULO-ONTICar">
    <w:name w:val="TITULO - ONTI Car"/>
    <w:basedOn w:val="EncabezadoCar"/>
    <w:link w:val="TITULO-ONTI"/>
    <w:rsid w:val="00CE533E"/>
    <w:rPr>
      <w:rFonts w:ascii="Gotham" w:eastAsia="Times New Roman" w:hAnsi="Gotham" w:cs="Times New Roman"/>
      <w:b/>
      <w:sz w:val="44"/>
      <w:szCs w:val="24"/>
      <w:lang w:val="en-US"/>
    </w:rPr>
  </w:style>
  <w:style w:type="character" w:customStyle="1" w:styleId="TITULOSUB-ONTICar">
    <w:name w:val="TITULO SUB - ONTI Car"/>
    <w:basedOn w:val="TITULO-ONTICar"/>
    <w:link w:val="TITULOSUB-ONTI"/>
    <w:rsid w:val="00C47236"/>
    <w:rPr>
      <w:rFonts w:ascii="Calibri" w:eastAsia="Times New Roman" w:hAnsi="Calibri" w:cs="Times New Roman"/>
      <w:b/>
      <w:sz w:val="40"/>
      <w:szCs w:val="40"/>
      <w:lang w:val="en-US"/>
    </w:rPr>
  </w:style>
  <w:style w:type="paragraph" w:styleId="Sinespaciado">
    <w:name w:val="No Spacing"/>
    <w:link w:val="SinespaciadoCar"/>
    <w:uiPriority w:val="1"/>
    <w:qFormat/>
    <w:rsid w:val="00C51102"/>
    <w:pPr>
      <w:spacing w:after="0" w:line="240" w:lineRule="auto"/>
    </w:pPr>
    <w:rPr>
      <w:rFonts w:eastAsiaTheme="minorEastAsia"/>
      <w:lang w:val="es-MX" w:eastAsia="es-MX"/>
    </w:rPr>
  </w:style>
  <w:style w:type="character" w:customStyle="1" w:styleId="SinespaciadoCar">
    <w:name w:val="Sin espaciado Car"/>
    <w:basedOn w:val="Fuentedeprrafopredeter"/>
    <w:link w:val="Sinespaciado"/>
    <w:uiPriority w:val="1"/>
    <w:rsid w:val="00C51102"/>
    <w:rPr>
      <w:rFonts w:eastAsiaTheme="minorEastAsia"/>
      <w:lang w:val="es-MX" w:eastAsia="es-MX"/>
    </w:rPr>
  </w:style>
  <w:style w:type="character" w:customStyle="1" w:styleId="underline1">
    <w:name w:val="underline1"/>
    <w:rsid w:val="00780D26"/>
    <w:rPr>
      <w:u w:val="single"/>
    </w:rPr>
  </w:style>
  <w:style w:type="paragraph" w:customStyle="1" w:styleId="Bullet1Dot-Alt1">
    <w:name w:val="Bullet 1 (Dot - Alt+1)"/>
    <w:basedOn w:val="Normal"/>
    <w:rsid w:val="00DD56DD"/>
    <w:pPr>
      <w:numPr>
        <w:numId w:val="3"/>
      </w:numPr>
      <w:spacing w:before="60" w:line="240" w:lineRule="auto"/>
      <w:jc w:val="left"/>
    </w:pPr>
    <w:rPr>
      <w:rFonts w:ascii="Tahoma" w:hAnsi="Tahoma"/>
      <w:sz w:val="20"/>
      <w:szCs w:val="20"/>
      <w:lang w:val="en-US"/>
    </w:rPr>
  </w:style>
  <w:style w:type="paragraph" w:customStyle="1" w:styleId="Bullet4Square-Alt4">
    <w:name w:val="Bullet 4 (Square - Alt+4)"/>
    <w:basedOn w:val="Normal"/>
    <w:rsid w:val="00DD56DD"/>
    <w:pPr>
      <w:numPr>
        <w:ilvl w:val="2"/>
        <w:numId w:val="3"/>
      </w:numPr>
      <w:spacing w:before="60" w:line="240" w:lineRule="auto"/>
      <w:jc w:val="left"/>
    </w:pPr>
    <w:rPr>
      <w:rFonts w:ascii="Tahoma" w:hAnsi="Tahoma"/>
      <w:sz w:val="20"/>
      <w:szCs w:val="20"/>
      <w:lang w:val="en-US"/>
    </w:rPr>
  </w:style>
  <w:style w:type="paragraph" w:styleId="Textoindependiente3">
    <w:name w:val="Body Text 3"/>
    <w:basedOn w:val="Normal"/>
    <w:link w:val="Textoindependiente3Car"/>
    <w:uiPriority w:val="99"/>
    <w:semiHidden/>
    <w:unhideWhenUsed/>
    <w:rsid w:val="00DE7036"/>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DE7036"/>
    <w:rPr>
      <w:rFonts w:ascii="Gotham" w:eastAsia="Times New Roman" w:hAnsi="Gotham" w:cs="Times New Roman"/>
      <w:sz w:val="16"/>
      <w:szCs w:val="16"/>
    </w:rPr>
  </w:style>
  <w:style w:type="paragraph" w:customStyle="1" w:styleId="NormalETAP2000">
    <w:name w:val="Normal ETAP 2000"/>
    <w:basedOn w:val="Normal"/>
    <w:rsid w:val="00317EAE"/>
    <w:pPr>
      <w:spacing w:before="60" w:after="0" w:line="240" w:lineRule="auto"/>
      <w:ind w:left="0" w:firstLine="709"/>
    </w:pPr>
    <w:rPr>
      <w:rFonts w:ascii="Arial Narrow" w:hAnsi="Arial Narrow"/>
      <w:sz w:val="22"/>
      <w:szCs w:val="20"/>
      <w:lang w:val="es-ES" w:eastAsia="es-ES"/>
    </w:rPr>
  </w:style>
  <w:style w:type="paragraph" w:customStyle="1" w:styleId="Ttulo3ETAP2000">
    <w:name w:val="Título 3 ETAP 2000"/>
    <w:basedOn w:val="Ttulo3"/>
    <w:rsid w:val="00317EAE"/>
    <w:pPr>
      <w:keepLines w:val="0"/>
      <w:numPr>
        <w:numId w:val="0"/>
      </w:numPr>
      <w:spacing w:before="120" w:after="60" w:line="240" w:lineRule="auto"/>
      <w:ind w:firstLine="567"/>
    </w:pPr>
    <w:rPr>
      <w:rFonts w:ascii="Arial Narrow" w:eastAsia="Times New Roman" w:hAnsi="Arial Narrow" w:cs="Times New Roman"/>
      <w:bCs w:val="0"/>
      <w:sz w:val="26"/>
      <w:szCs w:val="20"/>
      <w:u w:val="single"/>
      <w:lang w:val="es-ES_tradnl" w:eastAsia="es-ES"/>
    </w:rPr>
  </w:style>
  <w:style w:type="paragraph" w:customStyle="1" w:styleId="Ttulo1ETAP2000">
    <w:name w:val="Título 1 ETAP 2000"/>
    <w:basedOn w:val="Ttulo1"/>
    <w:rsid w:val="00317EAE"/>
    <w:pPr>
      <w:pageBreakBefore w:val="0"/>
      <w:numPr>
        <w:numId w:val="0"/>
      </w:numPr>
      <w:tabs>
        <w:tab w:val="center" w:pos="4513"/>
      </w:tabs>
      <w:suppressAutoHyphens/>
      <w:spacing w:before="360" w:line="240" w:lineRule="auto"/>
      <w:jc w:val="center"/>
    </w:pPr>
    <w:rPr>
      <w:rFonts w:ascii="Arial Narrow" w:hAnsi="Arial Narrow" w:cs="Times New Roman"/>
      <w:bCs w:val="0"/>
      <w:i/>
      <w:caps w:val="0"/>
      <w:smallCaps/>
      <w:spacing w:val="-3"/>
      <w:kern w:val="28"/>
      <w:sz w:val="36"/>
      <w:szCs w:val="20"/>
      <w:lang w:val="es-ES_tradnl" w:eastAsia="es-ES"/>
    </w:rPr>
  </w:style>
  <w:style w:type="paragraph" w:customStyle="1" w:styleId="Ttulo4ETAP2000">
    <w:name w:val="Título 4 ETAP 2000"/>
    <w:basedOn w:val="Ttulo4"/>
    <w:rsid w:val="00317EAE"/>
    <w:pPr>
      <w:numPr>
        <w:ilvl w:val="0"/>
        <w:numId w:val="0"/>
      </w:numPr>
      <w:tabs>
        <w:tab w:val="center" w:pos="4513"/>
      </w:tabs>
      <w:suppressAutoHyphens/>
      <w:spacing w:line="240" w:lineRule="auto"/>
    </w:pPr>
    <w:rPr>
      <w:rFonts w:ascii="Arial Narrow" w:hAnsi="Arial Narrow" w:cs="Times New Roman"/>
      <w:smallCaps/>
      <w:spacing w:val="-3"/>
      <w:sz w:val="24"/>
      <w:lang w:val="es-ES_tradnl" w:eastAsia="es-ES"/>
    </w:rPr>
  </w:style>
  <w:style w:type="paragraph" w:customStyle="1" w:styleId="EspecificacinETAP2000">
    <w:name w:val="Especificación ETAP 2000"/>
    <w:basedOn w:val="Normal"/>
    <w:rsid w:val="00317EAE"/>
    <w:pPr>
      <w:tabs>
        <w:tab w:val="left" w:pos="-720"/>
      </w:tabs>
      <w:suppressAutoHyphens/>
      <w:spacing w:before="80" w:after="0" w:line="240" w:lineRule="auto"/>
      <w:ind w:left="0"/>
    </w:pPr>
    <w:rPr>
      <w:rFonts w:ascii="Arial" w:hAnsi="Arial"/>
      <w:spacing w:val="-3"/>
      <w:sz w:val="22"/>
      <w:szCs w:val="20"/>
      <w:lang w:val="es-ES_tradnl" w:eastAsia="es-ES"/>
    </w:rPr>
  </w:style>
  <w:style w:type="paragraph" w:customStyle="1" w:styleId="NotaETAP2000">
    <w:name w:val="Nota ETAP 2000"/>
    <w:basedOn w:val="Normal"/>
    <w:rsid w:val="00142153"/>
    <w:pPr>
      <w:spacing w:before="120" w:after="0" w:line="240" w:lineRule="auto"/>
      <w:ind w:left="709" w:hanging="709"/>
    </w:pPr>
    <w:rPr>
      <w:rFonts w:ascii="Times New Roman" w:hAnsi="Times New Roman"/>
      <w:sz w:val="20"/>
      <w:szCs w:val="20"/>
      <w:lang w:val="es-ES" w:eastAsia="es-ES"/>
    </w:rPr>
  </w:style>
  <w:style w:type="paragraph" w:customStyle="1" w:styleId="ComentarioETAP2000">
    <w:name w:val="Comentario ETAP 2000"/>
    <w:basedOn w:val="NormalETAP2000"/>
    <w:rsid w:val="00142153"/>
    <w:rPr>
      <w:rFonts w:ascii="Times New Roman" w:hAnsi="Times New Roman"/>
      <w:i/>
      <w:sz w:val="20"/>
    </w:rPr>
  </w:style>
  <w:style w:type="paragraph" w:customStyle="1" w:styleId="Ttulo2ETAP2000">
    <w:name w:val="Título 2 ETAP 2000"/>
    <w:basedOn w:val="Ttulo2"/>
    <w:rsid w:val="00863786"/>
    <w:pPr>
      <w:numPr>
        <w:ilvl w:val="0"/>
        <w:numId w:val="0"/>
      </w:numPr>
      <w:tabs>
        <w:tab w:val="center" w:pos="4513"/>
      </w:tabs>
      <w:suppressAutoHyphens/>
      <w:spacing w:after="120" w:line="240" w:lineRule="auto"/>
    </w:pPr>
    <w:rPr>
      <w:rFonts w:ascii="Arial Narrow" w:eastAsia="Times New Roman" w:hAnsi="Arial Narrow" w:cs="Times New Roman"/>
      <w:bCs w:val="0"/>
      <w:i/>
      <w:iCs w:val="0"/>
      <w:caps w:val="0"/>
      <w:spacing w:val="-3"/>
      <w:sz w:val="30"/>
      <w:szCs w:val="20"/>
      <w:lang w:val="es-ES_tradnl" w:eastAsia="es-ES"/>
    </w:rPr>
  </w:style>
  <w:style w:type="paragraph" w:customStyle="1" w:styleId="Textoindependiente1">
    <w:name w:val="Texto independiente 1"/>
    <w:basedOn w:val="Textoindependiente"/>
    <w:rsid w:val="00863786"/>
    <w:pPr>
      <w:spacing w:after="0" w:line="240" w:lineRule="auto"/>
      <w:ind w:left="0" w:firstLine="567"/>
    </w:pPr>
    <w:rPr>
      <w:rFonts w:ascii="Times New Roman" w:hAnsi="Times New Roman"/>
      <w:snapToGrid w:val="0"/>
      <w:sz w:val="22"/>
      <w:szCs w:val="20"/>
      <w:lang w:val="es-ES_tradnl" w:eastAsia="es-ES"/>
    </w:rPr>
  </w:style>
  <w:style w:type="paragraph" w:styleId="Textoindependiente">
    <w:name w:val="Body Text"/>
    <w:basedOn w:val="Normal"/>
    <w:link w:val="TextoindependienteCar"/>
    <w:uiPriority w:val="99"/>
    <w:semiHidden/>
    <w:unhideWhenUsed/>
    <w:rsid w:val="00863786"/>
    <w:pPr>
      <w:spacing w:after="120"/>
    </w:pPr>
  </w:style>
  <w:style w:type="character" w:customStyle="1" w:styleId="TextoindependienteCar">
    <w:name w:val="Texto independiente Car"/>
    <w:basedOn w:val="Fuentedeprrafopredeter"/>
    <w:link w:val="Textoindependiente"/>
    <w:uiPriority w:val="99"/>
    <w:semiHidden/>
    <w:rsid w:val="00863786"/>
    <w:rPr>
      <w:rFonts w:ascii="Gotham" w:eastAsia="Times New Roman" w:hAnsi="Gotham" w:cs="Times New Roman"/>
      <w:sz w:val="24"/>
      <w:szCs w:val="24"/>
    </w:rPr>
  </w:style>
  <w:style w:type="paragraph" w:customStyle="1" w:styleId="corregido">
    <w:name w:val="corregido"/>
    <w:basedOn w:val="Normal"/>
    <w:rsid w:val="001F4549"/>
    <w:pPr>
      <w:tabs>
        <w:tab w:val="left" w:pos="709"/>
      </w:tabs>
      <w:spacing w:after="0" w:line="240" w:lineRule="auto"/>
      <w:ind w:left="0" w:firstLine="567"/>
      <w:jc w:val="center"/>
    </w:pPr>
    <w:rPr>
      <w:rFonts w:ascii="Times New Roman" w:hAnsi="Times New Roman"/>
      <w:b/>
      <w:snapToGrid w:val="0"/>
      <w:sz w:val="22"/>
      <w:szCs w:val="20"/>
      <w:lang w:val="es-ES_tradnl" w:eastAsia="es-ES"/>
    </w:rPr>
  </w:style>
  <w:style w:type="paragraph" w:customStyle="1" w:styleId="Textoindep2">
    <w:name w:val="Texto indep. 2"/>
    <w:basedOn w:val="Normal"/>
    <w:rsid w:val="000315F8"/>
    <w:pPr>
      <w:spacing w:before="120" w:after="120" w:line="240" w:lineRule="auto"/>
      <w:ind w:left="1276"/>
    </w:pPr>
    <w:rPr>
      <w:rFonts w:ascii="Arial" w:hAnsi="Arial"/>
      <w:szCs w:val="20"/>
      <w:lang w:val="es-ES_tradnl" w:eastAsia="es-ES"/>
    </w:rPr>
  </w:style>
  <w:style w:type="paragraph" w:customStyle="1" w:styleId="Vietas1">
    <w:name w:val="Viñetas 1"/>
    <w:basedOn w:val="Normal"/>
    <w:rsid w:val="000315F8"/>
    <w:pPr>
      <w:numPr>
        <w:numId w:val="17"/>
      </w:numPr>
      <w:tabs>
        <w:tab w:val="clear" w:pos="360"/>
        <w:tab w:val="num" w:pos="993"/>
      </w:tabs>
      <w:spacing w:before="60" w:line="120" w:lineRule="atLeast"/>
      <w:ind w:left="993" w:hanging="567"/>
    </w:pPr>
    <w:rPr>
      <w:rFonts w:ascii="Arial" w:hAnsi="Arial"/>
      <w:szCs w:val="20"/>
      <w:lang w:val="es-ES_tradnl" w:eastAsia="es-ES"/>
    </w:rPr>
  </w:style>
  <w:style w:type="paragraph" w:customStyle="1" w:styleId="Textoindep3">
    <w:name w:val="Texto indep. 3"/>
    <w:basedOn w:val="Normal"/>
    <w:rsid w:val="000315F8"/>
    <w:pPr>
      <w:spacing w:before="120" w:after="120" w:line="240" w:lineRule="auto"/>
      <w:ind w:left="2127"/>
    </w:pPr>
    <w:rPr>
      <w:rFonts w:ascii="Arial" w:hAnsi="Arial"/>
      <w:szCs w:val="20"/>
      <w:lang w:val="es-ES_tradnl" w:eastAsia="es-ES"/>
    </w:rPr>
  </w:style>
  <w:style w:type="paragraph" w:customStyle="1" w:styleId="Textoindep1">
    <w:name w:val="Texto indep. 1"/>
    <w:basedOn w:val="Normal"/>
    <w:rsid w:val="005B1A2B"/>
    <w:pPr>
      <w:spacing w:before="120" w:after="120" w:line="240" w:lineRule="auto"/>
      <w:ind w:left="426"/>
    </w:pPr>
    <w:rPr>
      <w:rFonts w:ascii="Arial" w:hAnsi="Arial"/>
      <w:szCs w:val="20"/>
      <w:lang w:val="es-ES_tradnl" w:eastAsia="es-ES"/>
    </w:rPr>
  </w:style>
  <w:style w:type="paragraph" w:customStyle="1" w:styleId="grfico4">
    <w:name w:val="gráfico4"/>
    <w:basedOn w:val="Normal"/>
    <w:rsid w:val="00E5464B"/>
    <w:pPr>
      <w:keepNext/>
      <w:spacing w:after="0" w:line="240" w:lineRule="auto"/>
      <w:ind w:left="0"/>
      <w:jc w:val="center"/>
    </w:pPr>
    <w:rPr>
      <w:rFonts w:ascii="Times New Roman" w:hAnsi="Times New Roman"/>
      <w:b/>
      <w:smallCaps/>
      <w:snapToGrid w:val="0"/>
      <w:sz w:val="18"/>
      <w:szCs w:val="20"/>
      <w:lang w:val="es-ES_tradnl" w:eastAsia="es-ES"/>
    </w:rPr>
  </w:style>
  <w:style w:type="paragraph" w:customStyle="1" w:styleId="NormalTable">
    <w:name w:val="NormalTable"/>
    <w:basedOn w:val="Normal"/>
    <w:rsid w:val="00161248"/>
    <w:pPr>
      <w:spacing w:after="0" w:line="240" w:lineRule="auto"/>
      <w:ind w:left="0"/>
      <w:jc w:val="left"/>
    </w:pPr>
    <w:rPr>
      <w:rFonts w:ascii="Tahoma" w:hAnsi="Tahoma" w:cs="Tahoma"/>
      <w:sz w:val="18"/>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2.xml.rels><?xml version="1.0" encoding="UTF-8" standalone="yes"?>
<Relationships xmlns="http://schemas.openxmlformats.org/package/2006/relationships"><Relationship Id="rId2" Type="http://schemas.openxmlformats.org/officeDocument/2006/relationships/image" Target="cid:image001.png@01D48AF7.6AA88050"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cid:image001.png@01D48AF7.6AA88050"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34</Pages>
  <Words>8908</Words>
  <Characters>48995</Characters>
  <Application>Microsoft Office Word</Application>
  <DocSecurity>0</DocSecurity>
  <Lines>408</Lines>
  <Paragraphs>115</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57788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Guillermo F. Kozyra</dc:creator>
  <cp:lastModifiedBy>Matias Regunaga Mitre</cp:lastModifiedBy>
  <cp:revision>3</cp:revision>
  <cp:lastPrinted>2019-05-30T17:13:00Z</cp:lastPrinted>
  <dcterms:created xsi:type="dcterms:W3CDTF">2019-08-02T18:06:00Z</dcterms:created>
  <dcterms:modified xsi:type="dcterms:W3CDTF">2019-08-02T22:11:00Z</dcterms:modified>
</cp:coreProperties>
</file>