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25.156173706054688" w:right="4.091796875" w:hanging="6.398544311523437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 partir de las siguientes narrativas esquematice el modelo entidad-relación que se deriva de las mismas.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33740234375" w:line="240" w:lineRule="auto"/>
        <w:ind w:left="42.3518371582031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1. Gestión de Ventas de Ferretería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446.9557189941406" w:right="7.49267578125" w:firstLine="6.79824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ferretería nos ha convocado para desarrollar un sistema que le permita apoyar la gestión de sus ventas. Actualmente no cuenta con ningún sistema informático que le permita llevar un control de los productos que vende y los proveedores a los que compra los mismos. Los empleados se manejan con una planilla de Excel donde pueden consultar, entre otras cosas, los precios de los productos.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0" w:lineRule="auto"/>
        <w:ind w:left="395.953369140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datos obtenidos luego del relevamiento al dueño de la ferretería fueron los siguientes: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0517578125" w:line="240" w:lineRule="auto"/>
        <w:ind w:left="389.3551635742187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deberán registrar los datos de los proveedores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clientes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9453125" w:line="242.87166595458984" w:lineRule="auto"/>
        <w:ind w:left="386.75567626953125" w:right="6.300048828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organizan en categorías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a cada producto le corresponde una única categoría. Un producto lo vende un único proveedor y un proveedor puede vender varios productos. La empresa registra sus listas de precios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cada producto.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65087890625" w:line="242.9736042022705" w:lineRule="auto"/>
        <w:ind w:left="386.9557189941406" w:right="31.7626953125" w:firstLine="0.59982299804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el cliente requiere productos, la empresa registra un Pedido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el cliente, detallando los productos que requiere el cliente y la cantidad de los mismos.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7682113647461" w:lineRule="auto"/>
        <w:ind w:left="386.75567626953125" w:right="8.184814453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calcular el monto final de la venta la empresa aplica al total de la venta (la suma de los precios en vigencia del producto por la cantidad) un porcentaje de descuento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10</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982421875" w:line="242.9736042022705" w:lineRule="auto"/>
        <w:ind w:left="754.3537902832031" w:right="29.500732421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proveedor se identifican por su CUIT, se registran además: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página web (si es que posee) y dirección de email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2.76732444763184" w:lineRule="auto"/>
        <w:ind w:left="746.5557861328125" w:right="4.55078125" w:hanging="354.4013977050781"/>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clientes se identifican con un id de cliente, se registran además: CUIT/cuil, nombre y apellido o razón social, teléfono, dirección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dirección de email.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3720703125" w:line="240" w:lineRule="auto"/>
        <w:ind w:left="392.754211425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la dirección se registra: calle, número,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017578125" w:line="243.03033828735352" w:lineRule="auto"/>
        <w:ind w:left="754.3537902832031" w:right="15.296630859375" w:hanging="370.3973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Localidades se identifican por un código postal único y se conoce la provincia a la que pertenece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0" w:lineRule="auto"/>
        <w:ind w:left="394.55383300781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5. Las Provincias se encuentran codificadas y se conoce su nombre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2.76866912841797" w:lineRule="auto"/>
        <w:ind w:left="747.1556091308594" w:right="1.512451171875" w:hanging="357.4006652832031"/>
        <w:jc w:val="left"/>
        <w:rPr>
          <w:rFonts w:ascii="Verdana" w:cs="Verdana" w:eastAsia="Verdana" w:hAnsi="Verdana"/>
          <w:b w:val="0"/>
          <w:i w:val="0"/>
          <w:smallCaps w:val="0"/>
          <w:strike w:val="0"/>
          <w:color w:val="000000"/>
          <w:sz w:val="12"/>
          <w:szCs w:val="12"/>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Los Productos se identifican con el id de producto, tienen una descripción, una cantidad en stock y un precio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8212890625" w:line="240" w:lineRule="auto"/>
        <w:ind w:left="391.354522705078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7. Una categoría tiene un ID que la identifica y un nombre.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12109375" w:line="243.02985191345215" w:lineRule="auto"/>
        <w:ind w:left="754.3537902832031" w:right="7.59765625" w:hanging="365.9983825683594"/>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Los precios de los productos se conocen para cada producto en una fecha determinada ya los mismos cambian frecuentemente.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285358428955" w:lineRule="auto"/>
        <w:ind w:left="746.5557861328125" w:right="9.837646484375" w:hanging="359.200134277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Un Pedido se identifica con un nro de pedido, posee una fecha y pertenece a un cliente. Para cada pedido se indican los productos de un proveedor que el cliente solicita y la cantidad de los mismos.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85358428955" w:lineRule="auto"/>
        <w:ind w:left="753.5540771484375" w:right="2.032470703125" w:hanging="350.00259399414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10. Los descuentos dependen del monto final de la venta. Se registra para cada rango de monto a una fecha el porcentaje de descuento. Por ejemplo: </w:t>
      </w:r>
    </w:p>
    <w:tbl>
      <w:tblPr>
        <w:tblStyle w:val="Table2"/>
        <w:tblW w:w="7425.0" w:type="dxa"/>
        <w:jc w:val="left"/>
        <w:tblInd w:w="22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25"/>
        <w:tblGridChange w:id="0">
          <w:tblGrid>
            <w:gridCol w:w="7425"/>
          </w:tblGrid>
        </w:tblGridChange>
      </w:tblGrid>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1180419921875" w:firstLine="0"/>
              <w:jc w:val="right"/>
              <w:rPr>
                <w:rFonts w:ascii="Verdana" w:cs="Verdana" w:eastAsia="Verdana" w:hAnsi="Verdana"/>
                <w:b w:val="1"/>
                <w:i w:val="0"/>
                <w:smallCaps w:val="0"/>
                <w:strike w:val="0"/>
                <w:color w:val="ffffff"/>
                <w:sz w:val="19.994998931884766"/>
                <w:szCs w:val="19.994998931884766"/>
                <w:u w:val="none"/>
                <w:shd w:fill="8064a2" w:val="clear"/>
                <w:vertAlign w:val="baseline"/>
              </w:rPr>
            </w:pPr>
            <w:r w:rsidDel="00000000" w:rsidR="00000000" w:rsidRPr="00000000">
              <w:rPr>
                <w:rFonts w:ascii="Verdana" w:cs="Verdana" w:eastAsia="Verdana" w:hAnsi="Verdana"/>
                <w:b w:val="1"/>
                <w:i w:val="0"/>
                <w:smallCaps w:val="0"/>
                <w:strike w:val="0"/>
                <w:color w:val="ffffff"/>
                <w:sz w:val="19.994998931884766"/>
                <w:szCs w:val="19.994998931884766"/>
                <w:u w:val="none"/>
                <w:shd w:fill="8064a2" w:val="clear"/>
                <w:vertAlign w:val="baseline"/>
                <w:rtl w:val="0"/>
              </w:rPr>
              <w:t xml:space="preserve">Monto Descuento</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220947265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&gt;=300 y &lt;500 5%</w:t>
            </w:r>
          </w:p>
        </w:tc>
      </w:tr>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315429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&gt;=500 y &lt;1000 10%</w:t>
            </w:r>
          </w:p>
        </w:tc>
      </w:tr>
      <w:tr>
        <w:trPr>
          <w:cantSplit w:val="0"/>
          <w:trHeight w:val="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8160400390625" w:firstLine="0"/>
              <w:jc w:val="righ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&gt;=1000 15%</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386657714844" w:right="0" w:firstLine="0"/>
        <w:jc w:val="left"/>
        <w:rPr>
          <w:rFonts w:ascii="Verdana" w:cs="Verdana" w:eastAsia="Verdana" w:hAnsi="Verdana"/>
          <w:b w:val="1"/>
          <w:sz w:val="19.994998931884766"/>
          <w:szCs w:val="19.994998931884766"/>
        </w:rPr>
      </w:pPr>
      <w:r w:rsidDel="00000000" w:rsidR="00000000" w:rsidRPr="00000000">
        <w:br w:type="page"/>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5386657714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2. Veterinaria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59130859375" w:line="279.4844913482666" w:lineRule="auto"/>
        <w:ind w:left="26.5557861328125" w:right="9.500732421875" w:firstLine="510.87188720703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Veterinaria ANIMALES CONTENTOS nos ha convocado para la sistematización de la Gestión de atenciones en su consultorio.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796386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operatoria que realiza la veterinaria es la siguiente: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86065673828125" w:line="279.48389053344727" w:lineRule="auto"/>
        <w:ind w:left="22.35687255859375" w:right="12.733154296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Cada vez que un cliente se presenta en el consultorio para que su animal sea atendido, la recepcionista verifica si el cliente y su animal están registrados, de no ser así registra los siguientes datos: • Del Cliente(dueño del animal): nombre, domicilio, tipo y número de documento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63085937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3"/>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844913482666" w:lineRule="auto"/>
        <w:ind w:left="746.9557189941406" w:right="10.965576171875" w:hanging="352.6019287109375"/>
        <w:jc w:val="both"/>
        <w:rPr>
          <w:rFonts w:ascii="Verdana" w:cs="Verdana" w:eastAsia="Verdana" w:hAnsi="Verdana"/>
          <w:b w:val="0"/>
          <w:i w:val="0"/>
          <w:smallCaps w:val="0"/>
          <w:strike w:val="0"/>
          <w:sz w:val="19.994998931884766"/>
          <w:szCs w:val="19.994998931884766"/>
          <w:u w:val="none"/>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Del Animal: número de historia clínica, fecha de nacimiento, nombre, especie, raza, sexo, si la mamá del animal tambien es o fué atendida por la misma veterinaria, se registra para cada mascona la historia clínica de su</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 </w:t>
      </w:r>
      <w:r w:rsidDel="00000000" w:rsidR="00000000" w:rsidRPr="00000000">
        <w:rPr>
          <w:rFonts w:ascii="Verdana" w:cs="Verdana" w:eastAsia="Verdana" w:hAnsi="Verdana"/>
          <w:b w:val="0"/>
          <w:i w:val="0"/>
          <w:smallCaps w:val="0"/>
          <w:strike w:val="0"/>
          <w:sz w:val="19.994998931884766"/>
          <w:szCs w:val="19.994998931884766"/>
          <w:u w:val="none"/>
          <w:vertAlign w:val="baseline"/>
          <w:rtl w:val="0"/>
        </w:rPr>
        <w:t xml:space="preserve">máma para en caso necesario  tener datos de enfermedades que pueden ser hereditarias.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26.5557861328125" w:right="5.643310546875" w:firstLine="9.39765930175781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especies y las razas están codificadas. Las razas dependen de cada especie.</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Cuando el animal es atendido, se registra la fecha y hora de atención y el veterinario que realiza la atención.</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 L</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mascota es atendida por un único veterinario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328971862793" w:lineRule="auto"/>
        <w:ind w:left="22.35687255859375" w:right="10.555419921875" w:firstLine="5.198593139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realiza la atención registra el resultado del control realizado y las prácticas que le va realizando de ser necesarias.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1015625" w:line="279.4844913482666" w:lineRule="auto"/>
        <w:ind w:left="34.35386657714844" w:right="10.2099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veterinarios que realizan las atenciones se tiene registrado su número de matrícula, apellido y nombre, dirección y teléfono.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4913482666" w:lineRule="auto"/>
        <w:ind w:left="34.35386657714844" w:right="8.056640625" w:firstLine="1.5995025634765625"/>
        <w:jc w:val="left"/>
        <w:rPr>
          <w:rFonts w:ascii="Verdana" w:cs="Verdana" w:eastAsia="Verdana" w:hAnsi="Verdana"/>
          <w:b w:val="0"/>
          <w:i w:val="0"/>
          <w:smallCaps w:val="0"/>
          <w:strike w:val="0"/>
          <w:color w:val="000000"/>
          <w:sz w:val="19.994998931884766"/>
          <w:szCs w:val="19.994998931884766"/>
          <w:u w:val="none"/>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Las prácticas están codificadas y poseen una descripción</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vertAlign w:val="baseline"/>
          <w:rtl w:val="0"/>
        </w:rPr>
        <w:t xml:space="preserve">Los valores de las prácticas varían periódicamente y se debe registrar el historial de precios.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57421875" w:line="279.48472023010254" w:lineRule="auto"/>
        <w:ind w:left="26.955642700195312" w:right="10.50537109375" w:firstLine="0.599822998046875"/>
        <w:jc w:val="both"/>
        <w:rPr>
          <w:rFonts w:ascii="Verdana" w:cs="Verdana" w:eastAsia="Verdana" w:hAnsi="Verdana"/>
          <w:b w:val="0"/>
          <w:i w:val="0"/>
          <w:smallCaps w:val="0"/>
          <w:strike w:val="0"/>
          <w:color w:val="000000"/>
          <w:sz w:val="19.994998931884766"/>
          <w:szCs w:val="19.994998931884766"/>
          <w:highlight w:val="cyan"/>
          <w:u w:val="none"/>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veterinario finaliza la atención y el animal puede retirarse, el cliente debe abonar el importe de la atención. El importe de la atención se calcula en función de los valores de las prácticas realizadas. </w:t>
      </w:r>
      <w:r w:rsidDel="00000000" w:rsidR="00000000" w:rsidRPr="00000000">
        <w:rPr>
          <w:rFonts w:ascii="Verdana" w:cs="Verdana" w:eastAsia="Verdana" w:hAnsi="Verdana"/>
          <w:b w:val="0"/>
          <w:i w:val="0"/>
          <w:smallCaps w:val="0"/>
          <w:strike w:val="0"/>
          <w:color w:val="000000"/>
          <w:sz w:val="19.994998931884766"/>
          <w:szCs w:val="19.994998931884766"/>
          <w:highlight w:val="cyan"/>
          <w:u w:val="none"/>
          <w:vertAlign w:val="baseline"/>
          <w:rtl w:val="0"/>
        </w:rPr>
        <w:t xml:space="preserve">El cliente puede abonar el total de la atención o pactar una cantidad de cuotas si el importe es alto. La recepcionista registra la forma de pago de la atención.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9794921875" w:line="279.48429107666016" w:lineRule="auto"/>
        <w:ind w:left="26.955718994140625" w:right="9.554443359375" w:firstLine="2.39929199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el cliente pacta abonar la atención en cuotas, la recepcionista determina el valor de las mismas y registra l</w:t>
      </w:r>
      <w:r w:rsidDel="00000000" w:rsidR="00000000" w:rsidRPr="00000000">
        <w:rPr>
          <w:rFonts w:ascii="Verdana" w:cs="Verdana" w:eastAsia="Verdana" w:hAnsi="Verdana"/>
          <w:b w:val="0"/>
          <w:i w:val="0"/>
          <w:smallCaps w:val="0"/>
          <w:strike w:val="0"/>
          <w:color w:val="000000"/>
          <w:sz w:val="19.994998931884766"/>
          <w:szCs w:val="19.994998931884766"/>
          <w:highlight w:val="cyan"/>
          <w:u w:val="none"/>
          <w:vertAlign w:val="baseline"/>
          <w:rtl w:val="0"/>
        </w:rPr>
        <w:t xml:space="preserve">a fecha de vencimiento de cada cuota y el importe a abonar en cada cuota</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Cuando el cliente se presenta a abonar las cuotas adeudadas la recepcionista registra la fecha de pago de la misma.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0.647583007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4"/>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4910278320312"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3. Empresa Constructora – Gestión de utilización de maquinaria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18.957595825195312" w:right="6.3037109375" w:firstLine="16.9957733154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Empresa Constructora HACER SRL ha encontrado dificultades en la gestión de la maquinaria específica (hormigoneras, grúas, guinches, martillos y pistones neumáticos, etc.) para la utilización en las obras que ejecuta. La Oficina de Mantenimiento de la Empresa es la encargada de atender la reserva de las mismas y tiene problemas para gestionarlas y realizar un seguimiento de la utilización. Al ser grande la demanda, suelen otorgar reservas sin disponibilidad o encontrarse casos de reservas duplicadas o fechas superpuestas.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2.81710624694824" w:lineRule="auto"/>
        <w:ind w:left="22.35687255859375" w:right="9.381103515625" w:firstLine="13.596572875976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que la Empresa implementará los siguientes cambios para mejorar su gestión: La reserva de máquinas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pueden realizar los directores de obra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los Encargados de los obradores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las distintas Obras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en ejecución, quienes serán los responsables de retirar la máquina y entregarla posteriormente en condiciones.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3.0299949645996" w:lineRule="auto"/>
        <w:ind w:left="26.755752563476562" w:right="8.524169921875" w:firstLine="9.19761657714843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 frecuente que las máquinas tengan mantenimiento por lo que se requerirá especificar el estado de la máquina pero no es el objetivo en este momento llevar historia de los períodos en que la máquina estuvo en mantenimiento.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8662109375" w:line="243.0113983154297" w:lineRule="auto"/>
        <w:ind w:left="22.956619262695312" w:right="8.8427734375" w:firstLine="12.996749877929688"/>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realizar la reserva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el responsable completará un formulario de reserva donde deberá informar la fecha y de la actividad y la obra donde se utilizará. Las reservas se realizan para un día de actividad completo ya que las máquinas se devuelven a la oficina de mantenimiento de la empresa una vez finalizada la jornada laboral.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13801574707" w:lineRule="auto"/>
        <w:ind w:left="26.955718994140625" w:right="7.237548828125" w:firstLine="8.997650146484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formularios de reserva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no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estarán pre-numerados, se registrará la reserva en el sistema en el momento en que los formularios sean recibidos en la Oficina de Mantenimiento y una vez confirmada la disponibilidad de máquinas para la fecha de actividad y el estado actual de la máquina. Cuando el responsable retire una máquina el encargado de la Oficina de Mantenimiento indicará en la reserva que la máquina fue “Retirada”.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86328125" w:line="243.03122520446777" w:lineRule="auto"/>
        <w:ind w:left="34.55375671386719" w:right="16.60400390625" w:firstLine="1.39961242675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responsables deben informar si no utilizarán una reserva registrada. En estos casos se indicará que la reserva fue “cancelada”.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39414978027" w:lineRule="auto"/>
        <w:ind w:left="34.55375671386719" w:right="5.064697265625" w:hanging="15.5961608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finalizar el uso de la máquina para la reserva el responsable deberá indicar la cantidad de horas que la máquina estuvo activa con el objetivo de calcular los costos de la utilización de la máquina.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6103515625" w:line="243.00155639648438" w:lineRule="auto"/>
        <w:ind w:left="311.75567626953125" w:right="150.433349609375" w:hanging="268.20411682128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De las máquinas se conoce: Id_Maquina, Nombre, Tipo de Máquina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(hormigonera, grúa, etc) y un estado que indica si la máquina está en reparación. Se tiene además por cada máquina un histórico de valores de costo de hora de utilización.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2.89938926696777" w:lineRule="auto"/>
        <w:ind w:left="32.154388427734375" w:right="374.140625" w:firstLine="0"/>
        <w:jc w:val="center"/>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Tipos de Máquinas se encuentran codificados y se conoce de los mismos su descripción. Cada tipo de máquina requiere, al menos, un operario calificado para usarla, por lo cual la oficina de mantenimiento lleva un registro de todos los oficiales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pueden utilizarlas para informarle 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77294921875" w:line="242.97497749328613" w:lineRule="auto"/>
        <w:ind w:left="307.35687255859375" w:right="560.987548828125" w:firstLine="11.9969177246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responsable en caso que solicite esta información. Un oficial</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puede estar calificado para utilizar varios tipos de máquinas.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18115234375" w:line="243.03242683410645" w:lineRule="auto"/>
        <w:ind w:left="312.5555419921875" w:right="223.85009765625" w:hanging="279.8013305664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De los responsables se registra: Legajo, Nombre y Apellido, cargo (Director de Obra, Encargado de Obrador, Oficial), teléfono de contacto y dirección de email.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4814453125" w:line="242.97228813171387" w:lineRule="auto"/>
        <w:ind w:left="34.55375671386719" w:right="83.63037109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Las Obras están codificadas y poseen un Nombre y una dirección (calle, nro, localidad</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provincia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5. De las localidades se conoce el código postal y el nombre de la localidad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39794921875" w:line="243.02950859069824" w:lineRule="auto"/>
        <w:ind w:left="29.755020141601562" w:right="114.538574218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Provincias se identifican con un número y se conoce de las mismas su nombre 7. Para realizar la reserva se requiere identificar al Responsable, la Obra y la máquina que se utilizará. Se registrará la fecha y hora en que el responsable realizó la reserva, la fecha en que se realizará la actividad y un texto aclaratorio del estado de la reserva: “Registrada” (en el momento en que el responsable realiza la reserva) y “Retirada” (en el momento en que el responsable retira la máquina). Si la reserva fue cancelada se indicará la fecha de cancelación.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49316406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5"/>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6274414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4. Banco de Sangre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1748046875" w:line="243.0299949645996" w:lineRule="auto"/>
        <w:ind w:left="34.35386657714844" w:right="6.60522460937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banco de sangre BASA nos ha convocado para desarrollar su sistema de información para la recolección, almacenamiento y distribución de sangre.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73339843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Del relevamiento surge la siguiente descripción de la operatoria de la institución: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052734375" w:line="242.76881217956543" w:lineRule="auto"/>
        <w:ind w:left="35.95344543457031" w:right="9.925537109375" w:hanging="8.397979736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se presenta por primera vez a realizar una donación de sangre se lo registra como Donante</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833984375" w:line="242.76881217956543" w:lineRule="auto"/>
        <w:ind w:left="27.155609130859375" w:right="17.271728515625" w:hanging="8.1980133056640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partir de su registración inicial, cada vez que el donante se presenta con intención de brindar sangre se somete a una serie de exámenes que determinan su estado</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2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puede o no efectuarse la donación).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982421875" w:line="242.97228813171387" w:lineRule="auto"/>
        <w:ind w:left="26.5557861328125" w:right="6.6162109375" w:firstLine="0.9996795654296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Comprobada la aptitud del donante, el profesional</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3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cargo efectúa la extracción</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4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sangre correspondiente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403076171875" w:line="242.71156311035156" w:lineRule="auto"/>
        <w:ind w:left="34.35386657714844" w:right="7.158203125" w:firstLine="1.599502563476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La extracción es sometida a uno o varios procesos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con diferentes herramientas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para cada proceso particular</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7</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1563720703125" w:line="242.924165725708" w:lineRule="auto"/>
        <w:ind w:left="26.75567626953125" w:right="6.923828125" w:firstLine="0.799789428710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ya está verificada la calidad de los componentes de la extracción se registran los productos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8</w:t>
      </w:r>
      <w:r w:rsidDel="00000000" w:rsidR="00000000" w:rsidRPr="00000000">
        <w:rPr>
          <w:rFonts w:ascii="Verdana" w:cs="Verdana" w:eastAsia="Verdana" w:hAnsi="Verdana"/>
          <w:b w:val="1"/>
          <w:i w:val="0"/>
          <w:smallCaps w:val="0"/>
          <w:strike w:val="0"/>
          <w:color w:val="000000"/>
          <w:sz w:val="12"/>
          <w:szCs w:val="12"/>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derivados a los cuales se le asigna un único número de lote por cada producto obtenido de la extracción, de una extracción se pueden obtener varios productos, y cada producto corresponde a un único tipo de producto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9</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171875" w:line="240" w:lineRule="auto"/>
        <w:ind w:left="35.95344543457031"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productos se entregan</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10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distintas instituciones</w:t>
      </w:r>
      <w:r w:rsidDel="00000000" w:rsidR="00000000" w:rsidRPr="00000000">
        <w:rPr>
          <w:rFonts w:ascii="Verdana" w:cs="Verdana" w:eastAsia="Verdana" w:hAnsi="Verdana"/>
          <w:b w:val="1"/>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lo soliciten.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81396484375" w:line="243.02993774414062" w:lineRule="auto"/>
        <w:ind w:left="442.9566955566406" w:right="10.587158203125" w:hanging="339.40513610839844"/>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1. Los donantes se identifican con un IdDonante y se registran: nombre completo, fecha de nacimiento, tipo de documento, número de documento, teléfono, sexo, grupo sanguíneo (grupo y factor), dirección y ciudad.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10804748535" w:lineRule="auto"/>
        <w:ind w:left="442.9566955566406" w:right="9.36279296875" w:hanging="350.80230712890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2. Los estados están codificados y tienen una descripción. De el/los estados del donante se registra la fecha, hora y observaciones.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85358428955" w:lineRule="auto"/>
        <w:ind w:left="442.35687255859375" w:right="3.990478515625" w:hanging="349.602661132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3. Los profesionales se identifican con su número de matrícula y se registran el nombre, apellido, tipo y número de documento, especialidad y teléfono.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2985191345215" w:lineRule="auto"/>
        <w:ind w:left="83.95645141601562" w:right="16.380615234375" w:hanging="10.597305297851562"/>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4. De cada extracción de un donante se registra la fecha y hora de realización y el profesional que la realizó. A un donante solo se le puede realizar una extracción en una fecha determinada. 5. De los procesos se tiene código, descripción.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2.89867401123047" w:lineRule="auto"/>
        <w:ind w:left="89.75502014160156" w:right="20.198974609375" w:hanging="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6. Las herramientas están codificadas y se conoce denominación, descripción, modelo y fabricante. 7. De la extracción sometida a procesos con herramientas se registran: fecha y hora de control, proceso</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5</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herramienta</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6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resultado del control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987548828125" w:line="243.0292510986328" w:lineRule="auto"/>
        <w:ind w:left="446.5557861328125" w:right="2.403564453125" w:hanging="358.20045471191406"/>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8. El producto se identifica con un número de lote que depende del tipo de producto. Se registra la cantidad en mililitros del producto obtenido y se conocen todos los datos de la extracción del que se obtuvo.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1484375" w:line="242.95063018798828" w:lineRule="auto"/>
        <w:ind w:left="87.35557556152344" w:right="10.6591796875" w:hanging="16.19598388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9. Los tipos de producto (concentrado de hematíes, concentrado de plaquetas, plasma fresco, etc.) se encuentran codificados y se tiene descripción, tiempo y temperatura de conservación. 10. De la entrega de los productos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8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las instituciones</w:t>
      </w:r>
      <w:r w:rsidDel="00000000" w:rsidR="00000000" w:rsidRPr="00000000">
        <w:rPr>
          <w:rFonts w:ascii="Verdana" w:cs="Verdana" w:eastAsia="Verdana" w:hAnsi="Verdana"/>
          <w:b w:val="0"/>
          <w:i w:val="0"/>
          <w:smallCaps w:val="0"/>
          <w:strike w:val="0"/>
          <w:color w:val="000000"/>
          <w:sz w:val="20"/>
          <w:szCs w:val="20"/>
          <w:u w:val="none"/>
          <w:shd w:fill="auto" w:val="clear"/>
          <w:vertAlign w:val="superscript"/>
          <w:rtl w:val="0"/>
        </w:rPr>
        <w:t xml:space="preserve">11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registra fecha y hora de la entrega. 11. Las instituciones se identifican con un código y se registra nombre, dirección, teléfono y nombre del responsable.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778381347656"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6"/>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5435485839844"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5. Agencia de Selección de Personal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5341796875" w:line="243.0299949645996" w:lineRule="auto"/>
        <w:ind w:left="386.75567626953125" w:right="6.78466796875" w:firstLine="6.998291015625"/>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agencia dedicada a la selección de Personal nos ha expresado su necesidad de desarrollar un sistema de información que seleccione los posibles candidatos para los puestos requeridos por las empresas solicitantes y brinde la información necesaria para el cobro de comisiones.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Del relevamiento realizado surge la siguiente descripción del sistema: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2.09716796875" w:firstLine="0.799865722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persona desea que la agencia lo coloque en el mercado laboral deberá completar con sus datos personales y antecedentes laborales una planilla confeccionada para este fin. Esta planilla estará en Internet o bien se completará manualmente en la empresa y luego se deberá registrar. Esta planilla contiene: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22528839111328" w:lineRule="auto"/>
        <w:ind w:left="746.5557861328125" w:right="9.468994140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Datos personales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y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estudios realizados de los posibles candidatos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teniendo en cuenta que una persona puede tener cualquier combinación de estudios terciarios y/o universitarios completos y/o incompletos. Los títulos se encuentras codificados.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1328125" w:line="243.16060066223145" w:lineRule="auto"/>
        <w:ind w:left="746.5557861328125" w:right="2.545166015625" w:hanging="352.80181884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Antecedentes Laborales</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 cuit y razón social de la empresa donde trabajó, si ésta no existe en los registros de la agencia, deberá ser registrada indicando además dirección y teléfono. La persona deberá indicar además el cargo ocupado, las fechas en que lo ocupó y la persona de contacto para dicho cargo ocupado.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6748046875" w:line="243.02979469299316" w:lineRule="auto"/>
        <w:ind w:left="387.1556091308594" w:right="3.892822265625" w:firstLine="0.39993286132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una empresa solicitante requiere personal, se informa al sistema la fecha de solicitud, el o los cargos a cubrir, junto a los años de experiencia, la edad mínima y máxima de los candidatos y, si es necesario, el sexo para cada cargo a cubrir. Si es la primera vez que la empresa solicitante realiza alguna gestión con la agencia se deberá registrar su CUIT, razón social, dirección y TE.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5557861328125" w:right="4.337158203125" w:firstLine="9.39758300781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cargos (tanto de antecedentes como de contratos) se encuentran codificados. Con la información de los cargos a cubrir, el sistema deberá seleccionar los posibles candidatos para que la empresa solicitante realice entrevistas. Se tendrá en cuenta para esta selección solo aquellas personas que actualmente no tengan un empleo, y confeccionar una lista de candidatos para cada cargo solicitado con los datos personales de los mismos y de sus antecedentes laborales y entrevistas realizadas anteriormente por otras empresas solicitantes para que la nueva empresa solicitante pueda evaluar qué personas entrevistar.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9949645996" w:lineRule="auto"/>
        <w:ind w:left="387.1556091308594" w:right="3.651123046875" w:firstLine="8.79776000976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cada entrevista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realizada por las empresas solicitantes, se registra nro de entrevista (generado por nuestro sistema), fecha, hora, datos personales del candidato entrevistado, cargo para el cual se realiza la entrevista y nombre del entrevistador y resultado final de la entrevista (se indica si el candidato aplica o no para el cargo). De realizarse evaluaciones (tests) en la entrevista, se detallará el resultado del las mismas. Las evaluaciones pueden ser: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Personalidad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Aptitud y Eficiencia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0" w:lineRule="auto"/>
        <w:ind w:left="393.75396728515625"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Test de Inteligencia.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3564453125" w:line="243.0299949645996" w:lineRule="auto"/>
        <w:ind w:left="386.5557861328125" w:right="14.482421875" w:hanging="7.59811401367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Aunque pueden existir otras. Para esto las evaluaciones se encuentran codificadas. Una empresa solicitante puede realizar entrevistas a más de una persona por cada cargo solicitado. Una persona para una empresa solicitante puede tener varias entrevistas y varias evaluaciones. Una vez finalizadas las entrevistas la Empresa emite un informe por cada cargo a cubrir. Si para algún cargo no existen candidatos que cumplan con los requisitos se deberá reflejar esta situación en el informe.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0966796875" w:line="243.03062438964844" w:lineRule="auto"/>
        <w:ind w:left="394.3537902832031" w:right="15.33203125" w:hanging="0.5998229980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la empresa solicitante decide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contratar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 algún/os candidatos/s informará la/s persona/s que contrata junto al cargo, la fecha de incorporación y de finalización del contrato que le realiza a cada una.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79150390625" w:line="243.0299949645996" w:lineRule="auto"/>
        <w:ind w:left="394.3537902832031" w:right="12.763671875" w:firstLine="1.5995788574218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deberá registrar esta situación generando un número de contrato que es único, donde se registra: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6906738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Datos Personales del empleado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Empresa solicitante que lo incorpora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306762695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Cargo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5509033203125" w:line="240" w:lineRule="auto"/>
        <w:ind w:left="753.7539672851562" w:right="0" w:firstLine="0"/>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Fecha de incorporación y Fecha de finalización del contrato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6729736328125" w:line="243.4193515777588" w:lineRule="auto"/>
        <w:ind w:left="1106.5556335449219" w:right="7.867431640625" w:hanging="352.801666259765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Sueldo y Porcentaje de comisión (con el fin se calcular la comisión que le corresponde a la agencia)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300231933594"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7"/>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2.35687255859375" w:right="14.20166015625" w:firstLine="6.99829101562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Si la persona cambia su cargo dentro de la empresa antes de finalizar el contrato, automáticamente quedará caduco el contrato anterior, debiéndose confeccionar un contrato nuevo. La Gerencia de la agencia podrá solicitar en cualquier momento un informe de los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contratos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vencerán en los próximos 15 días agrupado por empresa solicitante. Este informe deberá contener la información necesaria para que la Gerencia pueda comunicarse con las empresas y preguntar por la renovación de los contratos.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3062438964844" w:lineRule="auto"/>
        <w:ind w:left="386.5557861328125" w:right="5.892333984375" w:hanging="7.598114013671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Al final de cada mes se informará a cada empresa que haya contratado personal a través de nuestra agencia las personas contratadas en el mes y a cuánto asciende la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comisión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que nos deberá abonar por cada contrato.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39414978027" w:lineRule="auto"/>
        <w:ind w:left="386.5557861328125" w:right="0.792236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Esta comisión es calculada según el porcentaje y el sueldo que indique cada contrato vigente en cada empresa (fecha de finalización del contrato &lt;= fecha actual), luego se registra para cada mes, si dicha comisión fue abonada.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7.8173828125"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tbl>
      <w:tblPr>
        <w:tblStyle w:val="Table8"/>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85"/>
        <w:tblGridChange w:id="0">
          <w:tblGrid>
            <w:gridCol w:w="2400"/>
            <w:gridCol w:w="8085"/>
          </w:tblGrid>
        </w:tblGridChange>
      </w:tblGrid>
      <w:tr>
        <w:trPr>
          <w:cantSplit w:val="0"/>
          <w:trHeight w:val="4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UNIVERSIDAD TECNOLÓGICA NACIONAL</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ARRERA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55102539062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INGENIERÍA EN SISTEMAS DE INFORMACIÓN</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12548828125" w:right="0" w:firstLine="0"/>
              <w:jc w:val="left"/>
              <w:rPr>
                <w:rFonts w:ascii="Verdana" w:cs="Verdana" w:eastAsia="Verdana" w:hAnsi="Verdana"/>
                <w:b w:val="1"/>
                <w:i w:val="1"/>
                <w:smallCaps w:val="0"/>
                <w:strike w:val="0"/>
                <w:color w:val="000000"/>
                <w:sz w:val="21.989999771118164"/>
                <w:szCs w:val="21.989999771118164"/>
                <w:u w:val="none"/>
                <w:shd w:fill="auto" w:val="clear"/>
                <w:vertAlign w:val="baseline"/>
              </w:rPr>
            </w:pP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C</w:t>
            </w:r>
            <w:r w:rsidDel="00000000" w:rsidR="00000000" w:rsidRPr="00000000">
              <w:rPr>
                <w:rFonts w:ascii="Verdana" w:cs="Verdana" w:eastAsia="Verdana" w:hAnsi="Verdana"/>
                <w:b w:val="1"/>
                <w:i w:val="1"/>
                <w:smallCaps w:val="0"/>
                <w:strike w:val="0"/>
                <w:color w:val="000000"/>
                <w:sz w:val="15.390000343322754"/>
                <w:szCs w:val="15.390000343322754"/>
                <w:u w:val="none"/>
                <w:shd w:fill="auto" w:val="clear"/>
                <w:vertAlign w:val="baseline"/>
                <w:rtl w:val="0"/>
              </w:rPr>
              <w:t xml:space="preserve">ÁTEDRA</w:t>
            </w:r>
            <w:r w:rsidDel="00000000" w:rsidR="00000000" w:rsidRPr="00000000">
              <w:rPr>
                <w:rFonts w:ascii="Verdana" w:cs="Verdana" w:eastAsia="Verdana" w:hAnsi="Verdana"/>
                <w:b w:val="1"/>
                <w:i w:val="1"/>
                <w:smallCaps w:val="0"/>
                <w:strike w:val="0"/>
                <w:color w:val="000000"/>
                <w:sz w:val="21.989999771118164"/>
                <w:szCs w:val="21.98999977111816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330810546875"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BASE DE DATOS</w:t>
            </w:r>
          </w:p>
        </w:tc>
      </w:tr>
      <w:tr>
        <w:trPr>
          <w:cantSplit w:val="0"/>
          <w:trHeight w:val="25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6.8307495117188" w:right="0" w:firstLine="0"/>
              <w:jc w:val="left"/>
              <w:rPr>
                <w:rFonts w:ascii="Verdana" w:cs="Verdana" w:eastAsia="Verdana" w:hAnsi="Verdana"/>
                <w:b w:val="1"/>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PRÁCTICA: Modelos Conceptuales de Datos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299949645996" w:lineRule="auto"/>
        <w:ind w:left="386.5557861328125" w:right="5.401611328125" w:hanging="357.20069885253906"/>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6. Instituto 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instituto privado de educación </w:t>
      </w:r>
      <w:r w:rsidDel="00000000" w:rsidR="00000000" w:rsidRPr="00000000">
        <w:rPr>
          <w:rFonts w:ascii="Verdana" w:cs="Verdana" w:eastAsia="Verdana" w:hAnsi="Verdana"/>
          <w:b w:val="1"/>
          <w:i w:val="0"/>
          <w:smallCaps w:val="0"/>
          <w:strike w:val="0"/>
          <w:color w:val="000000"/>
          <w:sz w:val="19.994998931884766"/>
          <w:szCs w:val="19.994998931884766"/>
          <w:u w:val="none"/>
          <w:shd w:fill="auto" w:val="clear"/>
          <w:vertAlign w:val="baseline"/>
          <w:rtl w:val="0"/>
        </w:rPr>
        <w:t xml:space="preserve">AFATSE </w:t>
      </w: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nos ha convocado para desarrollar su sistema de información para la gestión de planes de capacitación, cursos, alumnos, exámenes y cuotas. Del relevamiento surge la siguiente descripción de la operatoria de la empresa. Cuando el instituto descubre una oportunidad de mercado dictando una capacitación, genera un plan de capacitación en el cual se define: El nombre del plan, una descripción del mismo, la cantidad de horas a dictar, la modalidad (presencial, semi-presencial, a distancia), los temas que va a incluir el plan de capacitación, los exámenes que deben tomarse y cuáles de los temas deberán ser evaluados en cada uno de dichos exámenes. También se registra el material que se utilizará durante los cursos de dicho plan. Cuando se crea el plan de capacitación se le asigna un costo que puede modificarse periódicamente.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3.0299949645996" w:lineRule="auto"/>
        <w:ind w:left="382.35687255859375" w:right="0"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temas y exámenes dependen de cada plan de capacitación. De los temas interesa registrar el título y un detalle. A los exámenes se los numera dentro de cada plan de capacitación y se registran los temas que incluye. En cada examen se pueden evaluar uno o más temas del plan de capacitación y un tema puede estar incluido en varios exámenes.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3013801574707" w:lineRule="auto"/>
        <w:ind w:left="382.35687255859375" w:right="7.52197265625" w:firstLine="13.59649658203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Los materiales pueden ser apuntes o útiles (lapiceras, carpetas, hojas en blanco, etc.) en ambos casos se identifican con un código único, tienen una descripción y se debe registrar la cantidad a entregar a los alumnos (en los apuntes la cantidad será cero). Los apuntes se pueden descargar de la página web del instituto y al alumno se le informarán las URL de cada uno de los apuntes ya sea para descargarlos o para accederlos durante las clases. Los útiles en cambio se entregan a los alumnos, por lo tanto es importante registrar la cantidad de la cual se dispone, el punto de pedido, la cantidad a pedir y los proveedores que venden dicho útil para comprarles la cantidad a pedir una vez que se haya alcanzado el punto de pedido. De los proveedores se conoce su CUIT, razón social, dirección y teléfono.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88052368164" w:lineRule="auto"/>
        <w:ind w:left="386.5557861328125" w:right="2.43408203125" w:firstLine="7.19818115234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Una vez que se registró el plan de capacitación se consulta la disponibilidad de salones, horarios y entonces se crean los cursos. Un curso corresponde a un único plan de capacitación pero pueden realizarse varios cursos de un mismo plan. Los cursos se numeran secuencialmente para el plan del cual surge, y para el mismo se definen las fecha de inicio y fin, días de la semana se dictará, horario de inicio y fin de cada clase, el salón donde se dictará, cupo de alumnos y los instructores que lo dictarán.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927734375" w:line="243.0299949645996" w:lineRule="auto"/>
        <w:ind w:left="386.75567626953125" w:right="3.018798828125" w:firstLine="9.19769287109375"/>
        <w:jc w:val="left"/>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De los instructores se conoce su cuil, nombre, apellido, teléfono, e-mail, dirección y supervisor que es a su vez un instructor.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3173828125" w:line="243.0296802520752" w:lineRule="auto"/>
        <w:ind w:left="382.35687255859375" w:right="6.146240234375" w:firstLine="6.9982910156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Se difunden los cursos en diversos medios de publicidad para darlos a conocer. Cuando se presentan los alumnos para inscribirse al curso, se registra: DNI, nombre, apellido, teléfono, email y dirección y la fecha de inscripción al curso. Un alumno puede inscribirse a varios cursos e incluso en cursos de un mismo plan de capacitación ya que puede repetirlo si falló alguna vez, pero no dos veces a un mismo curso.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62255859375" w:line="243.0299949645996" w:lineRule="auto"/>
        <w:ind w:left="382.9566955566406" w:right="10.325927734375" w:firstLine="4.5988464355468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los instructores de un curso lo creen conveniente realizan las evaluaciones de los alumnos. En este caso se debe indicar cuál es el examen, el alumno evaluado, qué instructor lo corrige, la fecha de evaluación y la nota. Sólo se evaluará una única vez cada examen, no hay recuperatorios. Sólo aprobarán aquellos que tengan un promedio 6 en las evaluaciones del plan de capacitación del curso.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380859375" w:line="243.03019523620605" w:lineRule="auto"/>
        <w:ind w:left="386.5557861328125" w:right="3.39111328125" w:firstLine="9.397583007812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El sistema también deberá llevar registro de las cuotas a pagar por los alumnos de cada curso al que se encuentra inscripto. El último día de cada mes (desde el inicio del curso hasta el fin) se emiten las cuotas a pagar, una por cada curso en el que se encuentra inscripto. En las cuotas se indica: del alumno: DNI, nombre y apellido, del curso: nombre del plan de capacitación, número del curso y fecha de inscripción, de la cuota: fecha de emisión de la misma, período al que corresponde (año y mes) e importe. El importe de la cuota es el que tiene definido el plan del curso en el momento de la emisión.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8759765625" w:line="243.03062438964844" w:lineRule="auto"/>
        <w:ind w:left="386.5557861328125" w:right="4.874267578125" w:firstLine="0.999755859375"/>
        <w:jc w:val="both"/>
        <w:rPr>
          <w:rFonts w:ascii="Verdana" w:cs="Verdana" w:eastAsia="Verdana" w:hAnsi="Verdana"/>
          <w:b w:val="0"/>
          <w:i w:val="0"/>
          <w:smallCaps w:val="0"/>
          <w:strike w:val="0"/>
          <w:color w:val="000000"/>
          <w:sz w:val="19.994998931884766"/>
          <w:szCs w:val="19.994998931884766"/>
          <w:u w:val="none"/>
          <w:shd w:fill="auto" w:val="clear"/>
          <w:vertAlign w:val="baseline"/>
        </w:rPr>
      </w:pPr>
      <w:r w:rsidDel="00000000" w:rsidR="00000000" w:rsidRPr="00000000">
        <w:rPr>
          <w:rFonts w:ascii="Verdana" w:cs="Verdana" w:eastAsia="Verdana" w:hAnsi="Verdana"/>
          <w:b w:val="0"/>
          <w:i w:val="0"/>
          <w:smallCaps w:val="0"/>
          <w:strike w:val="0"/>
          <w:color w:val="000000"/>
          <w:sz w:val="19.994998931884766"/>
          <w:szCs w:val="19.994998931884766"/>
          <w:u w:val="none"/>
          <w:shd w:fill="auto" w:val="clear"/>
          <w:vertAlign w:val="baseline"/>
          <w:rtl w:val="0"/>
        </w:rPr>
        <w:t xml:space="preserve">Cuando el alumno abona la cuota se registra la fecha de pago. Si abona después del día 10 del mes se le cobrarán un 25% de recargo del valor correspondiente al importe al momento de emitir la cuota.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254028320312" w:line="240" w:lineRule="auto"/>
        <w:ind w:left="0" w:right="8.531494140625" w:firstLine="0"/>
        <w:jc w:val="right"/>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4998931884766"/>
          <w:szCs w:val="19.994998931884766"/>
          <w:u w:val="none"/>
          <w:shd w:fill="auto" w:val="clear"/>
          <w:vertAlign w:val="baseline"/>
          <w:rtl w:val="0"/>
        </w:rPr>
        <w:t xml:space="preserve">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5833740234375" w:right="0" w:firstLine="0"/>
        <w:jc w:val="left"/>
        <w:rPr>
          <w:rFonts w:ascii="Arial" w:cs="Arial" w:eastAsia="Arial" w:hAnsi="Arial"/>
          <w:b w:val="0"/>
          <w:i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i w:val="0"/>
          <w:smallCaps w:val="0"/>
          <w:strike w:val="0"/>
          <w:color w:val="000000"/>
          <w:sz w:val="19.994998931884766"/>
          <w:szCs w:val="19.994998931884766"/>
          <w:u w:val="none"/>
          <w:shd w:fill="auto" w:val="clear"/>
          <w:vertAlign w:val="baseline"/>
          <w:rtl w:val="0"/>
        </w:rPr>
        <w:t xml:space="preserve">Autores: Ing. Vilma Martin - Ing. Adrián Meca - Lic. Claudia Reynares - Esp. Lic. Fabiana Riva</w:t>
      </w:r>
    </w:p>
    <w:sectPr>
      <w:pgSz w:h="15840" w:w="12240" w:orient="portrait"/>
      <w:pgMar w:bottom="249.38232421875" w:top="532.5" w:left="1117.5" w:right="574.14428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