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widowControl w:val="1"/>
        <w:pBdr>
          <w:bottom w:color="4f81bd" w:space="4" w:sz="8" w:val="single"/>
        </w:pBdr>
        <w:shd w:fill="ffffff" w:val="clear"/>
        <w:spacing w:after="300" w:line="240" w:lineRule="auto"/>
        <w:jc w:val="center"/>
        <w:rPr/>
      </w:pPr>
      <w:bookmarkStart w:colFirst="0" w:colLast="0" w:name="_heading=h.1fob9t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widowControl w:val="1"/>
        <w:shd w:fill="ffffff" w:val="clear"/>
        <w:spacing w:after="120" w:before="480" w:line="240" w:lineRule="auto"/>
        <w:jc w:val="center"/>
        <w:rPr>
          <w:rFonts w:ascii="Cambria" w:cs="Cambria" w:eastAsia="Cambria" w:hAnsi="Cambria"/>
          <w:b w:val="1"/>
          <w:color w:val="365f9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color w:val="365f91"/>
          <w:sz w:val="28"/>
          <w:szCs w:val="28"/>
          <w:u w:val="single"/>
          <w:rtl w:val="0"/>
        </w:rPr>
        <w:t xml:space="preserve">Práctica Nº 12: TCL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Para realizar esta práctica abra 2 sesiones simultáneamente. Realice todas las modificaciones desde una conexión (uno de las sesiones abiertas) que llamaremos principal y utilice la otra conexión que llamaremos secundaria para visualizar los cambios.</w:t>
      </w:r>
    </w:p>
    <w:p w:rsidR="00000000" w:rsidDel="00000000" w:rsidP="00000000" w:rsidRDefault="00000000" w:rsidRPr="00000000" w14:paraId="00000004">
      <w:pPr>
        <w:rPr>
          <w:b w:val="1"/>
          <w:i w:val="1"/>
          <w:color w:val="4f81bd"/>
          <w:sz w:val="28"/>
          <w:szCs w:val="28"/>
        </w:rPr>
      </w:pPr>
      <w:r w:rsidDel="00000000" w:rsidR="00000000" w:rsidRPr="00000000">
        <w:rPr>
          <w:b w:val="1"/>
          <w:i w:val="1"/>
          <w:color w:val="4f81bd"/>
          <w:sz w:val="28"/>
          <w:szCs w:val="28"/>
          <w:rtl w:val="0"/>
        </w:rPr>
        <w:t xml:space="preserve">BASE DE DATOS: AFATSE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Ejecute SET AUTOCOMMIT=1; en la conexión principal.</w:t>
      </w:r>
    </w:p>
    <w:p w:rsidR="00000000" w:rsidDel="00000000" w:rsidP="00000000" w:rsidRDefault="00000000" w:rsidRPr="00000000" w14:paraId="00000006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Esta propiedad indica que cualquier sentencia que ejecute realizará un COMMIT automático. Está así por defecto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un nuevo alumno e inscribirlo a Marketing 3 curso nro. 1 sin utilizar START TRANSACTION. 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listar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conexión  secundaria listar los alumnos y las inscripciones del nuevo alumno.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Eliminar la inscripción y el alumno creados en 2) sin utilizar START TRANSACTION. 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listar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0F">
      <w:pPr>
        <w:spacing w:after="12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Estando seteada la propiedad de AUTOCOMMIT en 1 las sentencias se ejecutan con COMMIT implícito al finalizar cada una sin permitir ejecutar varias sentencias en una sola transacción.</w:t>
      </w:r>
    </w:p>
    <w:p w:rsidR="00000000" w:rsidDel="00000000" w:rsidP="00000000" w:rsidRDefault="00000000" w:rsidRPr="00000000" w14:paraId="00000011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Mientras esta propiedad se encuentre en 1 la única forma de ejecutar varias sentencias dentro de una única transacción es indicar explícitamente que se va a comenzar una transacción. Esto se hace con la sentencia START TRANSACTION;</w:t>
      </w:r>
    </w:p>
    <w:p w:rsidR="00000000" w:rsidDel="00000000" w:rsidP="00000000" w:rsidRDefault="00000000" w:rsidRPr="00000000" w14:paraId="00000012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un nuevo alumno e inscribirlo a Marketing 3 curso nro. 1 utilizando START TRANSACTION. 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Luego desde la conexión principal ejecutar ROLLBACK. Volver a probar en ambas conexiones.</w:t>
      </w:r>
    </w:p>
    <w:p w:rsidR="00000000" w:rsidDel="00000000" w:rsidP="00000000" w:rsidRDefault="00000000" w:rsidRPr="00000000" w14:paraId="00000018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La sentencia ROLLBACK deshace los cambios pendientes de la transacción (Desde el START TRANSACTION.</w:t>
      </w:r>
    </w:p>
    <w:p w:rsidR="00000000" w:rsidDel="00000000" w:rsidP="00000000" w:rsidRDefault="00000000" w:rsidRPr="00000000" w14:paraId="0000001A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un nuevo alumno e inscribirlo a Marketing 3 curso nro. 1 utilizando START TRANSACTION. 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Luego desde la conexión principal ejecutar COMMIT. Volver a probar en ambas conexiones.</w:t>
      </w:r>
    </w:p>
    <w:p w:rsidR="00000000" w:rsidDel="00000000" w:rsidP="00000000" w:rsidRDefault="00000000" w:rsidRPr="00000000" w14:paraId="00000020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La sentencia COMMIT confirma los cambios pendientes en la transacción desde el START TRANSACTION</w:t>
      </w:r>
    </w:p>
    <w:p w:rsidR="00000000" w:rsidDel="00000000" w:rsidP="00000000" w:rsidRDefault="00000000" w:rsidRPr="00000000" w14:paraId="00000022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Eliminar la inscripción y el alumno creados en 4) utilizando START TRANSACTION.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Luego desde la conexión principal ejecutar ROLLBACK. Volver a probar en ambas conexiones.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Eliminar la inscripción y el alumno creados en 4) utilizando START TRANSACTION.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Luego desde la conexión principal ejecutar COMMIT. Volver a probar en ambas conexiones.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Ejecutar la sentencia SET AUTOCOMMIT=0;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Repetir los apartados 2) y 3).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Ejecutar la sentencia COMMIT;</w:t>
      </w:r>
    </w:p>
    <w:p w:rsidR="00000000" w:rsidDel="00000000" w:rsidP="00000000" w:rsidRDefault="00000000" w:rsidRPr="00000000" w14:paraId="00000031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Con AUTOCOMMIT en 0 las sentencias requieren un COMMIT EXPLICITO por lo tanto todas las sentencias se ejecutan en una misma transacción.</w:t>
      </w:r>
    </w:p>
    <w:p w:rsidR="00000000" w:rsidDel="00000000" w:rsidP="00000000" w:rsidRDefault="00000000" w:rsidRPr="00000000" w14:paraId="00000033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Con AUTOCOMMIT en 0, al ejecutar una sentencia COMMIT o ROLLBACK se confirman o revierten respectivamente las sentencias pendientes. Luego al ejecutar cualquier sentencia de modificación de datos se inicia una nueva transacción.</w:t>
      </w:r>
    </w:p>
    <w:p w:rsidR="00000000" w:rsidDel="00000000" w:rsidP="00000000" w:rsidRDefault="00000000" w:rsidRPr="00000000" w14:paraId="00000034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Ejecutar START TRANSACTION;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un nuevo alumno.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Ejecutar SAVEPOINT alumno;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Inscribirlo a Marketing 3 curso nro. 1 utilizando. 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Ejecutar ROLLBACK TO alumno;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Luego desde la conexión principal ejecutar ROLLBACK. Volver a probar en ambas conexiones.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Ejecutar START TRANSACTION;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un nuevo alumno.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Ejecutar SAVEPOINT alumno;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Inscribirlo a Marketing 3 curso nro. 1 utilizando. 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Ejecutar ROLLBACK TO alumno;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Luego desde la conexión principal ejecutar COMMIT. Volver a probar en ambas conexiones.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Eliminar el alumno creado.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Ejecutar START TRANSACTION;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un nuevo alumno.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Ejecutar SAVEPOINT alumno;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Inscribirlo a Marketing 3 curso nro. 1 utilizando. 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Luego desde la conexión principal ejecutar ROLLBACK. Volver a probar en ambas conexiones.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12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Ejecutar START TRANSACTION;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Crear un nuevo alumno.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Ejecutar SAVEPOINT alumno;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Inscribirlo a Marketing 3 curso nro. 1 utilizando. 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misma conexión los alumnos y las inscripciones del nuevo alumno. </w:t>
      </w:r>
      <w:r w:rsidDel="00000000" w:rsidR="00000000" w:rsidRPr="00000000">
        <w:rPr>
          <w:b w:val="1"/>
          <w:u w:val="single"/>
          <w:rtl w:val="0"/>
        </w:rPr>
        <w:t xml:space="preserve">PRECAUCION</w:t>
      </w:r>
      <w:r w:rsidDel="00000000" w:rsidR="00000000" w:rsidRPr="00000000">
        <w:rPr>
          <w:rtl w:val="0"/>
        </w:rPr>
        <w:t xml:space="preserve">: NO utilizar el diseñador gráfico de tablas. 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Desde la conexión secundaria listar los alumnos y las inscripciones del nuevo alumno.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12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Luego desde la conexión principal ejecutar COMMIT. Volver a probar en ambas conexiones.</w:t>
      </w:r>
    </w:p>
    <w:p w:rsidR="00000000" w:rsidDel="00000000" w:rsidP="00000000" w:rsidRDefault="00000000" w:rsidRPr="00000000" w14:paraId="00000060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SAVEPOINT, como su nombre lo indica es un punto donde se guarda el estado de la transacción para permitir volver a dicho punto con la sentencia ROLLBACK TO  permite volver a al SAVEPOINT cuyo nombre se indicó. Los datos vuelven al valor que tenían al crear el SAVEPOINT. Se pueden crear tantos SAVEPOINT como se desee y se puede volver a cualquiera de los creados.</w:t>
      </w:r>
    </w:p>
    <w:p w:rsidR="00000000" w:rsidDel="00000000" w:rsidP="00000000" w:rsidRDefault="00000000" w:rsidRPr="00000000" w14:paraId="00000062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Una vez que se realiza un ROLLBACK TO todos los SAVEPOINT creados después del indicado son eliminados. Si se ejecuta la sentencia COMMIT o ROLLBACK (sin especificar en nombre del SAVEPOINT) los cambios se aplican o revierten (respectivamente) desde el START TRANSACTION hasta el final y todos los SAVEPOINT de dicha transacción son eliminados.</w:t>
      </w:r>
    </w:p>
    <w:p w:rsidR="00000000" w:rsidDel="00000000" w:rsidP="00000000" w:rsidRDefault="00000000" w:rsidRPr="00000000" w14:paraId="00000064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Si se desea eliminar un SAVEPOINT para no volver a ese punto o para reutilizar su nombre nuevamente se puede utilizar la sentencia RELEASE SAVEPOINT nombre_savepoint;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widowControl w:val="1"/>
        <w:shd w:fill="ffffff" w:val="clear"/>
        <w:spacing w:after="0" w:before="480" w:line="240" w:lineRule="auto"/>
        <w:jc w:val="center"/>
        <w:rPr>
          <w:rFonts w:ascii="Cambria" w:cs="Cambria" w:eastAsia="Cambria" w:hAnsi="Cambria"/>
          <w:b w:val="1"/>
          <w:color w:val="365f9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color w:val="365f91"/>
          <w:sz w:val="28"/>
          <w:szCs w:val="28"/>
          <w:u w:val="single"/>
          <w:rtl w:val="0"/>
        </w:rPr>
        <w:t xml:space="preserve">Práctica Nº 13: DCL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En cada caso otorgar o revocar los permisos que indica y realizar acciones (a través de SQL o de los asistentes de tabla) para corroborar los cambios realizados en los permisos.</w:t>
      </w:r>
    </w:p>
    <w:p w:rsidR="00000000" w:rsidDel="00000000" w:rsidP="00000000" w:rsidRDefault="00000000" w:rsidRPr="00000000" w14:paraId="00000068">
      <w:pPr>
        <w:keepNext w:val="1"/>
        <w:widowControl w:val="1"/>
        <w:shd w:fill="ffffff" w:val="clear"/>
        <w:spacing w:line="240" w:lineRule="auto"/>
        <w:rPr>
          <w:b w:val="1"/>
          <w:i w:val="1"/>
          <w:color w:val="4f81bd"/>
          <w:sz w:val="28"/>
          <w:szCs w:val="28"/>
        </w:rPr>
      </w:pPr>
      <w:r w:rsidDel="00000000" w:rsidR="00000000" w:rsidRPr="00000000">
        <w:rPr>
          <w:b w:val="1"/>
          <w:i w:val="1"/>
          <w:color w:val="4f81bd"/>
          <w:sz w:val="28"/>
          <w:szCs w:val="28"/>
          <w:rtl w:val="0"/>
        </w:rPr>
        <w:t xml:space="preserve">BASE DE DATOS: AGENCIA_PERSONAL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120" w:line="240" w:lineRule="auto"/>
        <w:ind w:left="357" w:hanging="360"/>
        <w:jc w:val="both"/>
        <w:rPr/>
      </w:pPr>
      <w:r w:rsidDel="00000000" w:rsidR="00000000" w:rsidRPr="00000000">
        <w:rPr>
          <w:rtl w:val="0"/>
        </w:rPr>
        <w:t xml:space="preserve">Crear el usuario ‘usuario’ con contraseña ‘entre’.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120" w:line="240" w:lineRule="auto"/>
        <w:ind w:left="357" w:hanging="360"/>
        <w:jc w:val="both"/>
        <w:rPr/>
      </w:pPr>
      <w:r w:rsidDel="00000000" w:rsidR="00000000" w:rsidRPr="00000000">
        <w:rPr>
          <w:rtl w:val="0"/>
        </w:rPr>
        <w:t xml:space="preserve">Cambiar la contraseña de usuario a ‘entrar’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120" w:line="240" w:lineRule="auto"/>
        <w:ind w:left="357" w:hanging="360"/>
        <w:jc w:val="both"/>
        <w:rPr/>
      </w:pPr>
      <w:r w:rsidDel="00000000" w:rsidR="00000000" w:rsidRPr="00000000">
        <w:rPr>
          <w:rtl w:val="0"/>
        </w:rPr>
        <w:t xml:space="preserve">Darle permisos a usuario para realizar SELECT de todas las tablas de AGENCIA_PERSONAL.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120" w:line="240" w:lineRule="auto"/>
        <w:ind w:left="357" w:hanging="360"/>
        <w:jc w:val="both"/>
        <w:rPr/>
      </w:pPr>
      <w:r w:rsidDel="00000000" w:rsidR="00000000" w:rsidRPr="00000000">
        <w:rPr>
          <w:rtl w:val="0"/>
        </w:rPr>
        <w:t xml:space="preserve">Darle permisos al usuario para realizar (INSERT, UPDATE y DELETE) los datos de la tabla PERSONAS.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120" w:line="240" w:lineRule="auto"/>
        <w:ind w:left="357" w:hanging="360"/>
        <w:jc w:val="both"/>
        <w:rPr/>
      </w:pPr>
      <w:r w:rsidDel="00000000" w:rsidR="00000000" w:rsidRPr="00000000">
        <w:rPr>
          <w:rtl w:val="0"/>
        </w:rPr>
        <w:t xml:space="preserve">Quitarle todos los permisos a usuario.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120" w:line="240" w:lineRule="auto"/>
        <w:ind w:left="357" w:hanging="360"/>
        <w:jc w:val="both"/>
        <w:rPr/>
      </w:pPr>
      <w:r w:rsidDel="00000000" w:rsidR="00000000" w:rsidRPr="00000000">
        <w:rPr>
          <w:rtl w:val="0"/>
        </w:rPr>
        <w:t xml:space="preserve">Darle permisos a usuario de realizar SELECT, INSERT y UPDATE sobre la vista vw_contratos.</w:t>
      </w:r>
    </w:p>
    <w:p w:rsidR="00000000" w:rsidDel="00000000" w:rsidP="00000000" w:rsidRDefault="00000000" w:rsidRPr="00000000" w14:paraId="0000006F">
      <w:pPr>
        <w:spacing w:after="120" w:line="240" w:lineRule="auto"/>
        <w:ind w:left="357" w:firstLine="0"/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Analizar</w:t>
      </w:r>
      <w:r w:rsidDel="00000000" w:rsidR="00000000" w:rsidRPr="00000000">
        <w:rPr>
          <w:rtl w:val="0"/>
        </w:rPr>
        <w:t xml:space="preserve">: La vista vw_contratos NO posee las columnas de sueldo y comisión. De esta forma se permite que distintos usuarios puedan acceder a los datos específicos que pueden y evitar que accedan a datos que no deberían. La vista por ser simple permite realizar inserciones, actualizaciones y eliminaciones. </w:t>
      </w:r>
    </w:p>
    <w:p w:rsidR="00000000" w:rsidDel="00000000" w:rsidP="00000000" w:rsidRDefault="00000000" w:rsidRPr="00000000" w14:paraId="00000070">
      <w:pPr>
        <w:spacing w:after="120" w:line="240" w:lineRule="auto"/>
        <w:ind w:left="357" w:firstLine="0"/>
        <w:jc w:val="both"/>
        <w:rPr/>
      </w:pPr>
      <w:r w:rsidDel="00000000" w:rsidR="00000000" w:rsidRPr="00000000">
        <w:rPr>
          <w:rtl w:val="0"/>
        </w:rPr>
        <w:t xml:space="preserve">De esta forma para que un grupo de usuario no acceda a determinadas columnas y a otras si, el sistema de vistas permite un forma sencilla de gestionar los permisos en comparación con dar permisos por columna y en caso de tener que cambiar las columnas que pueden ver y modificar sólo debe modificarse la vista y todos los usuarios que tienen acceso a esa vista tendrán automáticamente el cambio en las columnas. 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120" w:line="240" w:lineRule="auto"/>
        <w:ind w:left="357" w:hanging="360"/>
        <w:jc w:val="both"/>
        <w:rPr/>
      </w:pPr>
      <w:bookmarkStart w:colFirst="0" w:colLast="0" w:name="_heading=h.3znysh7" w:id="1"/>
      <w:bookmarkEnd w:id="1"/>
      <w:r w:rsidDel="00000000" w:rsidR="00000000" w:rsidRPr="00000000">
        <w:rPr>
          <w:rtl w:val="0"/>
        </w:rPr>
        <w:t xml:space="preserve">Quitarle a usuario todos los permisos.</w:t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360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sz w:val="22"/>
        <w:szCs w:val="22"/>
        <w:vertAlign w:val="baseline"/>
      </w:rPr>
    </w:lvl>
    <w:lvl w:ilvl="2">
      <w:start w:val="1"/>
      <w:numFmt w:val="lowerRoman"/>
      <w:lvlText w:val="%2.%3)"/>
      <w:lvlJc w:val="left"/>
      <w:pPr>
        <w:ind w:left="1080" w:hanging="360"/>
      </w:pPr>
      <w:rPr>
        <w:sz w:val="22"/>
        <w:szCs w:val="22"/>
        <w:vertAlign w:val="baseline"/>
      </w:rPr>
    </w:lvl>
    <w:lvl w:ilvl="3">
      <w:start w:val="1"/>
      <w:numFmt w:val="decimal"/>
      <w:lvlText w:val="(%2.%3.%4)"/>
      <w:lvlJc w:val="left"/>
      <w:pPr>
        <w:ind w:left="1440" w:hanging="360"/>
      </w:pPr>
      <w:rPr>
        <w:sz w:val="22"/>
        <w:szCs w:val="22"/>
        <w:vertAlign w:val="baseline"/>
      </w:rPr>
    </w:lvl>
    <w:lvl w:ilvl="4">
      <w:start w:val="1"/>
      <w:numFmt w:val="lowerLetter"/>
      <w:lvlText w:val="(%2.%3.%4.%5)"/>
      <w:lvlJc w:val="left"/>
      <w:pPr>
        <w:ind w:left="1800" w:hanging="360"/>
      </w:pPr>
      <w:rPr>
        <w:sz w:val="22"/>
        <w:szCs w:val="22"/>
        <w:vertAlign w:val="baseline"/>
      </w:rPr>
    </w:lvl>
    <w:lvl w:ilvl="5">
      <w:start w:val="1"/>
      <w:numFmt w:val="lowerRoman"/>
      <w:lvlText w:val="(%2.%3.%4.%5.%6)"/>
      <w:lvlJc w:val="left"/>
      <w:pPr>
        <w:ind w:left="2160" w:hanging="360"/>
      </w:pPr>
      <w:rPr>
        <w:sz w:val="22"/>
        <w:szCs w:val="22"/>
        <w:vertAlign w:val="baseline"/>
      </w:rPr>
    </w:lvl>
    <w:lvl w:ilvl="6">
      <w:start w:val="1"/>
      <w:numFmt w:val="decimal"/>
      <w:lvlText w:val="%2.%3.%4.%5.%6.%7."/>
      <w:lvlJc w:val="left"/>
      <w:pPr>
        <w:ind w:left="2520" w:hanging="360"/>
      </w:pPr>
      <w:rPr>
        <w:sz w:val="22"/>
        <w:szCs w:val="22"/>
        <w:vertAlign w:val="baseline"/>
      </w:rPr>
    </w:lvl>
    <w:lvl w:ilvl="7">
      <w:start w:val="1"/>
      <w:numFmt w:val="lowerLetter"/>
      <w:lvlText w:val="%2.%3.%4.%5.%6.%7.%8."/>
      <w:lvlJc w:val="left"/>
      <w:pPr>
        <w:ind w:left="2880" w:hanging="360"/>
      </w:pPr>
      <w:rPr>
        <w:sz w:val="22"/>
        <w:szCs w:val="22"/>
        <w:vertAlign w:val="baseline"/>
      </w:rPr>
    </w:lvl>
    <w:lvl w:ilvl="8">
      <w:start w:val="1"/>
      <w:numFmt w:val="lowerRoman"/>
      <w:lvlText w:val="%2.%3.%4.%5.%6.%7.%8.%9."/>
      <w:lvlJc w:val="left"/>
      <w:pPr>
        <w:ind w:left="3240" w:hanging="360"/>
      </w:pPr>
      <w:rPr>
        <w:sz w:val="22"/>
        <w:szCs w:val="22"/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sz w:val="22"/>
        <w:szCs w:val="22"/>
        <w:vertAlign w:val="baseline"/>
      </w:rPr>
    </w:lvl>
    <w:lvl w:ilvl="2">
      <w:start w:val="1"/>
      <w:numFmt w:val="lowerRoman"/>
      <w:lvlText w:val="%2.%3)"/>
      <w:lvlJc w:val="left"/>
      <w:pPr>
        <w:ind w:left="1080" w:hanging="360"/>
      </w:pPr>
      <w:rPr>
        <w:sz w:val="22"/>
        <w:szCs w:val="22"/>
        <w:vertAlign w:val="baseline"/>
      </w:rPr>
    </w:lvl>
    <w:lvl w:ilvl="3">
      <w:start w:val="1"/>
      <w:numFmt w:val="decimal"/>
      <w:lvlText w:val="(%2.%3.%4)"/>
      <w:lvlJc w:val="left"/>
      <w:pPr>
        <w:ind w:left="1440" w:hanging="360"/>
      </w:pPr>
      <w:rPr>
        <w:sz w:val="22"/>
        <w:szCs w:val="22"/>
        <w:vertAlign w:val="baseline"/>
      </w:rPr>
    </w:lvl>
    <w:lvl w:ilvl="4">
      <w:start w:val="1"/>
      <w:numFmt w:val="lowerLetter"/>
      <w:lvlText w:val="(%2.%3.%4.%5)"/>
      <w:lvlJc w:val="left"/>
      <w:pPr>
        <w:ind w:left="1800" w:hanging="360"/>
      </w:pPr>
      <w:rPr>
        <w:sz w:val="22"/>
        <w:szCs w:val="22"/>
        <w:vertAlign w:val="baseline"/>
      </w:rPr>
    </w:lvl>
    <w:lvl w:ilvl="5">
      <w:start w:val="1"/>
      <w:numFmt w:val="lowerRoman"/>
      <w:lvlText w:val="(%2.%3.%4.%5.%6)"/>
      <w:lvlJc w:val="left"/>
      <w:pPr>
        <w:ind w:left="2160" w:hanging="360"/>
      </w:pPr>
      <w:rPr>
        <w:sz w:val="22"/>
        <w:szCs w:val="22"/>
        <w:vertAlign w:val="baseline"/>
      </w:rPr>
    </w:lvl>
    <w:lvl w:ilvl="6">
      <w:start w:val="1"/>
      <w:numFmt w:val="decimal"/>
      <w:lvlText w:val="%2.%3.%4.%5.%6.%7."/>
      <w:lvlJc w:val="left"/>
      <w:pPr>
        <w:ind w:left="2520" w:hanging="360"/>
      </w:pPr>
      <w:rPr>
        <w:sz w:val="22"/>
        <w:szCs w:val="22"/>
        <w:vertAlign w:val="baseline"/>
      </w:rPr>
    </w:lvl>
    <w:lvl w:ilvl="7">
      <w:start w:val="1"/>
      <w:numFmt w:val="lowerLetter"/>
      <w:lvlText w:val="%2.%3.%4.%5.%6.%7.%8."/>
      <w:lvlJc w:val="left"/>
      <w:pPr>
        <w:ind w:left="2880" w:hanging="360"/>
      </w:pPr>
      <w:rPr>
        <w:sz w:val="22"/>
        <w:szCs w:val="22"/>
        <w:vertAlign w:val="baseline"/>
      </w:rPr>
    </w:lvl>
    <w:lvl w:ilvl="8">
      <w:start w:val="1"/>
      <w:numFmt w:val="lowerRoman"/>
      <w:lvlText w:val="%2.%3.%4.%5.%6.%7.%8.%9."/>
      <w:lvlJc w:val="left"/>
      <w:pPr>
        <w:ind w:left="3240" w:hanging="360"/>
      </w:pPr>
      <w:rPr>
        <w:sz w:val="22"/>
        <w:szCs w:val="22"/>
        <w:vertAlign w:val="baseline"/>
      </w:rPr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sz w:val="22"/>
        <w:szCs w:val="22"/>
        <w:vertAlign w:val="baseline"/>
      </w:rPr>
    </w:lvl>
    <w:lvl w:ilvl="2">
      <w:start w:val="1"/>
      <w:numFmt w:val="lowerRoman"/>
      <w:lvlText w:val="%2.%3)"/>
      <w:lvlJc w:val="left"/>
      <w:pPr>
        <w:ind w:left="1080" w:hanging="360"/>
      </w:pPr>
      <w:rPr>
        <w:sz w:val="22"/>
        <w:szCs w:val="22"/>
        <w:vertAlign w:val="baseline"/>
      </w:rPr>
    </w:lvl>
    <w:lvl w:ilvl="3">
      <w:start w:val="1"/>
      <w:numFmt w:val="decimal"/>
      <w:lvlText w:val="(%2.%3.%4)"/>
      <w:lvlJc w:val="left"/>
      <w:pPr>
        <w:ind w:left="1440" w:hanging="360"/>
      </w:pPr>
      <w:rPr>
        <w:sz w:val="22"/>
        <w:szCs w:val="22"/>
        <w:vertAlign w:val="baseline"/>
      </w:rPr>
    </w:lvl>
    <w:lvl w:ilvl="4">
      <w:start w:val="1"/>
      <w:numFmt w:val="lowerLetter"/>
      <w:lvlText w:val="(%2.%3.%4.%5)"/>
      <w:lvlJc w:val="left"/>
      <w:pPr>
        <w:ind w:left="1800" w:hanging="360"/>
      </w:pPr>
      <w:rPr>
        <w:sz w:val="22"/>
        <w:szCs w:val="22"/>
        <w:vertAlign w:val="baseline"/>
      </w:rPr>
    </w:lvl>
    <w:lvl w:ilvl="5">
      <w:start w:val="1"/>
      <w:numFmt w:val="lowerRoman"/>
      <w:lvlText w:val="(%2.%3.%4.%5.%6)"/>
      <w:lvlJc w:val="left"/>
      <w:pPr>
        <w:ind w:left="2160" w:hanging="360"/>
      </w:pPr>
      <w:rPr>
        <w:sz w:val="22"/>
        <w:szCs w:val="22"/>
        <w:vertAlign w:val="baseline"/>
      </w:rPr>
    </w:lvl>
    <w:lvl w:ilvl="6">
      <w:start w:val="1"/>
      <w:numFmt w:val="decimal"/>
      <w:lvlText w:val="%2.%3.%4.%5.%6.%7."/>
      <w:lvlJc w:val="left"/>
      <w:pPr>
        <w:ind w:left="2520" w:hanging="360"/>
      </w:pPr>
      <w:rPr>
        <w:sz w:val="22"/>
        <w:szCs w:val="22"/>
        <w:vertAlign w:val="baseline"/>
      </w:rPr>
    </w:lvl>
    <w:lvl w:ilvl="7">
      <w:start w:val="1"/>
      <w:numFmt w:val="lowerLetter"/>
      <w:lvlText w:val="%2.%3.%4.%5.%6.%7.%8."/>
      <w:lvlJc w:val="left"/>
      <w:pPr>
        <w:ind w:left="2880" w:hanging="360"/>
      </w:pPr>
      <w:rPr>
        <w:sz w:val="22"/>
        <w:szCs w:val="22"/>
        <w:vertAlign w:val="baseline"/>
      </w:rPr>
    </w:lvl>
    <w:lvl w:ilvl="8">
      <w:start w:val="1"/>
      <w:numFmt w:val="lowerRoman"/>
      <w:lvlText w:val="%2.%3.%4.%5.%6.%7.%8.%9."/>
      <w:lvlJc w:val="left"/>
      <w:pPr>
        <w:ind w:left="3240" w:hanging="360"/>
      </w:pPr>
      <w:rPr>
        <w:sz w:val="22"/>
        <w:szCs w:val="22"/>
        <w:vertAlign w:val="baseline"/>
      </w:rPr>
    </w:lvl>
  </w:abstractNum>
  <w:abstractNum w:abstractNumId="4">
    <w:lvl w:ilvl="0">
      <w:start w:val="1"/>
      <w:numFmt w:val="decimal"/>
      <w:lvlText w:val="%1)"/>
      <w:lvlJc w:val="left"/>
      <w:pPr>
        <w:ind w:left="360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sz w:val="22"/>
        <w:szCs w:val="22"/>
        <w:vertAlign w:val="baseline"/>
      </w:rPr>
    </w:lvl>
    <w:lvl w:ilvl="2">
      <w:start w:val="1"/>
      <w:numFmt w:val="lowerRoman"/>
      <w:lvlText w:val="%2.%3)"/>
      <w:lvlJc w:val="left"/>
      <w:pPr>
        <w:ind w:left="1080" w:hanging="360"/>
      </w:pPr>
      <w:rPr>
        <w:sz w:val="22"/>
        <w:szCs w:val="22"/>
        <w:vertAlign w:val="baseline"/>
      </w:rPr>
    </w:lvl>
    <w:lvl w:ilvl="3">
      <w:start w:val="1"/>
      <w:numFmt w:val="decimal"/>
      <w:lvlText w:val="(%2.%3.%4)"/>
      <w:lvlJc w:val="left"/>
      <w:pPr>
        <w:ind w:left="1440" w:hanging="360"/>
      </w:pPr>
      <w:rPr>
        <w:sz w:val="22"/>
        <w:szCs w:val="22"/>
        <w:vertAlign w:val="baseline"/>
      </w:rPr>
    </w:lvl>
    <w:lvl w:ilvl="4">
      <w:start w:val="1"/>
      <w:numFmt w:val="lowerLetter"/>
      <w:lvlText w:val="(%2.%3.%4.%5)"/>
      <w:lvlJc w:val="left"/>
      <w:pPr>
        <w:ind w:left="1800" w:hanging="360"/>
      </w:pPr>
      <w:rPr>
        <w:sz w:val="22"/>
        <w:szCs w:val="22"/>
        <w:vertAlign w:val="baseline"/>
      </w:rPr>
    </w:lvl>
    <w:lvl w:ilvl="5">
      <w:start w:val="1"/>
      <w:numFmt w:val="lowerRoman"/>
      <w:lvlText w:val="(%2.%3.%4.%5.%6)"/>
      <w:lvlJc w:val="left"/>
      <w:pPr>
        <w:ind w:left="2160" w:hanging="360"/>
      </w:pPr>
      <w:rPr>
        <w:sz w:val="22"/>
        <w:szCs w:val="22"/>
        <w:vertAlign w:val="baseline"/>
      </w:rPr>
    </w:lvl>
    <w:lvl w:ilvl="6">
      <w:start w:val="1"/>
      <w:numFmt w:val="decimal"/>
      <w:lvlText w:val="%2.%3.%4.%5.%6.%7."/>
      <w:lvlJc w:val="left"/>
      <w:pPr>
        <w:ind w:left="2520" w:hanging="360"/>
      </w:pPr>
      <w:rPr>
        <w:sz w:val="22"/>
        <w:szCs w:val="22"/>
        <w:vertAlign w:val="baseline"/>
      </w:rPr>
    </w:lvl>
    <w:lvl w:ilvl="7">
      <w:start w:val="1"/>
      <w:numFmt w:val="lowerLetter"/>
      <w:lvlText w:val="%2.%3.%4.%5.%6.%7.%8."/>
      <w:lvlJc w:val="left"/>
      <w:pPr>
        <w:ind w:left="2880" w:hanging="360"/>
      </w:pPr>
      <w:rPr>
        <w:sz w:val="22"/>
        <w:szCs w:val="22"/>
        <w:vertAlign w:val="baseline"/>
      </w:rPr>
    </w:lvl>
    <w:lvl w:ilvl="8">
      <w:start w:val="1"/>
      <w:numFmt w:val="lowerRoman"/>
      <w:lvlText w:val="%2.%3.%4.%5.%6.%7.%8.%9."/>
      <w:lvlJc w:val="left"/>
      <w:pPr>
        <w:ind w:left="3240" w:hanging="360"/>
      </w:pPr>
      <w:rPr>
        <w:sz w:val="22"/>
        <w:szCs w:val="22"/>
        <w:vertAlign w:val="baseline"/>
      </w:rPr>
    </w:lvl>
  </w:abstractNum>
  <w:abstractNum w:abstractNumId="5">
    <w:lvl w:ilvl="0">
      <w:start w:val="1"/>
      <w:numFmt w:val="decimal"/>
      <w:lvlText w:val="%1)"/>
      <w:lvlJc w:val="left"/>
      <w:pPr>
        <w:ind w:left="360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sz w:val="22"/>
        <w:szCs w:val="22"/>
        <w:vertAlign w:val="baseline"/>
      </w:rPr>
    </w:lvl>
    <w:lvl w:ilvl="2">
      <w:start w:val="1"/>
      <w:numFmt w:val="lowerRoman"/>
      <w:lvlText w:val="%2.%3)"/>
      <w:lvlJc w:val="left"/>
      <w:pPr>
        <w:ind w:left="1080" w:hanging="360"/>
      </w:pPr>
      <w:rPr>
        <w:sz w:val="22"/>
        <w:szCs w:val="22"/>
        <w:vertAlign w:val="baseline"/>
      </w:rPr>
    </w:lvl>
    <w:lvl w:ilvl="3">
      <w:start w:val="1"/>
      <w:numFmt w:val="decimal"/>
      <w:lvlText w:val="(%2.%3.%4)"/>
      <w:lvlJc w:val="left"/>
      <w:pPr>
        <w:ind w:left="1440" w:hanging="360"/>
      </w:pPr>
      <w:rPr>
        <w:sz w:val="22"/>
        <w:szCs w:val="22"/>
        <w:vertAlign w:val="baseline"/>
      </w:rPr>
    </w:lvl>
    <w:lvl w:ilvl="4">
      <w:start w:val="1"/>
      <w:numFmt w:val="lowerLetter"/>
      <w:lvlText w:val="(%2.%3.%4.%5)"/>
      <w:lvlJc w:val="left"/>
      <w:pPr>
        <w:ind w:left="1800" w:hanging="360"/>
      </w:pPr>
      <w:rPr>
        <w:sz w:val="22"/>
        <w:szCs w:val="22"/>
        <w:vertAlign w:val="baseline"/>
      </w:rPr>
    </w:lvl>
    <w:lvl w:ilvl="5">
      <w:start w:val="1"/>
      <w:numFmt w:val="lowerRoman"/>
      <w:lvlText w:val="(%2.%3.%4.%5.%6)"/>
      <w:lvlJc w:val="left"/>
      <w:pPr>
        <w:ind w:left="2160" w:hanging="360"/>
      </w:pPr>
      <w:rPr>
        <w:sz w:val="22"/>
        <w:szCs w:val="22"/>
        <w:vertAlign w:val="baseline"/>
      </w:rPr>
    </w:lvl>
    <w:lvl w:ilvl="6">
      <w:start w:val="1"/>
      <w:numFmt w:val="decimal"/>
      <w:lvlText w:val="%2.%3.%4.%5.%6.%7."/>
      <w:lvlJc w:val="left"/>
      <w:pPr>
        <w:ind w:left="2520" w:hanging="360"/>
      </w:pPr>
      <w:rPr>
        <w:sz w:val="22"/>
        <w:szCs w:val="22"/>
        <w:vertAlign w:val="baseline"/>
      </w:rPr>
    </w:lvl>
    <w:lvl w:ilvl="7">
      <w:start w:val="1"/>
      <w:numFmt w:val="lowerLetter"/>
      <w:lvlText w:val="%2.%3.%4.%5.%6.%7.%8."/>
      <w:lvlJc w:val="left"/>
      <w:pPr>
        <w:ind w:left="2880" w:hanging="360"/>
      </w:pPr>
      <w:rPr>
        <w:sz w:val="22"/>
        <w:szCs w:val="22"/>
        <w:vertAlign w:val="baseline"/>
      </w:rPr>
    </w:lvl>
    <w:lvl w:ilvl="8">
      <w:start w:val="1"/>
      <w:numFmt w:val="lowerRoman"/>
      <w:lvlText w:val="%2.%3.%4.%5.%6.%7.%8.%9."/>
      <w:lvlJc w:val="left"/>
      <w:pPr>
        <w:ind w:left="3240" w:hanging="360"/>
      </w:pPr>
      <w:rPr>
        <w:sz w:val="22"/>
        <w:szCs w:val="22"/>
        <w:vertAlign w:val="baseline"/>
      </w:rPr>
    </w:lvl>
  </w:abstractNum>
  <w:abstractNum w:abstractNumId="6">
    <w:lvl w:ilvl="0">
      <w:start w:val="1"/>
      <w:numFmt w:val="decimal"/>
      <w:lvlText w:val="%1)"/>
      <w:lvlJc w:val="left"/>
      <w:pPr>
        <w:ind w:left="360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z w:val="22"/>
        <w:szCs w:val="22"/>
        <w:vertAlign w:val="baseline"/>
      </w:rPr>
    </w:lvl>
    <w:lvl w:ilvl="2">
      <w:start w:val="1"/>
      <w:numFmt w:val="lowerRoman"/>
      <w:lvlText w:val="%2.%3."/>
      <w:lvlJc w:val="right"/>
      <w:pPr>
        <w:ind w:left="1800" w:hanging="180"/>
      </w:pPr>
      <w:rPr>
        <w:sz w:val="22"/>
        <w:szCs w:val="22"/>
        <w:vertAlign w:val="baseline"/>
      </w:rPr>
    </w:lvl>
    <w:lvl w:ilvl="3">
      <w:start w:val="1"/>
      <w:numFmt w:val="decimal"/>
      <w:lvlText w:val="%2.%3.%4."/>
      <w:lvlJc w:val="left"/>
      <w:pPr>
        <w:ind w:left="2520" w:hanging="360"/>
      </w:pPr>
      <w:rPr>
        <w:sz w:val="22"/>
        <w:szCs w:val="22"/>
        <w:vertAlign w:val="baseline"/>
      </w:rPr>
    </w:lvl>
    <w:lvl w:ilvl="4">
      <w:start w:val="1"/>
      <w:numFmt w:val="lowerLetter"/>
      <w:lvlText w:val="%2.%3.%4.%5."/>
      <w:lvlJc w:val="left"/>
      <w:pPr>
        <w:ind w:left="3240" w:hanging="360"/>
      </w:pPr>
      <w:rPr>
        <w:sz w:val="22"/>
        <w:szCs w:val="22"/>
        <w:vertAlign w:val="baseline"/>
      </w:rPr>
    </w:lvl>
    <w:lvl w:ilvl="5">
      <w:start w:val="1"/>
      <w:numFmt w:val="lowerRoman"/>
      <w:lvlText w:val="%2.%3.%4.%5.%6."/>
      <w:lvlJc w:val="right"/>
      <w:pPr>
        <w:ind w:left="3960" w:hanging="180"/>
      </w:pPr>
      <w:rPr>
        <w:sz w:val="22"/>
        <w:szCs w:val="22"/>
        <w:vertAlign w:val="baseline"/>
      </w:rPr>
    </w:lvl>
    <w:lvl w:ilvl="6">
      <w:start w:val="1"/>
      <w:numFmt w:val="decimal"/>
      <w:lvlText w:val="%2.%3.%4.%5.%6.%7."/>
      <w:lvlJc w:val="left"/>
      <w:pPr>
        <w:ind w:left="4680" w:hanging="360"/>
      </w:pPr>
      <w:rPr>
        <w:sz w:val="22"/>
        <w:szCs w:val="22"/>
        <w:vertAlign w:val="baseline"/>
      </w:rPr>
    </w:lvl>
    <w:lvl w:ilvl="7">
      <w:start w:val="1"/>
      <w:numFmt w:val="lowerLetter"/>
      <w:lvlText w:val="%2.%3.%4.%5.%6.%7.%8."/>
      <w:lvlJc w:val="left"/>
      <w:pPr>
        <w:ind w:left="5400" w:hanging="360"/>
      </w:pPr>
      <w:rPr>
        <w:sz w:val="22"/>
        <w:szCs w:val="22"/>
        <w:vertAlign w:val="baseline"/>
      </w:rPr>
    </w:lvl>
    <w:lvl w:ilvl="8">
      <w:start w:val="1"/>
      <w:numFmt w:val="lowerRoman"/>
      <w:lvlText w:val="%2.%3.%4.%5.%6.%7.%8.%9."/>
      <w:lvlJc w:val="right"/>
      <w:pPr>
        <w:ind w:left="6120" w:hanging="180"/>
      </w:pPr>
      <w:rPr>
        <w:sz w:val="22"/>
        <w:szCs w:val="22"/>
        <w:vertAlign w:val="baseline"/>
      </w:rPr>
    </w:lvl>
  </w:abstractNum>
  <w:abstractNum w:abstractNumId="7">
    <w:lvl w:ilvl="0">
      <w:start w:val="1"/>
      <w:numFmt w:val="decimal"/>
      <w:lvlText w:val="%1)"/>
      <w:lvlJc w:val="left"/>
      <w:pPr>
        <w:ind w:left="360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sz w:val="22"/>
        <w:szCs w:val="22"/>
        <w:vertAlign w:val="baseline"/>
      </w:rPr>
    </w:lvl>
    <w:lvl w:ilvl="2">
      <w:start w:val="1"/>
      <w:numFmt w:val="lowerRoman"/>
      <w:lvlText w:val="%2.%3)"/>
      <w:lvlJc w:val="left"/>
      <w:pPr>
        <w:ind w:left="1080" w:hanging="360"/>
      </w:pPr>
      <w:rPr>
        <w:sz w:val="22"/>
        <w:szCs w:val="22"/>
        <w:vertAlign w:val="baseline"/>
      </w:rPr>
    </w:lvl>
    <w:lvl w:ilvl="3">
      <w:start w:val="1"/>
      <w:numFmt w:val="decimal"/>
      <w:lvlText w:val="(%2.%3.%4)"/>
      <w:lvlJc w:val="left"/>
      <w:pPr>
        <w:ind w:left="1440" w:hanging="360"/>
      </w:pPr>
      <w:rPr>
        <w:sz w:val="22"/>
        <w:szCs w:val="22"/>
        <w:vertAlign w:val="baseline"/>
      </w:rPr>
    </w:lvl>
    <w:lvl w:ilvl="4">
      <w:start w:val="1"/>
      <w:numFmt w:val="lowerLetter"/>
      <w:lvlText w:val="(%2.%3.%4.%5)"/>
      <w:lvlJc w:val="left"/>
      <w:pPr>
        <w:ind w:left="1800" w:hanging="360"/>
      </w:pPr>
      <w:rPr>
        <w:sz w:val="22"/>
        <w:szCs w:val="22"/>
        <w:vertAlign w:val="baseline"/>
      </w:rPr>
    </w:lvl>
    <w:lvl w:ilvl="5">
      <w:start w:val="1"/>
      <w:numFmt w:val="lowerRoman"/>
      <w:lvlText w:val="(%2.%3.%4.%5.%6)"/>
      <w:lvlJc w:val="left"/>
      <w:pPr>
        <w:ind w:left="2160" w:hanging="360"/>
      </w:pPr>
      <w:rPr>
        <w:sz w:val="22"/>
        <w:szCs w:val="22"/>
        <w:vertAlign w:val="baseline"/>
      </w:rPr>
    </w:lvl>
    <w:lvl w:ilvl="6">
      <w:start w:val="1"/>
      <w:numFmt w:val="decimal"/>
      <w:lvlText w:val="%2.%3.%4.%5.%6.%7."/>
      <w:lvlJc w:val="left"/>
      <w:pPr>
        <w:ind w:left="2520" w:hanging="360"/>
      </w:pPr>
      <w:rPr>
        <w:sz w:val="22"/>
        <w:szCs w:val="22"/>
        <w:vertAlign w:val="baseline"/>
      </w:rPr>
    </w:lvl>
    <w:lvl w:ilvl="7">
      <w:start w:val="1"/>
      <w:numFmt w:val="lowerLetter"/>
      <w:lvlText w:val="%2.%3.%4.%5.%6.%7.%8."/>
      <w:lvlJc w:val="left"/>
      <w:pPr>
        <w:ind w:left="2880" w:hanging="360"/>
      </w:pPr>
      <w:rPr>
        <w:sz w:val="22"/>
        <w:szCs w:val="22"/>
        <w:vertAlign w:val="baseline"/>
      </w:rPr>
    </w:lvl>
    <w:lvl w:ilvl="8">
      <w:start w:val="1"/>
      <w:numFmt w:val="lowerRoman"/>
      <w:lvlText w:val="%2.%3.%4.%5.%6.%7.%8.%9."/>
      <w:lvlJc w:val="left"/>
      <w:pPr>
        <w:ind w:left="3240" w:hanging="360"/>
      </w:pPr>
      <w:rPr>
        <w:sz w:val="22"/>
        <w:szCs w:val="22"/>
        <w:vertAlign w:val="baseline"/>
      </w:rPr>
    </w:lvl>
  </w:abstractNum>
  <w:abstractNum w:abstractNumId="8">
    <w:lvl w:ilvl="0">
      <w:start w:val="1"/>
      <w:numFmt w:val="decimal"/>
      <w:lvlText w:val="%1)"/>
      <w:lvlJc w:val="left"/>
      <w:pPr>
        <w:ind w:left="360" w:hanging="360"/>
      </w:pPr>
      <w:rPr>
        <w:sz w:val="22"/>
        <w:szCs w:val="22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sz w:val="22"/>
        <w:szCs w:val="22"/>
        <w:vertAlign w:val="baseline"/>
      </w:rPr>
    </w:lvl>
    <w:lvl w:ilvl="2">
      <w:start w:val="1"/>
      <w:numFmt w:val="lowerRoman"/>
      <w:lvlText w:val="%2.%3)"/>
      <w:lvlJc w:val="left"/>
      <w:pPr>
        <w:ind w:left="1080" w:hanging="360"/>
      </w:pPr>
      <w:rPr>
        <w:sz w:val="22"/>
        <w:szCs w:val="22"/>
        <w:vertAlign w:val="baseline"/>
      </w:rPr>
    </w:lvl>
    <w:lvl w:ilvl="3">
      <w:start w:val="1"/>
      <w:numFmt w:val="decimal"/>
      <w:lvlText w:val="(%2.%3.%4)"/>
      <w:lvlJc w:val="left"/>
      <w:pPr>
        <w:ind w:left="1440" w:hanging="360"/>
      </w:pPr>
      <w:rPr>
        <w:sz w:val="22"/>
        <w:szCs w:val="22"/>
        <w:vertAlign w:val="baseline"/>
      </w:rPr>
    </w:lvl>
    <w:lvl w:ilvl="4">
      <w:start w:val="1"/>
      <w:numFmt w:val="lowerLetter"/>
      <w:lvlText w:val="(%2.%3.%4.%5)"/>
      <w:lvlJc w:val="left"/>
      <w:pPr>
        <w:ind w:left="1800" w:hanging="360"/>
      </w:pPr>
      <w:rPr>
        <w:sz w:val="22"/>
        <w:szCs w:val="22"/>
        <w:vertAlign w:val="baseline"/>
      </w:rPr>
    </w:lvl>
    <w:lvl w:ilvl="5">
      <w:start w:val="1"/>
      <w:numFmt w:val="lowerRoman"/>
      <w:lvlText w:val="(%2.%3.%4.%5.%6)"/>
      <w:lvlJc w:val="left"/>
      <w:pPr>
        <w:ind w:left="2160" w:hanging="360"/>
      </w:pPr>
      <w:rPr>
        <w:sz w:val="22"/>
        <w:szCs w:val="22"/>
        <w:vertAlign w:val="baseline"/>
      </w:rPr>
    </w:lvl>
    <w:lvl w:ilvl="6">
      <w:start w:val="1"/>
      <w:numFmt w:val="decimal"/>
      <w:lvlText w:val="%2.%3.%4.%5.%6.%7."/>
      <w:lvlJc w:val="left"/>
      <w:pPr>
        <w:ind w:left="2520" w:hanging="360"/>
      </w:pPr>
      <w:rPr>
        <w:sz w:val="22"/>
        <w:szCs w:val="22"/>
        <w:vertAlign w:val="baseline"/>
      </w:rPr>
    </w:lvl>
    <w:lvl w:ilvl="7">
      <w:start w:val="1"/>
      <w:numFmt w:val="lowerLetter"/>
      <w:lvlText w:val="%2.%3.%4.%5.%6.%7.%8."/>
      <w:lvlJc w:val="left"/>
      <w:pPr>
        <w:ind w:left="2880" w:hanging="360"/>
      </w:pPr>
      <w:rPr>
        <w:sz w:val="22"/>
        <w:szCs w:val="22"/>
        <w:vertAlign w:val="baseline"/>
      </w:rPr>
    </w:lvl>
    <w:lvl w:ilvl="8">
      <w:start w:val="1"/>
      <w:numFmt w:val="lowerRoman"/>
      <w:lvlText w:val="%2.%3.%4.%5.%6.%7.%8.%9."/>
      <w:lvlJc w:val="left"/>
      <w:pPr>
        <w:ind w:left="3240" w:hanging="360"/>
      </w:pPr>
      <w:rPr>
        <w:sz w:val="22"/>
        <w:szCs w:val="22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00000a"/>
        <w:sz w:val="22"/>
        <w:szCs w:val="22"/>
        <w:lang w:val="es-AR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i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</w:pPr>
    <w:rPr>
      <w:b w:val="1"/>
      <w:i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="240" w:lineRule="auto"/>
      <w:jc w:val="center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 w:line="240" w:lineRule="auto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 w:line="240" w:lineRule="auto"/>
      <w:outlineLvl w:val="1"/>
    </w:pPr>
    <w:rPr>
      <w:b w:val="1"/>
      <w:i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 w:line="240" w:lineRule="auto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 w:line="240" w:lineRule="auto"/>
      <w:outlineLvl w:val="3"/>
    </w:pPr>
    <w:rPr>
      <w:b w:val="1"/>
      <w:i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 w:line="240" w:lineRule="auto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 w:line="240" w:lineRule="auto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="240" w:lineRule="auto"/>
      <w:jc w:val="center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  <w:jc w:val="center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top w:w="100.0" w:type="dxa"/>
        <w:left w:w="63.0" w:type="dxa"/>
        <w:bottom w:w="100.0" w:type="dxa"/>
        <w:right w:w="100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b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d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e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0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1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2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3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4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5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6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8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9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a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b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c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d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e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0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1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2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3" w:customStyle="1">
    <w:basedOn w:val="TableNormal2"/>
    <w:tblPr>
      <w:tblStyleRowBandSize w:val="1"/>
      <w:tblStyleColBandSize w:val="1"/>
      <w:tblCellMar>
        <w:left w:w="83.0" w:type="dxa"/>
        <w:right w:w="108.0" w:type="dxa"/>
      </w:tblCellMar>
    </w:tblPr>
  </w:style>
  <w:style w:type="table" w:styleId="aff4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5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6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7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8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9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a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b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c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d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e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0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1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2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3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4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5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6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7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8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9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a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b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c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d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e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0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1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2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3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4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5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6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7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8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9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a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b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c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d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e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f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f0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f1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f2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f3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f4" w:customStyle="1">
    <w:basedOn w:val="TableNormal2"/>
    <w:tblPr>
      <w:tblStyleRowBandSize w:val="1"/>
      <w:tblStyleColBandSize w:val="1"/>
      <w:tblCellMar>
        <w:left w:w="88.0" w:type="dxa"/>
        <w:right w:w="108.0" w:type="dxa"/>
      </w:tblCellMar>
    </w:tblPr>
  </w:style>
  <w:style w:type="table" w:styleId="afffff5" w:customStyle="1">
    <w:basedOn w:val="TableNormal2"/>
    <w:tblPr>
      <w:tblStyleRowBandSize w:val="1"/>
      <w:tblStyleColBandSize w:val="1"/>
      <w:tblCellMar>
        <w:left w:w="67.0" w:type="dxa"/>
        <w:right w:w="108.0" w:type="dxa"/>
      </w:tblCellMar>
    </w:tblPr>
  </w:style>
  <w:style w:type="table" w:styleId="afffff6" w:customStyle="1">
    <w:basedOn w:val="TableNormal2"/>
    <w:tblPr>
      <w:tblStyleRowBandSize w:val="1"/>
      <w:tblStyleColBandSize w:val="1"/>
      <w:tblCellMar>
        <w:left w:w="67.0" w:type="dxa"/>
        <w:right w:w="108.0" w:type="dxa"/>
      </w:tblCellMar>
    </w:tblPr>
  </w:style>
  <w:style w:type="table" w:styleId="afffff7" w:customStyle="1">
    <w:basedOn w:val="TableNormal2"/>
    <w:tblPr>
      <w:tblStyleRowBandSize w:val="1"/>
      <w:tblStyleColBandSize w:val="1"/>
      <w:tblCellMar>
        <w:left w:w="67.0" w:type="dxa"/>
        <w:right w:w="108.0" w:type="dxa"/>
      </w:tblCellMar>
    </w:tblPr>
  </w:style>
  <w:style w:type="table" w:styleId="affff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b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c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d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e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ffffffffffffffff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0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1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2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3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4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5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6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7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8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9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a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b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c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d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e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0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1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2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3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4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5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6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7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8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9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a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b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c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d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e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0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1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2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3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4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5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6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7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8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9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a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b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ffffffffffffffffffc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d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e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ffffffffffffffffff0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1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2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3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4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5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6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7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8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9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a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b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c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d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e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0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1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2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3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4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5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6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7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8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9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a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b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c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d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e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f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f0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f1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f2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f3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f4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f5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f6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f7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f8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f9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fffffffffffffffffffffa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40" w:lineRule="auto"/>
      <w:jc w:val="center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NHtIyzM1TMpCt7JsWaEKWSsPwA==">CgMxLjAyCWguMWZvYjl0ZTIJaC4zem55c2g3OAByITFOWXhoX0hXdnYwUmduRVZZX2U4TUI4TF9qeXBHb1JTaA==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2023-07-04T21:05:00Z</dcterms:created>
  <dc:creator>Vilma</dc:creator>
</cp:coreProperties>
</file>