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B3C90" w14:textId="515CBCCD" w:rsidR="00506246" w:rsidRDefault="00506246" w:rsidP="00CF20E9"/>
    <w:p w14:paraId="6DC3DC70" w14:textId="488ED27F" w:rsidR="000B6302" w:rsidRDefault="000B6302" w:rsidP="00CF20E9"/>
    <w:p w14:paraId="54EFBF8F" w14:textId="37F2B468" w:rsidR="00985142" w:rsidRDefault="00985142" w:rsidP="00CF20E9"/>
    <w:p w14:paraId="417995C0" w14:textId="7120B87F" w:rsidR="00985142" w:rsidRDefault="00985142" w:rsidP="00CF20E9"/>
    <w:p w14:paraId="0F52D314" w14:textId="77787251" w:rsidR="00CF20E9" w:rsidRDefault="00CF20E9" w:rsidP="00CF20E9"/>
    <w:p w14:paraId="62C67546" w14:textId="77777777" w:rsidR="00CF20E9" w:rsidRDefault="00CF20E9" w:rsidP="00CF20E9"/>
    <w:p w14:paraId="7B61E8E6" w14:textId="7630AF6B" w:rsidR="00985142" w:rsidRDefault="00985142" w:rsidP="00CF20E9"/>
    <w:p w14:paraId="6998AB85" w14:textId="09EAE2A3" w:rsidR="00CF20E9" w:rsidRDefault="00CF20E9" w:rsidP="00CF20E9">
      <w:r w:rsidRPr="001B0DF0">
        <w:rPr>
          <w:noProof/>
        </w:rPr>
        <w:drawing>
          <wp:inline distT="0" distB="0" distL="0" distR="0" wp14:anchorId="6CF76C94" wp14:editId="7FBB61D8">
            <wp:extent cx="5943600" cy="895350"/>
            <wp:effectExtent l="0" t="0" r="0" b="0"/>
            <wp:docPr id="1" name="Picture 1" descr="titans togeth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tans togethe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13052A82" w14:textId="77777777" w:rsidR="00CF20E9" w:rsidRDefault="00CF20E9" w:rsidP="00CF20E9"/>
    <w:p w14:paraId="6B11CB22" w14:textId="52A5A689" w:rsidR="00985142" w:rsidRPr="008216BB" w:rsidRDefault="000B6302" w:rsidP="008216BB">
      <w:pPr>
        <w:pStyle w:val="Heading1"/>
      </w:pPr>
      <w:bookmarkStart w:id="0" w:name="_Toc84855641"/>
      <w:r w:rsidRPr="008216BB">
        <w:t>Introduction to Racial Equity Module</w:t>
      </w:r>
      <w:bookmarkEnd w:id="0"/>
    </w:p>
    <w:p w14:paraId="3FFF8B47" w14:textId="77777777" w:rsidR="00985142" w:rsidRPr="005E331F" w:rsidRDefault="00985142" w:rsidP="008216BB">
      <w:pPr>
        <w:pStyle w:val="Heading1"/>
      </w:pPr>
      <w:bookmarkStart w:id="1" w:name="_Toc84855642"/>
      <w:r w:rsidRPr="008216BB">
        <w:t>Participant’s Guide</w:t>
      </w:r>
      <w:bookmarkEnd w:id="1"/>
    </w:p>
    <w:p w14:paraId="2E3D8089" w14:textId="6A4226D7" w:rsidR="000B6302" w:rsidRDefault="000B6302" w:rsidP="00CF20E9"/>
    <w:p w14:paraId="06D90629" w14:textId="4ECE16A1" w:rsidR="00CF20E9" w:rsidRDefault="00CF20E9" w:rsidP="00CF20E9"/>
    <w:p w14:paraId="5347001E" w14:textId="65DC72BC" w:rsidR="00CF20E9" w:rsidRDefault="00CF20E9" w:rsidP="00CF20E9"/>
    <w:p w14:paraId="552A8F74" w14:textId="5CCE4A54" w:rsidR="00CF20E9" w:rsidRDefault="00CF20E9" w:rsidP="00CF20E9"/>
    <w:p w14:paraId="710655A6" w14:textId="1B10B90B" w:rsidR="00CF20E9" w:rsidRDefault="00CF20E9" w:rsidP="00CF20E9"/>
    <w:p w14:paraId="2DCD13C7" w14:textId="77777777" w:rsidR="008216BB" w:rsidRDefault="008216BB" w:rsidP="00CF20E9"/>
    <w:p w14:paraId="72B20028" w14:textId="31BCE748" w:rsidR="00CF20E9" w:rsidRDefault="00CF20E9" w:rsidP="00CF20E9"/>
    <w:p w14:paraId="3CF42523" w14:textId="7D4174A5" w:rsidR="00CF20E9" w:rsidRDefault="00CF20E9" w:rsidP="00CF20E9"/>
    <w:p w14:paraId="1C69FAD9" w14:textId="728DF557" w:rsidR="00CF20E9" w:rsidRDefault="00CF20E9" w:rsidP="00CF20E9">
      <w:pPr>
        <w:jc w:val="center"/>
      </w:pPr>
      <w:r w:rsidRPr="00CF20E9">
        <w:t>V 2.0 September 2021</w:t>
      </w:r>
    </w:p>
    <w:sdt>
      <w:sdtPr>
        <w:rPr>
          <w:rFonts w:ascii="Open Sans" w:eastAsia="Times New Roman" w:hAnsi="Open Sans" w:cs="Open Sans"/>
          <w:color w:val="auto"/>
          <w:sz w:val="24"/>
          <w:szCs w:val="24"/>
        </w:rPr>
        <w:id w:val="1442804650"/>
        <w:docPartObj>
          <w:docPartGallery w:val="Table of Contents"/>
          <w:docPartUnique/>
        </w:docPartObj>
      </w:sdtPr>
      <w:sdtEndPr>
        <w:rPr>
          <w:b/>
          <w:bCs/>
          <w:noProof/>
        </w:rPr>
      </w:sdtEndPr>
      <w:sdtContent>
        <w:p w14:paraId="0F551DD5" w14:textId="2FFD0233" w:rsidR="006A6B27" w:rsidRDefault="006A6B27">
          <w:pPr>
            <w:pStyle w:val="TOCHeading"/>
          </w:pPr>
          <w:r>
            <w:t>Table of Contents</w:t>
          </w:r>
        </w:p>
        <w:p w14:paraId="6B637E02" w14:textId="223152A5" w:rsidR="001973B8" w:rsidRDefault="006A6B27">
          <w:pPr>
            <w:pStyle w:val="TOC1"/>
            <w:tabs>
              <w:tab w:val="right" w:leader="dot" w:pos="9350"/>
            </w:tabs>
            <w:rPr>
              <w:rFonts w:cstheme="minorBidi"/>
              <w:noProof/>
            </w:rPr>
          </w:pPr>
          <w:r>
            <w:fldChar w:fldCharType="begin"/>
          </w:r>
          <w:r>
            <w:instrText xml:space="preserve"> TOC \o "1-3" \h \z \u </w:instrText>
          </w:r>
          <w:r>
            <w:fldChar w:fldCharType="separate"/>
          </w:r>
          <w:hyperlink w:anchor="_Toc84855641" w:history="1">
            <w:r w:rsidR="001973B8" w:rsidRPr="00A5038E">
              <w:rPr>
                <w:rStyle w:val="Hyperlink"/>
                <w:noProof/>
              </w:rPr>
              <w:t>Introduction to Racial Equity Module</w:t>
            </w:r>
            <w:r w:rsidR="001973B8">
              <w:rPr>
                <w:noProof/>
                <w:webHidden/>
              </w:rPr>
              <w:tab/>
            </w:r>
            <w:r w:rsidR="001973B8">
              <w:rPr>
                <w:noProof/>
                <w:webHidden/>
              </w:rPr>
              <w:fldChar w:fldCharType="begin"/>
            </w:r>
            <w:r w:rsidR="001973B8">
              <w:rPr>
                <w:noProof/>
                <w:webHidden/>
              </w:rPr>
              <w:instrText xml:space="preserve"> PAGEREF _Toc84855641 \h </w:instrText>
            </w:r>
            <w:r w:rsidR="001973B8">
              <w:rPr>
                <w:noProof/>
                <w:webHidden/>
              </w:rPr>
            </w:r>
            <w:r w:rsidR="001973B8">
              <w:rPr>
                <w:noProof/>
                <w:webHidden/>
              </w:rPr>
              <w:fldChar w:fldCharType="separate"/>
            </w:r>
            <w:r w:rsidR="001973B8">
              <w:rPr>
                <w:noProof/>
                <w:webHidden/>
              </w:rPr>
              <w:t>1</w:t>
            </w:r>
            <w:r w:rsidR="001973B8">
              <w:rPr>
                <w:noProof/>
                <w:webHidden/>
              </w:rPr>
              <w:fldChar w:fldCharType="end"/>
            </w:r>
          </w:hyperlink>
        </w:p>
        <w:p w14:paraId="62E611A7" w14:textId="2DBB4EC9" w:rsidR="001973B8" w:rsidRDefault="001973B8">
          <w:pPr>
            <w:pStyle w:val="TOC1"/>
            <w:tabs>
              <w:tab w:val="right" w:leader="dot" w:pos="9350"/>
            </w:tabs>
            <w:rPr>
              <w:rFonts w:cstheme="minorBidi"/>
              <w:noProof/>
            </w:rPr>
          </w:pPr>
          <w:hyperlink w:anchor="_Toc84855642" w:history="1">
            <w:r w:rsidRPr="00A5038E">
              <w:rPr>
                <w:rStyle w:val="Hyperlink"/>
                <w:noProof/>
              </w:rPr>
              <w:t>Participant’s Guide</w:t>
            </w:r>
            <w:r>
              <w:rPr>
                <w:noProof/>
                <w:webHidden/>
              </w:rPr>
              <w:tab/>
            </w:r>
            <w:r>
              <w:rPr>
                <w:noProof/>
                <w:webHidden/>
              </w:rPr>
              <w:fldChar w:fldCharType="begin"/>
            </w:r>
            <w:r>
              <w:rPr>
                <w:noProof/>
                <w:webHidden/>
              </w:rPr>
              <w:instrText xml:space="preserve"> PAGEREF _Toc84855642 \h </w:instrText>
            </w:r>
            <w:r>
              <w:rPr>
                <w:noProof/>
                <w:webHidden/>
              </w:rPr>
            </w:r>
            <w:r>
              <w:rPr>
                <w:noProof/>
                <w:webHidden/>
              </w:rPr>
              <w:fldChar w:fldCharType="separate"/>
            </w:r>
            <w:r>
              <w:rPr>
                <w:noProof/>
                <w:webHidden/>
              </w:rPr>
              <w:t>1</w:t>
            </w:r>
            <w:r>
              <w:rPr>
                <w:noProof/>
                <w:webHidden/>
              </w:rPr>
              <w:fldChar w:fldCharType="end"/>
            </w:r>
          </w:hyperlink>
        </w:p>
        <w:p w14:paraId="2F40287C" w14:textId="0E544008" w:rsidR="001973B8" w:rsidRDefault="001973B8">
          <w:pPr>
            <w:pStyle w:val="TOC2"/>
            <w:tabs>
              <w:tab w:val="right" w:leader="dot" w:pos="9350"/>
            </w:tabs>
            <w:rPr>
              <w:rFonts w:cstheme="minorBidi"/>
              <w:noProof/>
            </w:rPr>
          </w:pPr>
          <w:hyperlink w:anchor="_Toc84855643" w:history="1">
            <w:r w:rsidRPr="00A5038E">
              <w:rPr>
                <w:rStyle w:val="Hyperlink"/>
                <w:noProof/>
              </w:rPr>
              <w:t>Introduction</w:t>
            </w:r>
            <w:r>
              <w:rPr>
                <w:noProof/>
                <w:webHidden/>
              </w:rPr>
              <w:tab/>
            </w:r>
            <w:r>
              <w:rPr>
                <w:noProof/>
                <w:webHidden/>
              </w:rPr>
              <w:fldChar w:fldCharType="begin"/>
            </w:r>
            <w:r>
              <w:rPr>
                <w:noProof/>
                <w:webHidden/>
              </w:rPr>
              <w:instrText xml:space="preserve"> PAGEREF _Toc84855643 \h </w:instrText>
            </w:r>
            <w:r>
              <w:rPr>
                <w:noProof/>
                <w:webHidden/>
              </w:rPr>
            </w:r>
            <w:r>
              <w:rPr>
                <w:noProof/>
                <w:webHidden/>
              </w:rPr>
              <w:fldChar w:fldCharType="separate"/>
            </w:r>
            <w:r>
              <w:rPr>
                <w:noProof/>
                <w:webHidden/>
              </w:rPr>
              <w:t>3</w:t>
            </w:r>
            <w:r>
              <w:rPr>
                <w:noProof/>
                <w:webHidden/>
              </w:rPr>
              <w:fldChar w:fldCharType="end"/>
            </w:r>
          </w:hyperlink>
        </w:p>
        <w:p w14:paraId="4B5DD757" w14:textId="56259D0C" w:rsidR="001973B8" w:rsidRDefault="001973B8">
          <w:pPr>
            <w:pStyle w:val="TOC3"/>
            <w:tabs>
              <w:tab w:val="right" w:leader="dot" w:pos="9350"/>
            </w:tabs>
            <w:rPr>
              <w:rFonts w:cstheme="minorBidi"/>
              <w:noProof/>
            </w:rPr>
          </w:pPr>
          <w:hyperlink w:anchor="_Toc84855644" w:history="1">
            <w:r w:rsidRPr="00A5038E">
              <w:rPr>
                <w:rStyle w:val="Hyperlink"/>
                <w:noProof/>
              </w:rPr>
              <w:t>Course Description</w:t>
            </w:r>
            <w:r>
              <w:rPr>
                <w:noProof/>
                <w:webHidden/>
              </w:rPr>
              <w:tab/>
            </w:r>
            <w:r>
              <w:rPr>
                <w:noProof/>
                <w:webHidden/>
              </w:rPr>
              <w:fldChar w:fldCharType="begin"/>
            </w:r>
            <w:r>
              <w:rPr>
                <w:noProof/>
                <w:webHidden/>
              </w:rPr>
              <w:instrText xml:space="preserve"> PAGEREF _Toc84855644 \h </w:instrText>
            </w:r>
            <w:r>
              <w:rPr>
                <w:noProof/>
                <w:webHidden/>
              </w:rPr>
            </w:r>
            <w:r>
              <w:rPr>
                <w:noProof/>
                <w:webHidden/>
              </w:rPr>
              <w:fldChar w:fldCharType="separate"/>
            </w:r>
            <w:r>
              <w:rPr>
                <w:noProof/>
                <w:webHidden/>
              </w:rPr>
              <w:t>3</w:t>
            </w:r>
            <w:r>
              <w:rPr>
                <w:noProof/>
                <w:webHidden/>
              </w:rPr>
              <w:fldChar w:fldCharType="end"/>
            </w:r>
          </w:hyperlink>
        </w:p>
        <w:p w14:paraId="6A1B0A95" w14:textId="1510CCE0" w:rsidR="001973B8" w:rsidRDefault="001973B8">
          <w:pPr>
            <w:pStyle w:val="TOC3"/>
            <w:tabs>
              <w:tab w:val="right" w:leader="dot" w:pos="9350"/>
            </w:tabs>
            <w:rPr>
              <w:rFonts w:cstheme="minorBidi"/>
              <w:noProof/>
            </w:rPr>
          </w:pPr>
          <w:hyperlink w:anchor="_Toc84855645" w:history="1">
            <w:r w:rsidRPr="00A5038E">
              <w:rPr>
                <w:rStyle w:val="Hyperlink"/>
                <w:noProof/>
              </w:rPr>
              <w:t>Module Overview</w:t>
            </w:r>
            <w:r>
              <w:rPr>
                <w:noProof/>
                <w:webHidden/>
              </w:rPr>
              <w:tab/>
            </w:r>
            <w:r>
              <w:rPr>
                <w:noProof/>
                <w:webHidden/>
              </w:rPr>
              <w:fldChar w:fldCharType="begin"/>
            </w:r>
            <w:r>
              <w:rPr>
                <w:noProof/>
                <w:webHidden/>
              </w:rPr>
              <w:instrText xml:space="preserve"> PAGEREF _Toc84855645 \h </w:instrText>
            </w:r>
            <w:r>
              <w:rPr>
                <w:noProof/>
                <w:webHidden/>
              </w:rPr>
            </w:r>
            <w:r>
              <w:rPr>
                <w:noProof/>
                <w:webHidden/>
              </w:rPr>
              <w:fldChar w:fldCharType="separate"/>
            </w:r>
            <w:r>
              <w:rPr>
                <w:noProof/>
                <w:webHidden/>
              </w:rPr>
              <w:t>3</w:t>
            </w:r>
            <w:r>
              <w:rPr>
                <w:noProof/>
                <w:webHidden/>
              </w:rPr>
              <w:fldChar w:fldCharType="end"/>
            </w:r>
          </w:hyperlink>
        </w:p>
        <w:p w14:paraId="2A71D823" w14:textId="494E405A" w:rsidR="001973B8" w:rsidRDefault="001973B8">
          <w:pPr>
            <w:pStyle w:val="TOC3"/>
            <w:tabs>
              <w:tab w:val="right" w:leader="dot" w:pos="9350"/>
            </w:tabs>
            <w:rPr>
              <w:rFonts w:cstheme="minorBidi"/>
              <w:noProof/>
            </w:rPr>
          </w:pPr>
          <w:hyperlink w:anchor="_Toc84855646" w:history="1">
            <w:r w:rsidRPr="00A5038E">
              <w:rPr>
                <w:rStyle w:val="Hyperlink"/>
                <w:noProof/>
              </w:rPr>
              <w:t>Introduction Video Link</w:t>
            </w:r>
            <w:r>
              <w:rPr>
                <w:noProof/>
                <w:webHidden/>
              </w:rPr>
              <w:tab/>
            </w:r>
            <w:r>
              <w:rPr>
                <w:noProof/>
                <w:webHidden/>
              </w:rPr>
              <w:fldChar w:fldCharType="begin"/>
            </w:r>
            <w:r>
              <w:rPr>
                <w:noProof/>
                <w:webHidden/>
              </w:rPr>
              <w:instrText xml:space="preserve"> PAGEREF _Toc84855646 \h </w:instrText>
            </w:r>
            <w:r>
              <w:rPr>
                <w:noProof/>
                <w:webHidden/>
              </w:rPr>
            </w:r>
            <w:r>
              <w:rPr>
                <w:noProof/>
                <w:webHidden/>
              </w:rPr>
              <w:fldChar w:fldCharType="separate"/>
            </w:r>
            <w:r>
              <w:rPr>
                <w:noProof/>
                <w:webHidden/>
              </w:rPr>
              <w:t>3</w:t>
            </w:r>
            <w:r>
              <w:rPr>
                <w:noProof/>
                <w:webHidden/>
              </w:rPr>
              <w:fldChar w:fldCharType="end"/>
            </w:r>
          </w:hyperlink>
        </w:p>
        <w:p w14:paraId="6C7D80AB" w14:textId="74D6BE14" w:rsidR="001973B8" w:rsidRDefault="001973B8">
          <w:pPr>
            <w:pStyle w:val="TOC3"/>
            <w:tabs>
              <w:tab w:val="right" w:leader="dot" w:pos="9350"/>
            </w:tabs>
            <w:rPr>
              <w:rFonts w:cstheme="minorBidi"/>
              <w:noProof/>
            </w:rPr>
          </w:pPr>
          <w:hyperlink w:anchor="_Toc84855647" w:history="1">
            <w:r w:rsidRPr="00A5038E">
              <w:rPr>
                <w:rStyle w:val="Hyperlink"/>
                <w:noProof/>
              </w:rPr>
              <w:t>Racial Healing Framework</w:t>
            </w:r>
            <w:r>
              <w:rPr>
                <w:noProof/>
                <w:webHidden/>
              </w:rPr>
              <w:tab/>
            </w:r>
            <w:r>
              <w:rPr>
                <w:noProof/>
                <w:webHidden/>
              </w:rPr>
              <w:fldChar w:fldCharType="begin"/>
            </w:r>
            <w:r>
              <w:rPr>
                <w:noProof/>
                <w:webHidden/>
              </w:rPr>
              <w:instrText xml:space="preserve"> PAGEREF _Toc84855647 \h </w:instrText>
            </w:r>
            <w:r>
              <w:rPr>
                <w:noProof/>
                <w:webHidden/>
              </w:rPr>
            </w:r>
            <w:r>
              <w:rPr>
                <w:noProof/>
                <w:webHidden/>
              </w:rPr>
              <w:fldChar w:fldCharType="separate"/>
            </w:r>
            <w:r>
              <w:rPr>
                <w:noProof/>
                <w:webHidden/>
              </w:rPr>
              <w:t>3</w:t>
            </w:r>
            <w:r>
              <w:rPr>
                <w:noProof/>
                <w:webHidden/>
              </w:rPr>
              <w:fldChar w:fldCharType="end"/>
            </w:r>
          </w:hyperlink>
        </w:p>
        <w:p w14:paraId="25BE04AD" w14:textId="28F79E65" w:rsidR="001973B8" w:rsidRDefault="001973B8">
          <w:pPr>
            <w:pStyle w:val="TOC2"/>
            <w:tabs>
              <w:tab w:val="right" w:leader="dot" w:pos="9350"/>
            </w:tabs>
            <w:rPr>
              <w:rFonts w:cstheme="minorBidi"/>
              <w:noProof/>
            </w:rPr>
          </w:pPr>
          <w:hyperlink w:anchor="_Toc84855648" w:history="1">
            <w:r w:rsidRPr="00A5038E">
              <w:rPr>
                <w:rStyle w:val="Hyperlink"/>
                <w:noProof/>
              </w:rPr>
              <w:t>Pillar 1: Uncovering History</w:t>
            </w:r>
            <w:r>
              <w:rPr>
                <w:noProof/>
                <w:webHidden/>
              </w:rPr>
              <w:tab/>
            </w:r>
            <w:r>
              <w:rPr>
                <w:noProof/>
                <w:webHidden/>
              </w:rPr>
              <w:fldChar w:fldCharType="begin"/>
            </w:r>
            <w:r>
              <w:rPr>
                <w:noProof/>
                <w:webHidden/>
              </w:rPr>
              <w:instrText xml:space="preserve"> PAGEREF _Toc84855648 \h </w:instrText>
            </w:r>
            <w:r>
              <w:rPr>
                <w:noProof/>
                <w:webHidden/>
              </w:rPr>
            </w:r>
            <w:r>
              <w:rPr>
                <w:noProof/>
                <w:webHidden/>
              </w:rPr>
              <w:fldChar w:fldCharType="separate"/>
            </w:r>
            <w:r>
              <w:rPr>
                <w:noProof/>
                <w:webHidden/>
              </w:rPr>
              <w:t>5</w:t>
            </w:r>
            <w:r>
              <w:rPr>
                <w:noProof/>
                <w:webHidden/>
              </w:rPr>
              <w:fldChar w:fldCharType="end"/>
            </w:r>
          </w:hyperlink>
        </w:p>
        <w:p w14:paraId="05C631B3" w14:textId="441ACFC4" w:rsidR="001973B8" w:rsidRDefault="001973B8">
          <w:pPr>
            <w:pStyle w:val="TOC3"/>
            <w:tabs>
              <w:tab w:val="right" w:leader="dot" w:pos="9350"/>
            </w:tabs>
            <w:rPr>
              <w:rFonts w:cstheme="minorBidi"/>
              <w:noProof/>
            </w:rPr>
          </w:pPr>
          <w:hyperlink w:anchor="_Toc84855649" w:history="1">
            <w:r w:rsidRPr="00A5038E">
              <w:rPr>
                <w:rStyle w:val="Hyperlink"/>
                <w:noProof/>
              </w:rPr>
              <w:t>History of Orange County and CSUF</w:t>
            </w:r>
            <w:r>
              <w:rPr>
                <w:noProof/>
                <w:webHidden/>
              </w:rPr>
              <w:tab/>
            </w:r>
            <w:r>
              <w:rPr>
                <w:noProof/>
                <w:webHidden/>
              </w:rPr>
              <w:fldChar w:fldCharType="begin"/>
            </w:r>
            <w:r>
              <w:rPr>
                <w:noProof/>
                <w:webHidden/>
              </w:rPr>
              <w:instrText xml:space="preserve"> PAGEREF _Toc84855649 \h </w:instrText>
            </w:r>
            <w:r>
              <w:rPr>
                <w:noProof/>
                <w:webHidden/>
              </w:rPr>
            </w:r>
            <w:r>
              <w:rPr>
                <w:noProof/>
                <w:webHidden/>
              </w:rPr>
              <w:fldChar w:fldCharType="separate"/>
            </w:r>
            <w:r>
              <w:rPr>
                <w:noProof/>
                <w:webHidden/>
              </w:rPr>
              <w:t>6</w:t>
            </w:r>
            <w:r>
              <w:rPr>
                <w:noProof/>
                <w:webHidden/>
              </w:rPr>
              <w:fldChar w:fldCharType="end"/>
            </w:r>
          </w:hyperlink>
        </w:p>
        <w:p w14:paraId="1F6D5321" w14:textId="02FC2E07" w:rsidR="001973B8" w:rsidRDefault="001973B8">
          <w:pPr>
            <w:pStyle w:val="TOC3"/>
            <w:tabs>
              <w:tab w:val="right" w:leader="dot" w:pos="9350"/>
            </w:tabs>
            <w:rPr>
              <w:rFonts w:cstheme="minorBidi"/>
              <w:noProof/>
            </w:rPr>
          </w:pPr>
          <w:hyperlink w:anchor="_Toc84855650" w:history="1">
            <w:r w:rsidRPr="00A5038E">
              <w:rPr>
                <w:rStyle w:val="Hyperlink"/>
                <w:noProof/>
              </w:rPr>
              <w:t>Demographic Data</w:t>
            </w:r>
            <w:r>
              <w:rPr>
                <w:noProof/>
                <w:webHidden/>
              </w:rPr>
              <w:tab/>
            </w:r>
            <w:r>
              <w:rPr>
                <w:noProof/>
                <w:webHidden/>
              </w:rPr>
              <w:fldChar w:fldCharType="begin"/>
            </w:r>
            <w:r>
              <w:rPr>
                <w:noProof/>
                <w:webHidden/>
              </w:rPr>
              <w:instrText xml:space="preserve"> PAGEREF _Toc84855650 \h </w:instrText>
            </w:r>
            <w:r>
              <w:rPr>
                <w:noProof/>
                <w:webHidden/>
              </w:rPr>
            </w:r>
            <w:r>
              <w:rPr>
                <w:noProof/>
                <w:webHidden/>
              </w:rPr>
              <w:fldChar w:fldCharType="separate"/>
            </w:r>
            <w:r>
              <w:rPr>
                <w:noProof/>
                <w:webHidden/>
              </w:rPr>
              <w:t>6</w:t>
            </w:r>
            <w:r>
              <w:rPr>
                <w:noProof/>
                <w:webHidden/>
              </w:rPr>
              <w:fldChar w:fldCharType="end"/>
            </w:r>
          </w:hyperlink>
        </w:p>
        <w:p w14:paraId="401AEE2F" w14:textId="44C48C8A" w:rsidR="001973B8" w:rsidRDefault="001973B8">
          <w:pPr>
            <w:pStyle w:val="TOC3"/>
            <w:tabs>
              <w:tab w:val="right" w:leader="dot" w:pos="9350"/>
            </w:tabs>
            <w:rPr>
              <w:rFonts w:cstheme="minorBidi"/>
              <w:noProof/>
            </w:rPr>
          </w:pPr>
          <w:hyperlink w:anchor="_Toc84855651" w:history="1">
            <w:r w:rsidRPr="00A5038E">
              <w:rPr>
                <w:rStyle w:val="Hyperlink"/>
                <w:noProof/>
              </w:rPr>
              <w:t>Racial demographics of orange county over time</w:t>
            </w:r>
            <w:r>
              <w:rPr>
                <w:noProof/>
                <w:webHidden/>
              </w:rPr>
              <w:tab/>
            </w:r>
            <w:r>
              <w:rPr>
                <w:noProof/>
                <w:webHidden/>
              </w:rPr>
              <w:fldChar w:fldCharType="begin"/>
            </w:r>
            <w:r>
              <w:rPr>
                <w:noProof/>
                <w:webHidden/>
              </w:rPr>
              <w:instrText xml:space="preserve"> PAGEREF _Toc84855651 \h </w:instrText>
            </w:r>
            <w:r>
              <w:rPr>
                <w:noProof/>
                <w:webHidden/>
              </w:rPr>
            </w:r>
            <w:r>
              <w:rPr>
                <w:noProof/>
                <w:webHidden/>
              </w:rPr>
              <w:fldChar w:fldCharType="separate"/>
            </w:r>
            <w:r>
              <w:rPr>
                <w:noProof/>
                <w:webHidden/>
              </w:rPr>
              <w:t>7</w:t>
            </w:r>
            <w:r>
              <w:rPr>
                <w:noProof/>
                <w:webHidden/>
              </w:rPr>
              <w:fldChar w:fldCharType="end"/>
            </w:r>
          </w:hyperlink>
        </w:p>
        <w:p w14:paraId="643048B4" w14:textId="42E4DFB7" w:rsidR="001973B8" w:rsidRDefault="001973B8">
          <w:pPr>
            <w:pStyle w:val="TOC3"/>
            <w:tabs>
              <w:tab w:val="right" w:leader="dot" w:pos="9350"/>
            </w:tabs>
            <w:rPr>
              <w:rFonts w:cstheme="minorBidi"/>
              <w:noProof/>
            </w:rPr>
          </w:pPr>
          <w:hyperlink w:anchor="_Toc84855652" w:history="1">
            <w:r w:rsidRPr="00A5038E">
              <w:rPr>
                <w:rStyle w:val="Hyperlink"/>
                <w:noProof/>
              </w:rPr>
              <w:t>Racial demographics of CSUF students over time</w:t>
            </w:r>
            <w:r>
              <w:rPr>
                <w:noProof/>
                <w:webHidden/>
              </w:rPr>
              <w:tab/>
            </w:r>
            <w:r>
              <w:rPr>
                <w:noProof/>
                <w:webHidden/>
              </w:rPr>
              <w:fldChar w:fldCharType="begin"/>
            </w:r>
            <w:r>
              <w:rPr>
                <w:noProof/>
                <w:webHidden/>
              </w:rPr>
              <w:instrText xml:space="preserve"> PAGEREF _Toc84855652 \h </w:instrText>
            </w:r>
            <w:r>
              <w:rPr>
                <w:noProof/>
                <w:webHidden/>
              </w:rPr>
            </w:r>
            <w:r>
              <w:rPr>
                <w:noProof/>
                <w:webHidden/>
              </w:rPr>
              <w:fldChar w:fldCharType="separate"/>
            </w:r>
            <w:r>
              <w:rPr>
                <w:noProof/>
                <w:webHidden/>
              </w:rPr>
              <w:t>8</w:t>
            </w:r>
            <w:r>
              <w:rPr>
                <w:noProof/>
                <w:webHidden/>
              </w:rPr>
              <w:fldChar w:fldCharType="end"/>
            </w:r>
          </w:hyperlink>
        </w:p>
        <w:p w14:paraId="2B62141B" w14:textId="4C075089" w:rsidR="001973B8" w:rsidRDefault="001973B8">
          <w:pPr>
            <w:pStyle w:val="TOC3"/>
            <w:tabs>
              <w:tab w:val="right" w:leader="dot" w:pos="9350"/>
            </w:tabs>
            <w:rPr>
              <w:rFonts w:cstheme="minorBidi"/>
              <w:noProof/>
            </w:rPr>
          </w:pPr>
          <w:hyperlink w:anchor="_Toc84855653" w:history="1">
            <w:r w:rsidRPr="00A5038E">
              <w:rPr>
                <w:rStyle w:val="Hyperlink"/>
                <w:noProof/>
              </w:rPr>
              <w:t>Racial demographics of CSUF faculty over time</w:t>
            </w:r>
            <w:r>
              <w:rPr>
                <w:noProof/>
                <w:webHidden/>
              </w:rPr>
              <w:tab/>
            </w:r>
            <w:r>
              <w:rPr>
                <w:noProof/>
                <w:webHidden/>
              </w:rPr>
              <w:fldChar w:fldCharType="begin"/>
            </w:r>
            <w:r>
              <w:rPr>
                <w:noProof/>
                <w:webHidden/>
              </w:rPr>
              <w:instrText xml:space="preserve"> PAGEREF _Toc84855653 \h </w:instrText>
            </w:r>
            <w:r>
              <w:rPr>
                <w:noProof/>
                <w:webHidden/>
              </w:rPr>
            </w:r>
            <w:r>
              <w:rPr>
                <w:noProof/>
                <w:webHidden/>
              </w:rPr>
              <w:fldChar w:fldCharType="separate"/>
            </w:r>
            <w:r>
              <w:rPr>
                <w:noProof/>
                <w:webHidden/>
              </w:rPr>
              <w:t>9</w:t>
            </w:r>
            <w:r>
              <w:rPr>
                <w:noProof/>
                <w:webHidden/>
              </w:rPr>
              <w:fldChar w:fldCharType="end"/>
            </w:r>
          </w:hyperlink>
        </w:p>
        <w:p w14:paraId="6CAA2D2B" w14:textId="59FA0F63" w:rsidR="001973B8" w:rsidRDefault="001973B8">
          <w:pPr>
            <w:pStyle w:val="TOC3"/>
            <w:tabs>
              <w:tab w:val="right" w:leader="dot" w:pos="9350"/>
            </w:tabs>
            <w:rPr>
              <w:rFonts w:cstheme="minorBidi"/>
              <w:noProof/>
            </w:rPr>
          </w:pPr>
          <w:hyperlink w:anchor="_Toc84855654" w:history="1">
            <w:r w:rsidRPr="00A5038E">
              <w:rPr>
                <w:rStyle w:val="Hyperlink"/>
                <w:noProof/>
              </w:rPr>
              <w:t>Minority Serving Institution (MSI)</w:t>
            </w:r>
            <w:r>
              <w:rPr>
                <w:noProof/>
                <w:webHidden/>
              </w:rPr>
              <w:tab/>
            </w:r>
            <w:r>
              <w:rPr>
                <w:noProof/>
                <w:webHidden/>
              </w:rPr>
              <w:fldChar w:fldCharType="begin"/>
            </w:r>
            <w:r>
              <w:rPr>
                <w:noProof/>
                <w:webHidden/>
              </w:rPr>
              <w:instrText xml:space="preserve"> PAGEREF _Toc84855654 \h </w:instrText>
            </w:r>
            <w:r>
              <w:rPr>
                <w:noProof/>
                <w:webHidden/>
              </w:rPr>
            </w:r>
            <w:r>
              <w:rPr>
                <w:noProof/>
                <w:webHidden/>
              </w:rPr>
              <w:fldChar w:fldCharType="separate"/>
            </w:r>
            <w:r>
              <w:rPr>
                <w:noProof/>
                <w:webHidden/>
              </w:rPr>
              <w:t>10</w:t>
            </w:r>
            <w:r>
              <w:rPr>
                <w:noProof/>
                <w:webHidden/>
              </w:rPr>
              <w:fldChar w:fldCharType="end"/>
            </w:r>
          </w:hyperlink>
        </w:p>
        <w:p w14:paraId="5793B0E6" w14:textId="3C7F6E42" w:rsidR="001973B8" w:rsidRDefault="001973B8">
          <w:pPr>
            <w:pStyle w:val="TOC2"/>
            <w:tabs>
              <w:tab w:val="right" w:leader="dot" w:pos="9350"/>
            </w:tabs>
            <w:rPr>
              <w:rFonts w:cstheme="minorBidi"/>
              <w:noProof/>
            </w:rPr>
          </w:pPr>
          <w:hyperlink w:anchor="_Toc84855655" w:history="1">
            <w:r w:rsidRPr="00A5038E">
              <w:rPr>
                <w:rStyle w:val="Hyperlink"/>
                <w:noProof/>
              </w:rPr>
              <w:t>Pillar 2: Making Connections</w:t>
            </w:r>
            <w:r>
              <w:rPr>
                <w:noProof/>
                <w:webHidden/>
              </w:rPr>
              <w:tab/>
            </w:r>
            <w:r>
              <w:rPr>
                <w:noProof/>
                <w:webHidden/>
              </w:rPr>
              <w:fldChar w:fldCharType="begin"/>
            </w:r>
            <w:r>
              <w:rPr>
                <w:noProof/>
                <w:webHidden/>
              </w:rPr>
              <w:instrText xml:space="preserve"> PAGEREF _Toc84855655 \h </w:instrText>
            </w:r>
            <w:r>
              <w:rPr>
                <w:noProof/>
                <w:webHidden/>
              </w:rPr>
            </w:r>
            <w:r>
              <w:rPr>
                <w:noProof/>
                <w:webHidden/>
              </w:rPr>
              <w:fldChar w:fldCharType="separate"/>
            </w:r>
            <w:r>
              <w:rPr>
                <w:noProof/>
                <w:webHidden/>
              </w:rPr>
              <w:t>12</w:t>
            </w:r>
            <w:r>
              <w:rPr>
                <w:noProof/>
                <w:webHidden/>
              </w:rPr>
              <w:fldChar w:fldCharType="end"/>
            </w:r>
          </w:hyperlink>
        </w:p>
        <w:p w14:paraId="57F63F25" w14:textId="08A1E689" w:rsidR="001973B8" w:rsidRDefault="001973B8">
          <w:pPr>
            <w:pStyle w:val="TOC3"/>
            <w:tabs>
              <w:tab w:val="right" w:leader="dot" w:pos="9350"/>
            </w:tabs>
            <w:rPr>
              <w:rFonts w:cstheme="minorBidi"/>
              <w:noProof/>
            </w:rPr>
          </w:pPr>
          <w:hyperlink w:anchor="_Toc84855656" w:history="1">
            <w:r w:rsidRPr="00A5038E">
              <w:rPr>
                <w:rStyle w:val="Hyperlink"/>
                <w:rFonts w:eastAsia="Calibri"/>
                <w:noProof/>
              </w:rPr>
              <w:t>Understanding the Self: Identity Wheel</w:t>
            </w:r>
            <w:r>
              <w:rPr>
                <w:noProof/>
                <w:webHidden/>
              </w:rPr>
              <w:tab/>
            </w:r>
            <w:r>
              <w:rPr>
                <w:noProof/>
                <w:webHidden/>
              </w:rPr>
              <w:fldChar w:fldCharType="begin"/>
            </w:r>
            <w:r>
              <w:rPr>
                <w:noProof/>
                <w:webHidden/>
              </w:rPr>
              <w:instrText xml:space="preserve"> PAGEREF _Toc84855656 \h </w:instrText>
            </w:r>
            <w:r>
              <w:rPr>
                <w:noProof/>
                <w:webHidden/>
              </w:rPr>
            </w:r>
            <w:r>
              <w:rPr>
                <w:noProof/>
                <w:webHidden/>
              </w:rPr>
              <w:fldChar w:fldCharType="separate"/>
            </w:r>
            <w:r>
              <w:rPr>
                <w:noProof/>
                <w:webHidden/>
              </w:rPr>
              <w:t>13</w:t>
            </w:r>
            <w:r>
              <w:rPr>
                <w:noProof/>
                <w:webHidden/>
              </w:rPr>
              <w:fldChar w:fldCharType="end"/>
            </w:r>
          </w:hyperlink>
        </w:p>
        <w:p w14:paraId="1CE1553F" w14:textId="65F9519B" w:rsidR="001973B8" w:rsidRDefault="001973B8">
          <w:pPr>
            <w:pStyle w:val="TOC3"/>
            <w:tabs>
              <w:tab w:val="right" w:leader="dot" w:pos="9350"/>
            </w:tabs>
            <w:rPr>
              <w:rFonts w:cstheme="minorBidi"/>
              <w:noProof/>
            </w:rPr>
          </w:pPr>
          <w:hyperlink w:anchor="_Toc84855657" w:history="1">
            <w:r w:rsidRPr="00A5038E">
              <w:rPr>
                <w:rStyle w:val="Hyperlink"/>
                <w:rFonts w:eastAsia="Calibri"/>
                <w:noProof/>
              </w:rPr>
              <w:t>Wheel of Oppression and Privilege Reflection</w:t>
            </w:r>
            <w:r>
              <w:rPr>
                <w:noProof/>
                <w:webHidden/>
              </w:rPr>
              <w:tab/>
            </w:r>
            <w:r>
              <w:rPr>
                <w:noProof/>
                <w:webHidden/>
              </w:rPr>
              <w:fldChar w:fldCharType="begin"/>
            </w:r>
            <w:r>
              <w:rPr>
                <w:noProof/>
                <w:webHidden/>
              </w:rPr>
              <w:instrText xml:space="preserve"> PAGEREF _Toc84855657 \h </w:instrText>
            </w:r>
            <w:r>
              <w:rPr>
                <w:noProof/>
                <w:webHidden/>
              </w:rPr>
            </w:r>
            <w:r>
              <w:rPr>
                <w:noProof/>
                <w:webHidden/>
              </w:rPr>
              <w:fldChar w:fldCharType="separate"/>
            </w:r>
            <w:r>
              <w:rPr>
                <w:noProof/>
                <w:webHidden/>
              </w:rPr>
              <w:t>15</w:t>
            </w:r>
            <w:r>
              <w:rPr>
                <w:noProof/>
                <w:webHidden/>
              </w:rPr>
              <w:fldChar w:fldCharType="end"/>
            </w:r>
          </w:hyperlink>
        </w:p>
        <w:p w14:paraId="0B900D75" w14:textId="01A33258" w:rsidR="001973B8" w:rsidRDefault="001973B8">
          <w:pPr>
            <w:pStyle w:val="TOC3"/>
            <w:tabs>
              <w:tab w:val="right" w:leader="dot" w:pos="9350"/>
            </w:tabs>
            <w:rPr>
              <w:rFonts w:cstheme="minorBidi"/>
              <w:noProof/>
            </w:rPr>
          </w:pPr>
          <w:hyperlink w:anchor="_Toc84855658" w:history="1">
            <w:r w:rsidRPr="00A5038E">
              <w:rPr>
                <w:rStyle w:val="Hyperlink"/>
                <w:rFonts w:eastAsia="Calibri"/>
                <w:noProof/>
              </w:rPr>
              <w:t>Relation to Others: Bias</w:t>
            </w:r>
            <w:r>
              <w:rPr>
                <w:noProof/>
                <w:webHidden/>
              </w:rPr>
              <w:tab/>
            </w:r>
            <w:r>
              <w:rPr>
                <w:noProof/>
                <w:webHidden/>
              </w:rPr>
              <w:fldChar w:fldCharType="begin"/>
            </w:r>
            <w:r>
              <w:rPr>
                <w:noProof/>
                <w:webHidden/>
              </w:rPr>
              <w:instrText xml:space="preserve"> PAGEREF _Toc84855658 \h </w:instrText>
            </w:r>
            <w:r>
              <w:rPr>
                <w:noProof/>
                <w:webHidden/>
              </w:rPr>
            </w:r>
            <w:r>
              <w:rPr>
                <w:noProof/>
                <w:webHidden/>
              </w:rPr>
              <w:fldChar w:fldCharType="separate"/>
            </w:r>
            <w:r>
              <w:rPr>
                <w:noProof/>
                <w:webHidden/>
              </w:rPr>
              <w:t>16</w:t>
            </w:r>
            <w:r>
              <w:rPr>
                <w:noProof/>
                <w:webHidden/>
              </w:rPr>
              <w:fldChar w:fldCharType="end"/>
            </w:r>
          </w:hyperlink>
        </w:p>
        <w:p w14:paraId="3061047E" w14:textId="5CD722B8" w:rsidR="001973B8" w:rsidRDefault="001973B8">
          <w:pPr>
            <w:pStyle w:val="TOC2"/>
            <w:tabs>
              <w:tab w:val="right" w:leader="dot" w:pos="9350"/>
            </w:tabs>
            <w:rPr>
              <w:rFonts w:cstheme="minorBidi"/>
              <w:noProof/>
            </w:rPr>
          </w:pPr>
          <w:hyperlink w:anchor="_Toc84855659" w:history="1">
            <w:r w:rsidRPr="00A5038E">
              <w:rPr>
                <w:rStyle w:val="Hyperlink"/>
                <w:rFonts w:eastAsia="Calibri"/>
                <w:noProof/>
              </w:rPr>
              <w:t>Pillar 3: Working Toward Healing</w:t>
            </w:r>
            <w:r>
              <w:rPr>
                <w:noProof/>
                <w:webHidden/>
              </w:rPr>
              <w:tab/>
            </w:r>
            <w:r>
              <w:rPr>
                <w:noProof/>
                <w:webHidden/>
              </w:rPr>
              <w:fldChar w:fldCharType="begin"/>
            </w:r>
            <w:r>
              <w:rPr>
                <w:noProof/>
                <w:webHidden/>
              </w:rPr>
              <w:instrText xml:space="preserve"> PAGEREF _Toc84855659 \h </w:instrText>
            </w:r>
            <w:r>
              <w:rPr>
                <w:noProof/>
                <w:webHidden/>
              </w:rPr>
            </w:r>
            <w:r>
              <w:rPr>
                <w:noProof/>
                <w:webHidden/>
              </w:rPr>
              <w:fldChar w:fldCharType="separate"/>
            </w:r>
            <w:r>
              <w:rPr>
                <w:noProof/>
                <w:webHidden/>
              </w:rPr>
              <w:t>18</w:t>
            </w:r>
            <w:r>
              <w:rPr>
                <w:noProof/>
                <w:webHidden/>
              </w:rPr>
              <w:fldChar w:fldCharType="end"/>
            </w:r>
          </w:hyperlink>
        </w:p>
        <w:p w14:paraId="14F61817" w14:textId="5D629014" w:rsidR="001973B8" w:rsidRDefault="001973B8">
          <w:pPr>
            <w:pStyle w:val="TOC3"/>
            <w:tabs>
              <w:tab w:val="right" w:leader="dot" w:pos="9350"/>
            </w:tabs>
            <w:rPr>
              <w:rFonts w:cstheme="minorBidi"/>
              <w:noProof/>
            </w:rPr>
          </w:pPr>
          <w:hyperlink w:anchor="_Toc84855660" w:history="1">
            <w:r w:rsidRPr="00A5038E">
              <w:rPr>
                <w:rStyle w:val="Hyperlink"/>
                <w:rFonts w:eastAsia="Calibri"/>
                <w:noProof/>
              </w:rPr>
              <w:t>Other Racial Equity Issues – Definitions</w:t>
            </w:r>
            <w:r>
              <w:rPr>
                <w:noProof/>
                <w:webHidden/>
              </w:rPr>
              <w:tab/>
            </w:r>
            <w:r>
              <w:rPr>
                <w:noProof/>
                <w:webHidden/>
              </w:rPr>
              <w:fldChar w:fldCharType="begin"/>
            </w:r>
            <w:r>
              <w:rPr>
                <w:noProof/>
                <w:webHidden/>
              </w:rPr>
              <w:instrText xml:space="preserve"> PAGEREF _Toc84855660 \h </w:instrText>
            </w:r>
            <w:r>
              <w:rPr>
                <w:noProof/>
                <w:webHidden/>
              </w:rPr>
            </w:r>
            <w:r>
              <w:rPr>
                <w:noProof/>
                <w:webHidden/>
              </w:rPr>
              <w:fldChar w:fldCharType="separate"/>
            </w:r>
            <w:r>
              <w:rPr>
                <w:noProof/>
                <w:webHidden/>
              </w:rPr>
              <w:t>19</w:t>
            </w:r>
            <w:r>
              <w:rPr>
                <w:noProof/>
                <w:webHidden/>
              </w:rPr>
              <w:fldChar w:fldCharType="end"/>
            </w:r>
          </w:hyperlink>
        </w:p>
        <w:p w14:paraId="4006D451" w14:textId="4D995607" w:rsidR="001973B8" w:rsidRDefault="001973B8">
          <w:pPr>
            <w:pStyle w:val="TOC3"/>
            <w:tabs>
              <w:tab w:val="right" w:leader="dot" w:pos="9350"/>
            </w:tabs>
            <w:rPr>
              <w:rFonts w:cstheme="minorBidi"/>
              <w:noProof/>
            </w:rPr>
          </w:pPr>
          <w:hyperlink w:anchor="_Toc84855661" w:history="1">
            <w:r w:rsidRPr="00A5038E">
              <w:rPr>
                <w:rStyle w:val="Hyperlink"/>
                <w:rFonts w:eastAsia="Calibri"/>
                <w:noProof/>
              </w:rPr>
              <w:t>Racial Equity Issues: Structural Inequality</w:t>
            </w:r>
            <w:r>
              <w:rPr>
                <w:noProof/>
                <w:webHidden/>
              </w:rPr>
              <w:tab/>
            </w:r>
            <w:r>
              <w:rPr>
                <w:noProof/>
                <w:webHidden/>
              </w:rPr>
              <w:fldChar w:fldCharType="begin"/>
            </w:r>
            <w:r>
              <w:rPr>
                <w:noProof/>
                <w:webHidden/>
              </w:rPr>
              <w:instrText xml:space="preserve"> PAGEREF _Toc84855661 \h </w:instrText>
            </w:r>
            <w:r>
              <w:rPr>
                <w:noProof/>
                <w:webHidden/>
              </w:rPr>
            </w:r>
            <w:r>
              <w:rPr>
                <w:noProof/>
                <w:webHidden/>
              </w:rPr>
              <w:fldChar w:fldCharType="separate"/>
            </w:r>
            <w:r>
              <w:rPr>
                <w:noProof/>
                <w:webHidden/>
              </w:rPr>
              <w:t>19</w:t>
            </w:r>
            <w:r>
              <w:rPr>
                <w:noProof/>
                <w:webHidden/>
              </w:rPr>
              <w:fldChar w:fldCharType="end"/>
            </w:r>
          </w:hyperlink>
        </w:p>
        <w:p w14:paraId="610BF679" w14:textId="11C08CE1" w:rsidR="001973B8" w:rsidRDefault="001973B8">
          <w:pPr>
            <w:pStyle w:val="TOC3"/>
            <w:tabs>
              <w:tab w:val="right" w:leader="dot" w:pos="9350"/>
            </w:tabs>
            <w:rPr>
              <w:rFonts w:cstheme="minorBidi"/>
              <w:noProof/>
            </w:rPr>
          </w:pPr>
          <w:hyperlink w:anchor="_Toc84855662" w:history="1">
            <w:r w:rsidRPr="00A5038E">
              <w:rPr>
                <w:rStyle w:val="Hyperlink"/>
                <w:rFonts w:eastAsia="Calibri"/>
                <w:noProof/>
              </w:rPr>
              <w:t>Racial Equity Issues: Power Dynamics</w:t>
            </w:r>
            <w:r>
              <w:rPr>
                <w:noProof/>
                <w:webHidden/>
              </w:rPr>
              <w:tab/>
            </w:r>
            <w:r>
              <w:rPr>
                <w:noProof/>
                <w:webHidden/>
              </w:rPr>
              <w:fldChar w:fldCharType="begin"/>
            </w:r>
            <w:r>
              <w:rPr>
                <w:noProof/>
                <w:webHidden/>
              </w:rPr>
              <w:instrText xml:space="preserve"> PAGEREF _Toc84855662 \h </w:instrText>
            </w:r>
            <w:r>
              <w:rPr>
                <w:noProof/>
                <w:webHidden/>
              </w:rPr>
            </w:r>
            <w:r>
              <w:rPr>
                <w:noProof/>
                <w:webHidden/>
              </w:rPr>
              <w:fldChar w:fldCharType="separate"/>
            </w:r>
            <w:r>
              <w:rPr>
                <w:noProof/>
                <w:webHidden/>
              </w:rPr>
              <w:t>20</w:t>
            </w:r>
            <w:r>
              <w:rPr>
                <w:noProof/>
                <w:webHidden/>
              </w:rPr>
              <w:fldChar w:fldCharType="end"/>
            </w:r>
          </w:hyperlink>
        </w:p>
        <w:p w14:paraId="22FB7200" w14:textId="48DA1EFD" w:rsidR="001973B8" w:rsidRDefault="001973B8">
          <w:pPr>
            <w:pStyle w:val="TOC3"/>
            <w:tabs>
              <w:tab w:val="right" w:leader="dot" w:pos="9350"/>
            </w:tabs>
            <w:rPr>
              <w:rFonts w:cstheme="minorBidi"/>
              <w:noProof/>
            </w:rPr>
          </w:pPr>
          <w:hyperlink w:anchor="_Toc84855663" w:history="1">
            <w:r w:rsidRPr="00A5038E">
              <w:rPr>
                <w:rStyle w:val="Hyperlink"/>
                <w:rFonts w:eastAsia="Calibri"/>
                <w:noProof/>
              </w:rPr>
              <w:t>Racial Equity Issues: Privilege</w:t>
            </w:r>
            <w:r>
              <w:rPr>
                <w:noProof/>
                <w:webHidden/>
              </w:rPr>
              <w:tab/>
            </w:r>
            <w:r>
              <w:rPr>
                <w:noProof/>
                <w:webHidden/>
              </w:rPr>
              <w:fldChar w:fldCharType="begin"/>
            </w:r>
            <w:r>
              <w:rPr>
                <w:noProof/>
                <w:webHidden/>
              </w:rPr>
              <w:instrText xml:space="preserve"> PAGEREF _Toc84855663 \h </w:instrText>
            </w:r>
            <w:r>
              <w:rPr>
                <w:noProof/>
                <w:webHidden/>
              </w:rPr>
            </w:r>
            <w:r>
              <w:rPr>
                <w:noProof/>
                <w:webHidden/>
              </w:rPr>
              <w:fldChar w:fldCharType="separate"/>
            </w:r>
            <w:r>
              <w:rPr>
                <w:noProof/>
                <w:webHidden/>
              </w:rPr>
              <w:t>21</w:t>
            </w:r>
            <w:r>
              <w:rPr>
                <w:noProof/>
                <w:webHidden/>
              </w:rPr>
              <w:fldChar w:fldCharType="end"/>
            </w:r>
          </w:hyperlink>
        </w:p>
        <w:p w14:paraId="23512F03" w14:textId="5CF8E85D" w:rsidR="001973B8" w:rsidRDefault="001973B8">
          <w:pPr>
            <w:pStyle w:val="TOC3"/>
            <w:tabs>
              <w:tab w:val="right" w:leader="dot" w:pos="9350"/>
            </w:tabs>
            <w:rPr>
              <w:rFonts w:cstheme="minorBidi"/>
              <w:noProof/>
            </w:rPr>
          </w:pPr>
          <w:hyperlink w:anchor="_Toc84855664" w:history="1">
            <w:r w:rsidRPr="00A5038E">
              <w:rPr>
                <w:rStyle w:val="Hyperlink"/>
                <w:rFonts w:eastAsia="Calibri"/>
                <w:noProof/>
              </w:rPr>
              <w:t>Racial Equity Issues: Microaggression</w:t>
            </w:r>
            <w:r>
              <w:rPr>
                <w:noProof/>
                <w:webHidden/>
              </w:rPr>
              <w:tab/>
            </w:r>
            <w:r>
              <w:rPr>
                <w:noProof/>
                <w:webHidden/>
              </w:rPr>
              <w:fldChar w:fldCharType="begin"/>
            </w:r>
            <w:r>
              <w:rPr>
                <w:noProof/>
                <w:webHidden/>
              </w:rPr>
              <w:instrText xml:space="preserve"> PAGEREF _Toc84855664 \h </w:instrText>
            </w:r>
            <w:r>
              <w:rPr>
                <w:noProof/>
                <w:webHidden/>
              </w:rPr>
            </w:r>
            <w:r>
              <w:rPr>
                <w:noProof/>
                <w:webHidden/>
              </w:rPr>
              <w:fldChar w:fldCharType="separate"/>
            </w:r>
            <w:r>
              <w:rPr>
                <w:noProof/>
                <w:webHidden/>
              </w:rPr>
              <w:t>22</w:t>
            </w:r>
            <w:r>
              <w:rPr>
                <w:noProof/>
                <w:webHidden/>
              </w:rPr>
              <w:fldChar w:fldCharType="end"/>
            </w:r>
          </w:hyperlink>
        </w:p>
        <w:p w14:paraId="7C8544BA" w14:textId="67ED88F7" w:rsidR="001973B8" w:rsidRDefault="001973B8">
          <w:pPr>
            <w:pStyle w:val="TOC2"/>
            <w:tabs>
              <w:tab w:val="right" w:leader="dot" w:pos="9350"/>
            </w:tabs>
            <w:rPr>
              <w:rFonts w:cstheme="minorBidi"/>
              <w:noProof/>
            </w:rPr>
          </w:pPr>
          <w:hyperlink w:anchor="_Toc84855665" w:history="1">
            <w:r w:rsidRPr="00A5038E">
              <w:rPr>
                <w:rStyle w:val="Hyperlink"/>
                <w:rFonts w:eastAsia="Calibri"/>
                <w:noProof/>
              </w:rPr>
              <w:t>Pillar 4: Taking Action</w:t>
            </w:r>
            <w:r>
              <w:rPr>
                <w:noProof/>
                <w:webHidden/>
              </w:rPr>
              <w:tab/>
            </w:r>
            <w:r>
              <w:rPr>
                <w:noProof/>
                <w:webHidden/>
              </w:rPr>
              <w:fldChar w:fldCharType="begin"/>
            </w:r>
            <w:r>
              <w:rPr>
                <w:noProof/>
                <w:webHidden/>
              </w:rPr>
              <w:instrText xml:space="preserve"> PAGEREF _Toc84855665 \h </w:instrText>
            </w:r>
            <w:r>
              <w:rPr>
                <w:noProof/>
                <w:webHidden/>
              </w:rPr>
            </w:r>
            <w:r>
              <w:rPr>
                <w:noProof/>
                <w:webHidden/>
              </w:rPr>
              <w:fldChar w:fldCharType="separate"/>
            </w:r>
            <w:r>
              <w:rPr>
                <w:noProof/>
                <w:webHidden/>
              </w:rPr>
              <w:t>23</w:t>
            </w:r>
            <w:r>
              <w:rPr>
                <w:noProof/>
                <w:webHidden/>
              </w:rPr>
              <w:fldChar w:fldCharType="end"/>
            </w:r>
          </w:hyperlink>
        </w:p>
        <w:p w14:paraId="1FAA8E15" w14:textId="311BAD43" w:rsidR="001973B8" w:rsidRDefault="001973B8">
          <w:pPr>
            <w:pStyle w:val="TOC3"/>
            <w:tabs>
              <w:tab w:val="right" w:leader="dot" w:pos="9350"/>
            </w:tabs>
            <w:rPr>
              <w:rFonts w:cstheme="minorBidi"/>
              <w:noProof/>
            </w:rPr>
          </w:pPr>
          <w:hyperlink w:anchor="_Toc84855666" w:history="1">
            <w:r w:rsidRPr="00A5038E">
              <w:rPr>
                <w:rStyle w:val="Hyperlink"/>
                <w:rFonts w:eastAsia="Calibri"/>
                <w:noProof/>
              </w:rPr>
              <w:t>Personal Action- Reflection Activity</w:t>
            </w:r>
            <w:r>
              <w:rPr>
                <w:noProof/>
                <w:webHidden/>
              </w:rPr>
              <w:tab/>
            </w:r>
            <w:r>
              <w:rPr>
                <w:noProof/>
                <w:webHidden/>
              </w:rPr>
              <w:fldChar w:fldCharType="begin"/>
            </w:r>
            <w:r>
              <w:rPr>
                <w:noProof/>
                <w:webHidden/>
              </w:rPr>
              <w:instrText xml:space="preserve"> PAGEREF _Toc84855666 \h </w:instrText>
            </w:r>
            <w:r>
              <w:rPr>
                <w:noProof/>
                <w:webHidden/>
              </w:rPr>
            </w:r>
            <w:r>
              <w:rPr>
                <w:noProof/>
                <w:webHidden/>
              </w:rPr>
              <w:fldChar w:fldCharType="separate"/>
            </w:r>
            <w:r>
              <w:rPr>
                <w:noProof/>
                <w:webHidden/>
              </w:rPr>
              <w:t>24</w:t>
            </w:r>
            <w:r>
              <w:rPr>
                <w:noProof/>
                <w:webHidden/>
              </w:rPr>
              <w:fldChar w:fldCharType="end"/>
            </w:r>
          </w:hyperlink>
        </w:p>
        <w:p w14:paraId="6D196E81" w14:textId="37DA3E5A" w:rsidR="001973B8" w:rsidRDefault="001973B8">
          <w:pPr>
            <w:pStyle w:val="TOC2"/>
            <w:tabs>
              <w:tab w:val="right" w:leader="dot" w:pos="9350"/>
            </w:tabs>
            <w:rPr>
              <w:rFonts w:cstheme="minorBidi"/>
              <w:noProof/>
            </w:rPr>
          </w:pPr>
          <w:hyperlink w:anchor="_Toc84855667" w:history="1">
            <w:r w:rsidRPr="00A5038E">
              <w:rPr>
                <w:rStyle w:val="Hyperlink"/>
                <w:rFonts w:eastAsia="Calibri"/>
                <w:noProof/>
              </w:rPr>
              <w:t>Appendix</w:t>
            </w:r>
            <w:r>
              <w:rPr>
                <w:noProof/>
                <w:webHidden/>
              </w:rPr>
              <w:tab/>
            </w:r>
            <w:r>
              <w:rPr>
                <w:noProof/>
                <w:webHidden/>
              </w:rPr>
              <w:fldChar w:fldCharType="begin"/>
            </w:r>
            <w:r>
              <w:rPr>
                <w:noProof/>
                <w:webHidden/>
              </w:rPr>
              <w:instrText xml:space="preserve"> PAGEREF _Toc84855667 \h </w:instrText>
            </w:r>
            <w:r>
              <w:rPr>
                <w:noProof/>
                <w:webHidden/>
              </w:rPr>
            </w:r>
            <w:r>
              <w:rPr>
                <w:noProof/>
                <w:webHidden/>
              </w:rPr>
              <w:fldChar w:fldCharType="separate"/>
            </w:r>
            <w:r>
              <w:rPr>
                <w:noProof/>
                <w:webHidden/>
              </w:rPr>
              <w:t>25</w:t>
            </w:r>
            <w:r>
              <w:rPr>
                <w:noProof/>
                <w:webHidden/>
              </w:rPr>
              <w:fldChar w:fldCharType="end"/>
            </w:r>
          </w:hyperlink>
        </w:p>
        <w:p w14:paraId="03B13185" w14:textId="752B2C45" w:rsidR="001973B8" w:rsidRDefault="001973B8">
          <w:pPr>
            <w:pStyle w:val="TOC3"/>
            <w:tabs>
              <w:tab w:val="right" w:leader="dot" w:pos="9350"/>
            </w:tabs>
            <w:rPr>
              <w:rFonts w:cstheme="minorBidi"/>
              <w:noProof/>
            </w:rPr>
          </w:pPr>
          <w:hyperlink w:anchor="_Toc84855668" w:history="1">
            <w:r w:rsidRPr="00A5038E">
              <w:rPr>
                <w:rStyle w:val="Hyperlink"/>
                <w:rFonts w:eastAsia="Calibri"/>
                <w:noProof/>
              </w:rPr>
              <w:t>Appendix A: Resources</w:t>
            </w:r>
            <w:r>
              <w:rPr>
                <w:noProof/>
                <w:webHidden/>
              </w:rPr>
              <w:tab/>
            </w:r>
            <w:r>
              <w:rPr>
                <w:noProof/>
                <w:webHidden/>
              </w:rPr>
              <w:fldChar w:fldCharType="begin"/>
            </w:r>
            <w:r>
              <w:rPr>
                <w:noProof/>
                <w:webHidden/>
              </w:rPr>
              <w:instrText xml:space="preserve"> PAGEREF _Toc84855668 \h </w:instrText>
            </w:r>
            <w:r>
              <w:rPr>
                <w:noProof/>
                <w:webHidden/>
              </w:rPr>
            </w:r>
            <w:r>
              <w:rPr>
                <w:noProof/>
                <w:webHidden/>
              </w:rPr>
              <w:fldChar w:fldCharType="separate"/>
            </w:r>
            <w:r>
              <w:rPr>
                <w:noProof/>
                <w:webHidden/>
              </w:rPr>
              <w:t>25</w:t>
            </w:r>
            <w:r>
              <w:rPr>
                <w:noProof/>
                <w:webHidden/>
              </w:rPr>
              <w:fldChar w:fldCharType="end"/>
            </w:r>
          </w:hyperlink>
        </w:p>
        <w:p w14:paraId="3FC56919" w14:textId="301017B1" w:rsidR="001973B8" w:rsidRDefault="001973B8">
          <w:pPr>
            <w:pStyle w:val="TOC3"/>
            <w:tabs>
              <w:tab w:val="right" w:leader="dot" w:pos="9350"/>
            </w:tabs>
            <w:rPr>
              <w:rFonts w:cstheme="minorBidi"/>
              <w:noProof/>
            </w:rPr>
          </w:pPr>
          <w:hyperlink w:anchor="_Toc84855669" w:history="1">
            <w:r w:rsidRPr="00A5038E">
              <w:rPr>
                <w:rStyle w:val="Hyperlink"/>
                <w:rFonts w:eastAsia="Calibri"/>
                <w:noProof/>
              </w:rPr>
              <w:t>Appendix B: Glossary of Terms</w:t>
            </w:r>
            <w:r>
              <w:rPr>
                <w:noProof/>
                <w:webHidden/>
              </w:rPr>
              <w:tab/>
            </w:r>
            <w:r>
              <w:rPr>
                <w:noProof/>
                <w:webHidden/>
              </w:rPr>
              <w:fldChar w:fldCharType="begin"/>
            </w:r>
            <w:r>
              <w:rPr>
                <w:noProof/>
                <w:webHidden/>
              </w:rPr>
              <w:instrText xml:space="preserve"> PAGEREF _Toc84855669 \h </w:instrText>
            </w:r>
            <w:r>
              <w:rPr>
                <w:noProof/>
                <w:webHidden/>
              </w:rPr>
            </w:r>
            <w:r>
              <w:rPr>
                <w:noProof/>
                <w:webHidden/>
              </w:rPr>
              <w:fldChar w:fldCharType="separate"/>
            </w:r>
            <w:r>
              <w:rPr>
                <w:noProof/>
                <w:webHidden/>
              </w:rPr>
              <w:t>28</w:t>
            </w:r>
            <w:r>
              <w:rPr>
                <w:noProof/>
                <w:webHidden/>
              </w:rPr>
              <w:fldChar w:fldCharType="end"/>
            </w:r>
          </w:hyperlink>
        </w:p>
        <w:p w14:paraId="135DBD40" w14:textId="0F919B12" w:rsidR="001973B8" w:rsidRDefault="001973B8">
          <w:pPr>
            <w:pStyle w:val="TOC2"/>
            <w:tabs>
              <w:tab w:val="right" w:leader="dot" w:pos="9350"/>
            </w:tabs>
            <w:rPr>
              <w:rFonts w:cstheme="minorBidi"/>
              <w:noProof/>
            </w:rPr>
          </w:pPr>
          <w:hyperlink w:anchor="_Toc84855670" w:history="1">
            <w:r w:rsidRPr="00A5038E">
              <w:rPr>
                <w:rStyle w:val="Hyperlink"/>
                <w:noProof/>
              </w:rPr>
              <w:t>Introduction to Racial Equity Module</w:t>
            </w:r>
            <w:r>
              <w:rPr>
                <w:noProof/>
                <w:webHidden/>
              </w:rPr>
              <w:tab/>
            </w:r>
            <w:r>
              <w:rPr>
                <w:noProof/>
                <w:webHidden/>
              </w:rPr>
              <w:fldChar w:fldCharType="begin"/>
            </w:r>
            <w:r>
              <w:rPr>
                <w:noProof/>
                <w:webHidden/>
              </w:rPr>
              <w:instrText xml:space="preserve"> PAGEREF _Toc84855670 \h </w:instrText>
            </w:r>
            <w:r>
              <w:rPr>
                <w:noProof/>
                <w:webHidden/>
              </w:rPr>
            </w:r>
            <w:r>
              <w:rPr>
                <w:noProof/>
                <w:webHidden/>
              </w:rPr>
              <w:fldChar w:fldCharType="separate"/>
            </w:r>
            <w:r>
              <w:rPr>
                <w:noProof/>
                <w:webHidden/>
              </w:rPr>
              <w:t>32</w:t>
            </w:r>
            <w:r>
              <w:rPr>
                <w:noProof/>
                <w:webHidden/>
              </w:rPr>
              <w:fldChar w:fldCharType="end"/>
            </w:r>
          </w:hyperlink>
        </w:p>
        <w:p w14:paraId="4F6626E1" w14:textId="0E31F993" w:rsidR="006A6B27" w:rsidRDefault="006A6B27">
          <w:r>
            <w:rPr>
              <w:b/>
              <w:bCs/>
              <w:noProof/>
            </w:rPr>
            <w:fldChar w:fldCharType="end"/>
          </w:r>
        </w:p>
      </w:sdtContent>
    </w:sdt>
    <w:p w14:paraId="2D45D2B0" w14:textId="644AD76F" w:rsidR="00CF20E9" w:rsidRPr="008216BB" w:rsidRDefault="00CF20E9" w:rsidP="008216BB">
      <w:pPr>
        <w:pStyle w:val="Heading2"/>
      </w:pPr>
      <w:bookmarkStart w:id="2" w:name="_Toc84855643"/>
      <w:r w:rsidRPr="008216BB">
        <w:lastRenderedPageBreak/>
        <w:t>Introduction</w:t>
      </w:r>
      <w:bookmarkEnd w:id="2"/>
    </w:p>
    <w:p w14:paraId="3896FFE6" w14:textId="5E221470" w:rsidR="008216BB" w:rsidRPr="008216BB" w:rsidRDefault="008216BB" w:rsidP="008216BB">
      <w:pPr>
        <w:pStyle w:val="Heading3"/>
      </w:pPr>
      <w:bookmarkStart w:id="3" w:name="_Toc84855644"/>
      <w:r w:rsidRPr="008216BB">
        <w:t>Course Description</w:t>
      </w:r>
      <w:bookmarkEnd w:id="3"/>
    </w:p>
    <w:p w14:paraId="6D15AC97" w14:textId="77777777" w:rsidR="008216BB" w:rsidRPr="00793255" w:rsidRDefault="008216BB" w:rsidP="008216BB">
      <w:r>
        <w:t>The</w:t>
      </w:r>
      <w:r w:rsidRPr="00793255">
        <w:t xml:space="preserve"> Introduction to Racial Equity module is a </w:t>
      </w:r>
      <w:r>
        <w:t>6</w:t>
      </w:r>
      <w:r w:rsidRPr="00793255">
        <w:t>0-minute module that will allow participants to better understand racial equity, particularly as it relates CSUF, through the lens of history, self-awareness, and interpersonal relationships. The curriculum was developed by a task force representing faculty, staff, and student voices to ensure that the content is relevant and impactful for all members of our campus community</w:t>
      </w:r>
      <w:r>
        <w:t>.</w:t>
      </w:r>
    </w:p>
    <w:p w14:paraId="50D4125E" w14:textId="5E91B7F3" w:rsidR="008216BB" w:rsidRDefault="008216BB" w:rsidP="008216BB">
      <w:pPr>
        <w:pStyle w:val="Heading3"/>
      </w:pPr>
      <w:bookmarkStart w:id="4" w:name="_Toc84855645"/>
      <w:r>
        <w:t xml:space="preserve">Module </w:t>
      </w:r>
      <w:r w:rsidRPr="008216BB">
        <w:t>Overview</w:t>
      </w:r>
      <w:bookmarkEnd w:id="4"/>
    </w:p>
    <w:p w14:paraId="6A3BC930" w14:textId="7D417825" w:rsidR="008216BB" w:rsidRPr="001B0DF0" w:rsidRDefault="008216BB" w:rsidP="008216BB">
      <w:r w:rsidRPr="00F12338">
        <w:t xml:space="preserve">Once you’ve completed </w:t>
      </w:r>
      <w:r>
        <w:t>e-learning module</w:t>
      </w:r>
      <w:r w:rsidRPr="00F12338">
        <w:t>, you will have…</w:t>
      </w:r>
    </w:p>
    <w:p w14:paraId="73CC469C" w14:textId="68370AEC" w:rsidR="008216BB" w:rsidRPr="001B0DF0" w:rsidRDefault="008216BB" w:rsidP="008216BB">
      <w:pPr>
        <w:pStyle w:val="ListParagraph"/>
        <w:numPr>
          <w:ilvl w:val="0"/>
          <w:numId w:val="3"/>
        </w:numPr>
      </w:pPr>
      <w:r w:rsidRPr="00F12338">
        <w:t>a working definition of racial equity and racial healing</w:t>
      </w:r>
    </w:p>
    <w:p w14:paraId="5174479B" w14:textId="22AAE710" w:rsidR="008216BB" w:rsidRPr="001B0DF0" w:rsidRDefault="008216BB" w:rsidP="008216BB">
      <w:pPr>
        <w:pStyle w:val="ListParagraph"/>
        <w:numPr>
          <w:ilvl w:val="0"/>
          <w:numId w:val="3"/>
        </w:numPr>
      </w:pPr>
      <w:r w:rsidRPr="00F12338">
        <w:t>a greater awareness of racial equity issues at CSUF</w:t>
      </w:r>
    </w:p>
    <w:p w14:paraId="74EBE6F0" w14:textId="77777777" w:rsidR="008216BB" w:rsidRDefault="008216BB" w:rsidP="008216BB">
      <w:pPr>
        <w:pStyle w:val="ListParagraph"/>
        <w:numPr>
          <w:ilvl w:val="0"/>
          <w:numId w:val="3"/>
        </w:numPr>
      </w:pPr>
      <w:r w:rsidRPr="00F12338">
        <w:t>a</w:t>
      </w:r>
      <w:r>
        <w:t xml:space="preserve"> b</w:t>
      </w:r>
      <w:r w:rsidRPr="00F12338">
        <w:t>etter understanding of how your role connects to creating a more inclusive campus climate</w:t>
      </w:r>
    </w:p>
    <w:p w14:paraId="174AC2A4" w14:textId="46460645" w:rsidR="008216BB" w:rsidRDefault="008216BB" w:rsidP="008216BB">
      <w:pPr>
        <w:pStyle w:val="Heading3"/>
      </w:pPr>
      <w:bookmarkStart w:id="5" w:name="_Toc84855646"/>
      <w:r>
        <w:t>Introduction Video Link</w:t>
      </w:r>
      <w:bookmarkEnd w:id="5"/>
    </w:p>
    <w:p w14:paraId="076B6A4C" w14:textId="6258DBC8" w:rsidR="008216BB" w:rsidRDefault="0005781E" w:rsidP="008216BB">
      <w:pPr>
        <w:rPr>
          <w:rStyle w:val="Hyperlink"/>
          <w:color w:val="0070C0"/>
        </w:rPr>
      </w:pPr>
      <w:hyperlink r:id="rId9" w:history="1">
        <w:r w:rsidR="008216BB" w:rsidRPr="00D66D4C">
          <w:rPr>
            <w:rStyle w:val="Hyperlink"/>
            <w:color w:val="0070C0"/>
          </w:rPr>
          <w:t>Racis</w:t>
        </w:r>
        <w:r w:rsidR="008216BB">
          <w:rPr>
            <w:rStyle w:val="Hyperlink"/>
            <w:color w:val="0070C0"/>
          </w:rPr>
          <w:t>m</w:t>
        </w:r>
        <w:r w:rsidR="008216BB" w:rsidRPr="00D66D4C">
          <w:rPr>
            <w:rStyle w:val="Hyperlink"/>
            <w:color w:val="0070C0"/>
          </w:rPr>
          <w:t xml:space="preserve"> vs Anti-racis</w:t>
        </w:r>
        <w:r w:rsidR="008216BB">
          <w:rPr>
            <w:rStyle w:val="Hyperlink"/>
            <w:color w:val="0070C0"/>
          </w:rPr>
          <w:t>m</w:t>
        </w:r>
        <w:r w:rsidR="008216BB" w:rsidRPr="00D66D4C">
          <w:rPr>
            <w:rStyle w:val="Hyperlink"/>
            <w:color w:val="0070C0"/>
          </w:rPr>
          <w:t xml:space="preserve"> Ibram X. Kendi</w:t>
        </w:r>
      </w:hyperlink>
    </w:p>
    <w:p w14:paraId="05F47EA5" w14:textId="107E3FF7" w:rsidR="008216BB" w:rsidRDefault="008216BB" w:rsidP="008216BB">
      <w:pPr>
        <w:pStyle w:val="Heading3"/>
      </w:pPr>
      <w:bookmarkStart w:id="6" w:name="_Toc84855647"/>
      <w:r>
        <w:t>Racial Healing Framework</w:t>
      </w:r>
      <w:bookmarkEnd w:id="6"/>
    </w:p>
    <w:p w14:paraId="468F2DEB" w14:textId="72E58C7F" w:rsidR="008216BB" w:rsidRDefault="00BB57EA" w:rsidP="008216BB">
      <w:r>
        <w:t>During the e-learning module, we use</w:t>
      </w:r>
      <w:r w:rsidR="008216BB">
        <w:t xml:space="preserve"> the Racial Healing Framework </w:t>
      </w:r>
      <w:r>
        <w:t>(</w:t>
      </w:r>
      <w:r w:rsidR="008216BB">
        <w:t>shown on the following page</w:t>
      </w:r>
      <w:r>
        <w:t>)</w:t>
      </w:r>
      <w:r w:rsidR="008216BB">
        <w:t xml:space="preserve">. </w:t>
      </w:r>
      <w:r w:rsidR="008216BB" w:rsidRPr="00B55F55">
        <w:t xml:space="preserve">This framework is based on </w:t>
      </w:r>
      <w:hyperlink r:id="rId10" w:history="1">
        <w:r w:rsidR="008216BB" w:rsidRPr="00D05EF2">
          <w:rPr>
            <w:rStyle w:val="Hyperlink"/>
          </w:rPr>
          <w:t>Truth, Racial Healing &amp; Transformation (TRHT)</w:t>
        </w:r>
      </w:hyperlink>
      <w:r w:rsidR="008216BB">
        <w:t>.</w:t>
      </w:r>
    </w:p>
    <w:p w14:paraId="566896FC" w14:textId="37998974" w:rsidR="008216BB" w:rsidRDefault="008216BB" w:rsidP="008216BB"/>
    <w:p w14:paraId="183AF5AB" w14:textId="28EF6263" w:rsidR="008216BB" w:rsidRDefault="008216BB" w:rsidP="008216BB"/>
    <w:p w14:paraId="6E18476E" w14:textId="2A4517FA" w:rsidR="009A1A6F" w:rsidRDefault="009A1A6F" w:rsidP="008216BB"/>
    <w:p w14:paraId="37B5A152" w14:textId="77777777" w:rsidR="00AC0319" w:rsidRDefault="00AC0319" w:rsidP="008216BB"/>
    <w:p w14:paraId="13FF50D0" w14:textId="7B59C1BF" w:rsidR="00BB57EA" w:rsidRDefault="00BB57EA" w:rsidP="008216BB">
      <w:r>
        <w:rPr>
          <w:b/>
          <w:noProof/>
        </w:rPr>
        <w:drawing>
          <wp:anchor distT="0" distB="0" distL="114300" distR="114300" simplePos="0" relativeHeight="251659264" behindDoc="1" locked="0" layoutInCell="1" allowOverlap="1" wp14:anchorId="5DC6E231" wp14:editId="35C9B7FC">
            <wp:simplePos x="0" y="0"/>
            <wp:positionH relativeFrom="margin">
              <wp:align>center</wp:align>
            </wp:positionH>
            <wp:positionV relativeFrom="paragraph">
              <wp:posOffset>340360</wp:posOffset>
            </wp:positionV>
            <wp:extent cx="7321550" cy="4427976"/>
            <wp:effectExtent l="0" t="0" r="0" b="0"/>
            <wp:wrapNone/>
            <wp:docPr id="3" name="Picture 3" descr="pillar diagram displaying pillar 1, pillar 2, pillar 3, pill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llar diagram displaying pillar 1, pillar 2, pillar 3, pillar 4"/>
                    <pic:cNvPicPr/>
                  </pic:nvPicPr>
                  <pic:blipFill>
                    <a:blip r:embed="rId11">
                      <a:extLst>
                        <a:ext uri="{28A0092B-C50C-407E-A947-70E740481C1C}">
                          <a14:useLocalDpi xmlns:a14="http://schemas.microsoft.com/office/drawing/2010/main" val="0"/>
                        </a:ext>
                      </a:extLst>
                    </a:blip>
                    <a:stretch>
                      <a:fillRect/>
                    </a:stretch>
                  </pic:blipFill>
                  <pic:spPr>
                    <a:xfrm>
                      <a:off x="0" y="0"/>
                      <a:ext cx="7321550" cy="4427976"/>
                    </a:xfrm>
                    <a:prstGeom prst="rect">
                      <a:avLst/>
                    </a:prstGeom>
                  </pic:spPr>
                </pic:pic>
              </a:graphicData>
            </a:graphic>
            <wp14:sizeRelH relativeFrom="page">
              <wp14:pctWidth>0</wp14:pctWidth>
            </wp14:sizeRelH>
            <wp14:sizeRelV relativeFrom="page">
              <wp14:pctHeight>0</wp14:pctHeight>
            </wp14:sizeRelV>
          </wp:anchor>
        </w:drawing>
      </w:r>
    </w:p>
    <w:p w14:paraId="618C628D" w14:textId="1DF6D27D" w:rsidR="00BB57EA" w:rsidRDefault="00BB57EA" w:rsidP="008216BB"/>
    <w:p w14:paraId="5AF47BB7" w14:textId="1312B1ED" w:rsidR="00BB57EA" w:rsidRDefault="00BB57EA" w:rsidP="008216BB"/>
    <w:p w14:paraId="24C1CFD8" w14:textId="699DAAB7" w:rsidR="00BB57EA" w:rsidRDefault="00BB57EA" w:rsidP="008216BB"/>
    <w:p w14:paraId="4C31DB52" w14:textId="16A3FCBD" w:rsidR="008216BB" w:rsidRDefault="008216BB" w:rsidP="008216BB"/>
    <w:p w14:paraId="2C23AF5C" w14:textId="1A259D71" w:rsidR="00BB57EA" w:rsidRDefault="00BB57EA" w:rsidP="008216BB"/>
    <w:p w14:paraId="3015AC21" w14:textId="4A792AAE" w:rsidR="00BB57EA" w:rsidRDefault="00BB57EA" w:rsidP="008216BB"/>
    <w:p w14:paraId="256733FF" w14:textId="03428EDD" w:rsidR="00BB57EA" w:rsidRDefault="00BB57EA" w:rsidP="008216BB"/>
    <w:p w14:paraId="2B6F63DE" w14:textId="6B56FC3D" w:rsidR="00BB57EA" w:rsidRDefault="00BB57EA" w:rsidP="008216BB"/>
    <w:p w14:paraId="031790AC" w14:textId="3A15C82A" w:rsidR="00BB57EA" w:rsidRDefault="00BB57EA" w:rsidP="008216BB"/>
    <w:p w14:paraId="70ACB724" w14:textId="2CFAE6A7" w:rsidR="00BB57EA" w:rsidRDefault="00BB57EA" w:rsidP="008216BB"/>
    <w:p w14:paraId="306F50D6" w14:textId="397CF61D" w:rsidR="00BB57EA" w:rsidRDefault="00BB57EA" w:rsidP="008216BB"/>
    <w:p w14:paraId="09FA7E3F" w14:textId="69C9E3D7" w:rsidR="00BB57EA" w:rsidRDefault="00BB57EA" w:rsidP="008216BB"/>
    <w:p w14:paraId="0136AEB6" w14:textId="29D93C68" w:rsidR="00BB57EA" w:rsidRDefault="00BB57EA" w:rsidP="008216BB"/>
    <w:p w14:paraId="0DEF35C8" w14:textId="2CEEEA06" w:rsidR="00BB57EA" w:rsidRDefault="00BB57EA" w:rsidP="008216BB"/>
    <w:p w14:paraId="6494B863" w14:textId="3872AC1B" w:rsidR="00BB57EA" w:rsidRDefault="00BB57EA" w:rsidP="008216BB"/>
    <w:p w14:paraId="22416CD0" w14:textId="42F83BB5" w:rsidR="00BB57EA" w:rsidRDefault="00BB57EA" w:rsidP="008216BB"/>
    <w:p w14:paraId="481767EB" w14:textId="44FA820E" w:rsidR="00BB57EA" w:rsidRDefault="00BB57EA" w:rsidP="008216BB"/>
    <w:p w14:paraId="595C2B33" w14:textId="3FF234BF" w:rsidR="00BB57EA" w:rsidRDefault="00BB57EA" w:rsidP="008216BB"/>
    <w:p w14:paraId="49DE4878" w14:textId="6F8F0F90" w:rsidR="00BB57EA" w:rsidRDefault="00BB57EA" w:rsidP="008216BB"/>
    <w:p w14:paraId="4E0309BB" w14:textId="77777777" w:rsidR="00BB57EA" w:rsidRDefault="00BB57EA" w:rsidP="00BB57EA">
      <w:pPr>
        <w:pStyle w:val="Heading2"/>
      </w:pPr>
    </w:p>
    <w:p w14:paraId="1361697C" w14:textId="77777777" w:rsidR="00EA7304" w:rsidRDefault="00EA7304" w:rsidP="00BB57EA">
      <w:pPr>
        <w:pStyle w:val="Heading2"/>
      </w:pPr>
    </w:p>
    <w:p w14:paraId="4A4973FA" w14:textId="087F36AE" w:rsidR="00BB57EA" w:rsidRDefault="00BB57EA" w:rsidP="00BB57EA">
      <w:pPr>
        <w:pStyle w:val="Heading2"/>
      </w:pPr>
      <w:bookmarkStart w:id="7" w:name="_Toc84855648"/>
      <w:r>
        <w:t>Pillar 1: Uncovering History</w:t>
      </w:r>
      <w:bookmarkEnd w:id="7"/>
    </w:p>
    <w:p w14:paraId="2E179720" w14:textId="239F288A" w:rsidR="00BB57EA" w:rsidRDefault="00BB57EA" w:rsidP="00BB57EA">
      <w:r>
        <w:rPr>
          <w:noProof/>
        </w:rPr>
        <w:drawing>
          <wp:anchor distT="0" distB="0" distL="114300" distR="114300" simplePos="0" relativeHeight="251661312" behindDoc="0" locked="0" layoutInCell="1" allowOverlap="1" wp14:anchorId="015801A8" wp14:editId="77096309">
            <wp:simplePos x="0" y="0"/>
            <wp:positionH relativeFrom="margin">
              <wp:align>right</wp:align>
            </wp:positionH>
            <wp:positionV relativeFrom="paragraph">
              <wp:posOffset>397510</wp:posOffset>
            </wp:positionV>
            <wp:extent cx="5943600" cy="3198495"/>
            <wp:effectExtent l="0" t="0" r="0" b="1905"/>
            <wp:wrapSquare wrapText="bothSides"/>
            <wp:docPr id="2" name="Picture 2" descr="pillar one: uncoverin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llar one: uncovering history"/>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14:sizeRelH relativeFrom="page">
              <wp14:pctWidth>0</wp14:pctWidth>
            </wp14:sizeRelH>
            <wp14:sizeRelV relativeFrom="page">
              <wp14:pctHeight>0</wp14:pctHeight>
            </wp14:sizeRelV>
          </wp:anchor>
        </w:drawing>
      </w:r>
    </w:p>
    <w:p w14:paraId="405E9B56" w14:textId="77777777" w:rsidR="00BB57EA" w:rsidRDefault="00BB57EA" w:rsidP="00BB57EA">
      <w:pPr>
        <w:rPr>
          <w:color w:val="000000" w:themeColor="text1"/>
        </w:rPr>
      </w:pPr>
    </w:p>
    <w:p w14:paraId="04CC7801" w14:textId="2BE30C60" w:rsidR="00BB57EA" w:rsidRPr="00BE27EC" w:rsidRDefault="00BB57EA" w:rsidP="00BB57EA">
      <w:pPr>
        <w:rPr>
          <w:color w:val="000000" w:themeColor="text1"/>
        </w:rPr>
      </w:pPr>
      <w:r w:rsidRPr="00BE27EC">
        <w:rPr>
          <w:color w:val="000000" w:themeColor="text1"/>
        </w:rPr>
        <w:t>Research, acknowledge, and share personal, family, community, and societal histories pertaining to race and race relations</w:t>
      </w:r>
    </w:p>
    <w:p w14:paraId="458B1C60" w14:textId="1672E027" w:rsidR="00BB57EA" w:rsidRDefault="00BB57EA" w:rsidP="00BB57EA"/>
    <w:p w14:paraId="500DE786" w14:textId="4077D1BA" w:rsidR="00BB57EA" w:rsidRDefault="00BB57EA" w:rsidP="00BB57EA"/>
    <w:p w14:paraId="4FB5A270" w14:textId="5B18502D" w:rsidR="00BB57EA" w:rsidRDefault="00BB57EA" w:rsidP="00BB57EA"/>
    <w:p w14:paraId="4EC8AF88" w14:textId="77777777" w:rsidR="009A1A6F" w:rsidRDefault="009A1A6F" w:rsidP="00BB57EA"/>
    <w:p w14:paraId="6812CE1C" w14:textId="3479E8E8" w:rsidR="00BB57EA" w:rsidRDefault="00BB57EA" w:rsidP="00BB57EA"/>
    <w:p w14:paraId="43E8D2DD" w14:textId="55EE462B" w:rsidR="00BB57EA" w:rsidRDefault="00BB57EA" w:rsidP="00BB57EA"/>
    <w:p w14:paraId="3106D051" w14:textId="6D726E18" w:rsidR="00BB57EA" w:rsidRDefault="00BB57EA" w:rsidP="00BB57EA"/>
    <w:p w14:paraId="3AD68952" w14:textId="43863150" w:rsidR="00BB57EA" w:rsidRDefault="00BB57EA" w:rsidP="00BB57EA">
      <w:pPr>
        <w:pStyle w:val="Heading3"/>
      </w:pPr>
      <w:bookmarkStart w:id="8" w:name="_Toc84855649"/>
      <w:r>
        <w:lastRenderedPageBreak/>
        <w:t>History of Orange County and CSUF</w:t>
      </w:r>
      <w:bookmarkEnd w:id="8"/>
    </w:p>
    <w:p w14:paraId="3C133CF4" w14:textId="143C1005" w:rsidR="0043665D" w:rsidRDefault="0043665D" w:rsidP="0043665D">
      <w:r>
        <w:t xml:space="preserve">Here are some additional resources to learn more about the information shared during the e-learning module: </w:t>
      </w:r>
    </w:p>
    <w:p w14:paraId="5F3F514D" w14:textId="77777777" w:rsidR="0043665D" w:rsidRDefault="0043665D" w:rsidP="0043665D"/>
    <w:p w14:paraId="71E1D920" w14:textId="018B1863" w:rsidR="0043665D" w:rsidRDefault="0005781E" w:rsidP="0043665D">
      <w:hyperlink r:id="rId13" w:history="1">
        <w:r w:rsidR="0043665D" w:rsidRPr="004C3AA0">
          <w:rPr>
            <w:rStyle w:val="Hyperlink"/>
          </w:rPr>
          <w:t>A Brief History of Ku Klux Klan in Orange County</w:t>
        </w:r>
      </w:hyperlink>
    </w:p>
    <w:p w14:paraId="1ED88A2F" w14:textId="082EAC0D" w:rsidR="0043665D" w:rsidRDefault="0005781E" w:rsidP="0043665D">
      <w:hyperlink r:id="rId14" w:history="1">
        <w:r w:rsidR="0043665D" w:rsidRPr="004C3AA0">
          <w:rPr>
            <w:rStyle w:val="Hyperlink"/>
          </w:rPr>
          <w:t>Sundown Towns in Orange County</w:t>
        </w:r>
      </w:hyperlink>
    </w:p>
    <w:p w14:paraId="6B658168" w14:textId="52FA802B" w:rsidR="0043665D" w:rsidRDefault="0005781E" w:rsidP="0043665D">
      <w:hyperlink r:id="rId15" w:history="1">
        <w:r w:rsidR="0043665D" w:rsidRPr="003319B7">
          <w:rPr>
            <w:rStyle w:val="Hyperlink"/>
          </w:rPr>
          <w:t>BSU Townhall Daily Titan Article</w:t>
        </w:r>
      </w:hyperlink>
    </w:p>
    <w:p w14:paraId="3479C11B" w14:textId="40A3477E" w:rsidR="0043665D" w:rsidRDefault="0005781E" w:rsidP="0043665D">
      <w:hyperlink r:id="rId16" w:history="1">
        <w:r w:rsidR="0043665D" w:rsidRPr="003319B7">
          <w:rPr>
            <w:rStyle w:val="Hyperlink"/>
          </w:rPr>
          <w:t>Vandalism Daily Titan Article</w:t>
        </w:r>
      </w:hyperlink>
    </w:p>
    <w:p w14:paraId="0E1E9A8A" w14:textId="4DC1BC3B" w:rsidR="0043665D" w:rsidRDefault="0005781E" w:rsidP="0043665D">
      <w:pPr>
        <w:rPr>
          <w:rStyle w:val="Hyperlink"/>
        </w:rPr>
      </w:pPr>
      <w:hyperlink r:id="rId17" w:history="1">
        <w:r w:rsidR="0043665D" w:rsidRPr="003319B7">
          <w:rPr>
            <w:rStyle w:val="Hyperlink"/>
          </w:rPr>
          <w:t>OC Human Relations Hate Crime Report</w:t>
        </w:r>
        <w:r w:rsidR="0043665D">
          <w:rPr>
            <w:rStyle w:val="Hyperlink"/>
          </w:rPr>
          <w:t>s</w:t>
        </w:r>
      </w:hyperlink>
    </w:p>
    <w:p w14:paraId="1C5F03A5" w14:textId="77777777" w:rsidR="0043665D" w:rsidRDefault="0043665D" w:rsidP="0043665D"/>
    <w:p w14:paraId="18FF4663" w14:textId="11E115BB" w:rsidR="0043665D" w:rsidRDefault="0043665D" w:rsidP="0043665D">
      <w:pPr>
        <w:pStyle w:val="Heading3"/>
      </w:pPr>
      <w:bookmarkStart w:id="9" w:name="_Toc84855650"/>
      <w:r>
        <w:t>Demographic Data</w:t>
      </w:r>
      <w:bookmarkEnd w:id="9"/>
    </w:p>
    <w:p w14:paraId="030B6474" w14:textId="041B8D1D" w:rsidR="0043665D" w:rsidRDefault="0043665D" w:rsidP="0043665D">
      <w:pPr>
        <w:rPr>
          <w:rFonts w:eastAsia="Calibri"/>
        </w:rPr>
      </w:pPr>
      <w:r w:rsidRPr="0094170C">
        <w:rPr>
          <w:rFonts w:eastAsia="Calibri"/>
        </w:rPr>
        <w:t xml:space="preserve">The data </w:t>
      </w:r>
      <w:r>
        <w:rPr>
          <w:rFonts w:eastAsia="Calibri"/>
        </w:rPr>
        <w:t>on the following pages</w:t>
      </w:r>
      <w:r w:rsidRPr="0094170C">
        <w:rPr>
          <w:rFonts w:eastAsia="Calibri"/>
        </w:rPr>
        <w:t xml:space="preserve"> provide historical, racial/ethnic demographics of Orange County and CSU Fullerton students, faculty, and staff/administrators. Please keep in mind that the data and the racial/ethnic categories have some limitations. Additional demographic data are available at the </w:t>
      </w:r>
      <w:hyperlink r:id="rId18" w:history="1">
        <w:r w:rsidRPr="00D05EF2">
          <w:rPr>
            <w:rStyle w:val="Hyperlink"/>
            <w:rFonts w:eastAsia="Calibri"/>
          </w:rPr>
          <w:t>CSU Fullerton Institutional Research website</w:t>
        </w:r>
      </w:hyperlink>
      <w:r>
        <w:rPr>
          <w:rFonts w:eastAsia="Calibri"/>
        </w:rPr>
        <w:t>.</w:t>
      </w:r>
    </w:p>
    <w:p w14:paraId="30013F8B" w14:textId="3AEF7F34" w:rsidR="0043665D" w:rsidRDefault="0043665D" w:rsidP="0043665D">
      <w:pPr>
        <w:rPr>
          <w:rFonts w:eastAsia="Calibri"/>
        </w:rPr>
      </w:pPr>
    </w:p>
    <w:p w14:paraId="10EFC137" w14:textId="58D40DDB" w:rsidR="0043665D" w:rsidRDefault="0043665D" w:rsidP="0043665D">
      <w:pPr>
        <w:rPr>
          <w:rFonts w:eastAsia="Calibri"/>
        </w:rPr>
      </w:pPr>
    </w:p>
    <w:p w14:paraId="5A247136" w14:textId="4317F89D" w:rsidR="0043665D" w:rsidRDefault="0043665D" w:rsidP="0043665D">
      <w:pPr>
        <w:rPr>
          <w:rFonts w:eastAsia="Calibri"/>
        </w:rPr>
      </w:pPr>
    </w:p>
    <w:p w14:paraId="09A96A44" w14:textId="435E7444" w:rsidR="0043665D" w:rsidRDefault="0043665D" w:rsidP="0043665D">
      <w:pPr>
        <w:rPr>
          <w:rFonts w:eastAsia="Calibri"/>
        </w:rPr>
      </w:pPr>
    </w:p>
    <w:p w14:paraId="199F2C12" w14:textId="0A6A8070" w:rsidR="0043665D" w:rsidRDefault="0043665D" w:rsidP="0043665D">
      <w:pPr>
        <w:rPr>
          <w:rFonts w:eastAsia="Calibri"/>
        </w:rPr>
      </w:pPr>
    </w:p>
    <w:p w14:paraId="32CE109F" w14:textId="266065A0" w:rsidR="0043665D" w:rsidRDefault="0043665D" w:rsidP="0043665D">
      <w:pPr>
        <w:rPr>
          <w:rFonts w:eastAsia="Calibri"/>
        </w:rPr>
      </w:pPr>
    </w:p>
    <w:p w14:paraId="5B277800" w14:textId="14337FC7" w:rsidR="0043665D" w:rsidRDefault="0043665D" w:rsidP="0043665D">
      <w:pPr>
        <w:rPr>
          <w:rFonts w:eastAsia="Calibri"/>
        </w:rPr>
      </w:pPr>
    </w:p>
    <w:p w14:paraId="16B9BEBA" w14:textId="6ED69958" w:rsidR="0043665D" w:rsidRDefault="0043665D" w:rsidP="0043665D">
      <w:pPr>
        <w:rPr>
          <w:rFonts w:eastAsia="Calibri"/>
        </w:rPr>
      </w:pPr>
    </w:p>
    <w:p w14:paraId="50333269" w14:textId="5AC996D2" w:rsidR="0072559E" w:rsidRDefault="0072559E" w:rsidP="0072559E"/>
    <w:p w14:paraId="02ABE1F7" w14:textId="77777777" w:rsidR="0072559E" w:rsidRDefault="0072559E" w:rsidP="0072559E"/>
    <w:p w14:paraId="1325CB40" w14:textId="01F5DD30" w:rsidR="0043665D" w:rsidRPr="00EA7304" w:rsidRDefault="0072559E" w:rsidP="00EA7304">
      <w:pPr>
        <w:pStyle w:val="Heading3"/>
      </w:pPr>
      <w:bookmarkStart w:id="10" w:name="_Toc84855651"/>
      <w:r w:rsidRPr="00EA7304">
        <w:t>Racial demographics of orange county over time</w:t>
      </w:r>
      <w:bookmarkEnd w:id="10"/>
    </w:p>
    <w:p w14:paraId="56ED3C45" w14:textId="66B63CF4" w:rsidR="0043665D" w:rsidRDefault="0043665D" w:rsidP="0043665D">
      <w:r w:rsidRPr="00C7124F">
        <w:rPr>
          <w:rFonts w:eastAsia="Calibri"/>
          <w:noProof/>
          <w:sz w:val="22"/>
          <w:szCs w:val="22"/>
        </w:rPr>
        <w:drawing>
          <wp:anchor distT="0" distB="0" distL="114300" distR="114300" simplePos="0" relativeHeight="251662336" behindDoc="0" locked="0" layoutInCell="1" allowOverlap="1" wp14:anchorId="784D48FC" wp14:editId="045B84E9">
            <wp:simplePos x="0" y="0"/>
            <wp:positionH relativeFrom="margin">
              <wp:align>center</wp:align>
            </wp:positionH>
            <wp:positionV relativeFrom="paragraph">
              <wp:posOffset>217805</wp:posOffset>
            </wp:positionV>
            <wp:extent cx="7061835" cy="4962525"/>
            <wp:effectExtent l="0" t="0" r="5715" b="9525"/>
            <wp:wrapSquare wrapText="bothSides"/>
            <wp:docPr id="6" name="Picture 6" descr="Orange County demographic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ange County demographics cha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61835" cy="4962525"/>
                    </a:xfrm>
                    <a:prstGeom prst="rect">
                      <a:avLst/>
                    </a:prstGeom>
                    <a:noFill/>
                  </pic:spPr>
                </pic:pic>
              </a:graphicData>
            </a:graphic>
            <wp14:sizeRelH relativeFrom="page">
              <wp14:pctWidth>0</wp14:pctWidth>
            </wp14:sizeRelH>
            <wp14:sizeRelV relativeFrom="page">
              <wp14:pctHeight>0</wp14:pctHeight>
            </wp14:sizeRelV>
          </wp:anchor>
        </w:drawing>
      </w:r>
    </w:p>
    <w:p w14:paraId="60E27E8C" w14:textId="77777777" w:rsidR="00822AF6" w:rsidRDefault="00822AF6" w:rsidP="00822AF6">
      <w:pPr>
        <w:spacing w:line="240" w:lineRule="auto"/>
        <w:rPr>
          <w:rFonts w:ascii="Segoe UI" w:hAnsi="Segoe UI" w:cs="Segoe UI"/>
          <w:sz w:val="21"/>
          <w:szCs w:val="21"/>
        </w:rPr>
      </w:pPr>
    </w:p>
    <w:p w14:paraId="6F8D1983" w14:textId="19BEF7F3" w:rsidR="0043665D" w:rsidRDefault="0043665D" w:rsidP="0043665D"/>
    <w:p w14:paraId="33B6B7B0" w14:textId="0DC8899A" w:rsidR="0043665D" w:rsidRDefault="0043665D" w:rsidP="0043665D"/>
    <w:p w14:paraId="615384DA" w14:textId="5C1C89F7" w:rsidR="0043665D" w:rsidRDefault="0043665D" w:rsidP="0043665D"/>
    <w:p w14:paraId="4DE5C2B7" w14:textId="026BB53C" w:rsidR="0043665D" w:rsidRDefault="0043665D" w:rsidP="0043665D"/>
    <w:p w14:paraId="79146E99" w14:textId="1FE3DF71" w:rsidR="0043665D" w:rsidRDefault="0043665D" w:rsidP="0043665D"/>
    <w:p w14:paraId="4300440B" w14:textId="11BBBE01" w:rsidR="0072559E" w:rsidRDefault="0072559E" w:rsidP="0043665D"/>
    <w:p w14:paraId="3CE453A4" w14:textId="5A4271AD" w:rsidR="0072559E" w:rsidRPr="00EA7304" w:rsidRDefault="0072559E" w:rsidP="00EA7304">
      <w:pPr>
        <w:pStyle w:val="Heading3"/>
      </w:pPr>
      <w:bookmarkStart w:id="11" w:name="_Toc84855652"/>
      <w:r w:rsidRPr="00EA7304">
        <w:t>Racial demographics of CSUF students over time</w:t>
      </w:r>
      <w:bookmarkEnd w:id="11"/>
    </w:p>
    <w:p w14:paraId="48F132C2" w14:textId="420FD6AF" w:rsidR="0072559E" w:rsidRPr="0072559E" w:rsidRDefault="0072559E" w:rsidP="0072559E">
      <w:r w:rsidRPr="00C7124F">
        <w:rPr>
          <w:rFonts w:eastAsia="Calibri"/>
          <w:b/>
          <w:noProof/>
          <w:sz w:val="22"/>
          <w:szCs w:val="22"/>
        </w:rPr>
        <w:drawing>
          <wp:anchor distT="0" distB="0" distL="114300" distR="114300" simplePos="0" relativeHeight="251663360" behindDoc="0" locked="0" layoutInCell="1" allowOverlap="1" wp14:anchorId="067F0303" wp14:editId="501D85E4">
            <wp:simplePos x="0" y="0"/>
            <wp:positionH relativeFrom="margin">
              <wp:posOffset>-638175</wp:posOffset>
            </wp:positionH>
            <wp:positionV relativeFrom="paragraph">
              <wp:posOffset>234315</wp:posOffset>
            </wp:positionV>
            <wp:extent cx="7211695" cy="5067300"/>
            <wp:effectExtent l="0" t="0" r="8255" b="0"/>
            <wp:wrapSquare wrapText="bothSides"/>
            <wp:docPr id="7" name="Picture 7" descr="CSUF students demographic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SUF students demographics ch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11695" cy="5067300"/>
                    </a:xfrm>
                    <a:prstGeom prst="rect">
                      <a:avLst/>
                    </a:prstGeom>
                    <a:noFill/>
                  </pic:spPr>
                </pic:pic>
              </a:graphicData>
            </a:graphic>
            <wp14:sizeRelH relativeFrom="page">
              <wp14:pctWidth>0</wp14:pctWidth>
            </wp14:sizeRelH>
            <wp14:sizeRelV relativeFrom="page">
              <wp14:pctHeight>0</wp14:pctHeight>
            </wp14:sizeRelV>
          </wp:anchor>
        </w:drawing>
      </w:r>
    </w:p>
    <w:p w14:paraId="3A78C5C4" w14:textId="77777777" w:rsidR="0072559E" w:rsidRPr="0072559E" w:rsidRDefault="0072559E" w:rsidP="0072559E"/>
    <w:p w14:paraId="5880B9A3" w14:textId="75D318D3" w:rsidR="0043665D" w:rsidRDefault="0043665D" w:rsidP="0043665D"/>
    <w:p w14:paraId="10CC2897" w14:textId="0DA42204" w:rsidR="0043665D" w:rsidRDefault="0043665D" w:rsidP="0043665D"/>
    <w:p w14:paraId="7AE67042" w14:textId="1060109B" w:rsidR="0043665D" w:rsidRDefault="0043665D" w:rsidP="0043665D"/>
    <w:p w14:paraId="070E7AA6" w14:textId="5183D4FF" w:rsidR="0043665D" w:rsidRDefault="0043665D" w:rsidP="0043665D"/>
    <w:p w14:paraId="45AD92C1" w14:textId="77777777" w:rsidR="00134831" w:rsidRDefault="00134831" w:rsidP="0043665D"/>
    <w:p w14:paraId="6284DA8D" w14:textId="1DC13DB3" w:rsidR="0072559E" w:rsidRDefault="0072559E" w:rsidP="0043665D"/>
    <w:p w14:paraId="1968B3C7" w14:textId="531150AF" w:rsidR="0072559E" w:rsidRPr="00EA7304" w:rsidRDefault="0072559E" w:rsidP="00EA7304">
      <w:pPr>
        <w:pStyle w:val="Heading3"/>
      </w:pPr>
      <w:bookmarkStart w:id="12" w:name="_Toc84855653"/>
      <w:r w:rsidRPr="00EA7304">
        <w:t>Racial demographics of CSUF faculty over time</w:t>
      </w:r>
      <w:bookmarkEnd w:id="12"/>
    </w:p>
    <w:p w14:paraId="6D9C1118" w14:textId="5A511E9E" w:rsidR="0072559E" w:rsidRPr="0072559E" w:rsidRDefault="0072559E" w:rsidP="0072559E">
      <w:r w:rsidRPr="00C7124F">
        <w:rPr>
          <w:rFonts w:eastAsia="Calibri"/>
          <w:b/>
          <w:noProof/>
          <w:sz w:val="22"/>
          <w:szCs w:val="22"/>
        </w:rPr>
        <w:drawing>
          <wp:anchor distT="0" distB="0" distL="114300" distR="114300" simplePos="0" relativeHeight="251664384" behindDoc="0" locked="0" layoutInCell="1" allowOverlap="1" wp14:anchorId="6BC4F63A" wp14:editId="2A6CB39D">
            <wp:simplePos x="0" y="0"/>
            <wp:positionH relativeFrom="margin">
              <wp:posOffset>-609600</wp:posOffset>
            </wp:positionH>
            <wp:positionV relativeFrom="paragraph">
              <wp:posOffset>290830</wp:posOffset>
            </wp:positionV>
            <wp:extent cx="7158355" cy="5029200"/>
            <wp:effectExtent l="0" t="0" r="4445" b="0"/>
            <wp:wrapSquare wrapText="bothSides"/>
            <wp:docPr id="57" name="Picture 57" descr="CSUF faculty demographic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SUF faculty demographics ch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58355" cy="5029200"/>
                    </a:xfrm>
                    <a:prstGeom prst="rect">
                      <a:avLst/>
                    </a:prstGeom>
                    <a:noFill/>
                  </pic:spPr>
                </pic:pic>
              </a:graphicData>
            </a:graphic>
            <wp14:sizeRelH relativeFrom="page">
              <wp14:pctWidth>0</wp14:pctWidth>
            </wp14:sizeRelH>
            <wp14:sizeRelV relativeFrom="page">
              <wp14:pctHeight>0</wp14:pctHeight>
            </wp14:sizeRelV>
          </wp:anchor>
        </w:drawing>
      </w:r>
    </w:p>
    <w:p w14:paraId="69253F96" w14:textId="5AC5DF7A" w:rsidR="0043665D" w:rsidRDefault="0043665D" w:rsidP="0043665D"/>
    <w:p w14:paraId="51128340" w14:textId="4E422130" w:rsidR="0043665D" w:rsidRDefault="0043665D" w:rsidP="0043665D"/>
    <w:p w14:paraId="5A0020B4" w14:textId="51F3734E" w:rsidR="0043665D" w:rsidRDefault="0043665D" w:rsidP="0043665D"/>
    <w:p w14:paraId="50D081F9" w14:textId="1EB44FCE" w:rsidR="0043665D" w:rsidRDefault="0043665D" w:rsidP="0043665D"/>
    <w:p w14:paraId="06664ED5" w14:textId="4768CC4C" w:rsidR="0043665D" w:rsidRDefault="0043665D" w:rsidP="00F606E1">
      <w:pPr>
        <w:pStyle w:val="Heading3"/>
      </w:pPr>
      <w:bookmarkStart w:id="13" w:name="_Toc84855654"/>
      <w:r>
        <w:lastRenderedPageBreak/>
        <w:t>Minority Serving Insti</w:t>
      </w:r>
      <w:r w:rsidR="00F606E1">
        <w:t>tution (MSI)</w:t>
      </w:r>
      <w:bookmarkEnd w:id="13"/>
    </w:p>
    <w:p w14:paraId="57588686" w14:textId="531FAC2E" w:rsidR="00F606E1" w:rsidRDefault="00F606E1" w:rsidP="00F606E1">
      <w:pPr>
        <w:rPr>
          <w:rFonts w:eastAsia="Calibri"/>
        </w:rPr>
      </w:pPr>
      <w:r w:rsidRPr="0094170C">
        <w:rPr>
          <w:rFonts w:eastAsia="Calibri"/>
        </w:rPr>
        <w:t>Minority Serving Institutions (MSIs) are institutions of higher education that serve minority populations. There are four official designations for MSIs:</w:t>
      </w:r>
    </w:p>
    <w:p w14:paraId="011D3948" w14:textId="77777777" w:rsidR="00F606E1" w:rsidRPr="0094170C" w:rsidRDefault="00F606E1" w:rsidP="00F606E1">
      <w:pPr>
        <w:rPr>
          <w:rFonts w:eastAsia="Calibri"/>
        </w:rPr>
      </w:pPr>
    </w:p>
    <w:p w14:paraId="7A2D958C" w14:textId="77777777" w:rsidR="00F606E1" w:rsidRPr="0094170C" w:rsidRDefault="00F606E1" w:rsidP="00F606E1">
      <w:pPr>
        <w:rPr>
          <w:rFonts w:eastAsia="Calibri"/>
          <w:b/>
        </w:rPr>
      </w:pPr>
      <w:r w:rsidRPr="0094170C">
        <w:rPr>
          <w:rFonts w:eastAsia="Calibri"/>
          <w:b/>
        </w:rPr>
        <w:t>Historically Black Colleges and Universities (HBCUs)</w:t>
      </w:r>
    </w:p>
    <w:p w14:paraId="40D92A8B" w14:textId="6EF3F59A" w:rsidR="00F606E1" w:rsidRDefault="00F606E1" w:rsidP="00F606E1">
      <w:pPr>
        <w:rPr>
          <w:rFonts w:eastAsia="Calibri"/>
        </w:rPr>
      </w:pPr>
      <w:r w:rsidRPr="0094170C">
        <w:rPr>
          <w:rFonts w:eastAsia="Calibri"/>
        </w:rPr>
        <w:t xml:space="preserve">An HBCU is any historically black college or university that was established prior to 1964, whose principal mission was, and is, the education of black Americans, and that is accredited by a nationally recognized accrediting agency or association. HBCUs include 91 four-year and 17 two-year institutions. The majority of the 102 HBCUs are located in the Southeastern states. They comprise 3% of America’s institutions of higher education yet enroll 16% of all African-American students in higher education and award 24% of all baccalaureate degrees earned by African-Americans nationwide. </w:t>
      </w:r>
    </w:p>
    <w:p w14:paraId="2021FE26" w14:textId="77777777" w:rsidR="00F606E1" w:rsidRPr="0094170C" w:rsidRDefault="00F606E1" w:rsidP="00F606E1">
      <w:pPr>
        <w:rPr>
          <w:rFonts w:eastAsia="Calibri"/>
        </w:rPr>
      </w:pPr>
    </w:p>
    <w:p w14:paraId="6641EF36" w14:textId="77777777" w:rsidR="00F606E1" w:rsidRPr="0094170C" w:rsidRDefault="00F606E1" w:rsidP="00F606E1">
      <w:pPr>
        <w:rPr>
          <w:rFonts w:eastAsia="Calibri"/>
          <w:b/>
        </w:rPr>
      </w:pPr>
      <w:r w:rsidRPr="0094170C">
        <w:rPr>
          <w:rFonts w:eastAsia="Calibri"/>
          <w:b/>
        </w:rPr>
        <w:t>Hispanic-Serving Institutions (HSIs)</w:t>
      </w:r>
    </w:p>
    <w:p w14:paraId="0A82C6DC" w14:textId="47C25478" w:rsidR="00F606E1" w:rsidRDefault="00F606E1" w:rsidP="00F606E1">
      <w:pPr>
        <w:rPr>
          <w:rFonts w:eastAsia="Calibri"/>
        </w:rPr>
      </w:pPr>
      <w:r w:rsidRPr="0094170C">
        <w:rPr>
          <w:rFonts w:eastAsia="Calibri"/>
        </w:rPr>
        <w:t>HSIs are accredited, post-secondary, higher educational institutions with at least 25% total full-time enrollment of Hispanic undergraduate students. HSIs included four-year and two-year, public and private educational institutions. HSIs enroll 40% of all Hispanic-American students of higher education. There are 274 institutions of higher education defined as HSIs using the criteria defined by the White House Initiative and the Department of Education. CSU Fullerton has been designated as a minority serving institution and has the designation as a Hispanic-Serving Institution</w:t>
      </w:r>
      <w:r w:rsidR="0072559E">
        <w:rPr>
          <w:rFonts w:eastAsia="Calibri"/>
        </w:rPr>
        <w:t>.</w:t>
      </w:r>
    </w:p>
    <w:p w14:paraId="67879670" w14:textId="599FE2A9" w:rsidR="00F606E1" w:rsidRDefault="00F606E1" w:rsidP="00F606E1">
      <w:pPr>
        <w:rPr>
          <w:rFonts w:eastAsia="Calibri"/>
        </w:rPr>
      </w:pPr>
    </w:p>
    <w:p w14:paraId="65C763A1" w14:textId="77777777" w:rsidR="00AF6557" w:rsidRPr="0094170C" w:rsidRDefault="00AF6557" w:rsidP="00F606E1">
      <w:pPr>
        <w:rPr>
          <w:rFonts w:eastAsia="Calibri"/>
        </w:rPr>
      </w:pPr>
    </w:p>
    <w:p w14:paraId="46A36A3D" w14:textId="77777777" w:rsidR="00F606E1" w:rsidRPr="0094170C" w:rsidRDefault="00F606E1" w:rsidP="00F606E1">
      <w:pPr>
        <w:rPr>
          <w:rFonts w:eastAsia="Calibri"/>
          <w:b/>
        </w:rPr>
      </w:pPr>
      <w:r w:rsidRPr="0094170C">
        <w:rPr>
          <w:rFonts w:eastAsia="Calibri"/>
          <w:b/>
        </w:rPr>
        <w:lastRenderedPageBreak/>
        <w:t>Tribal Colleges and Universities (TCUs)</w:t>
      </w:r>
    </w:p>
    <w:p w14:paraId="062F8061" w14:textId="6FB1866F" w:rsidR="00F606E1" w:rsidRDefault="00F606E1" w:rsidP="00F606E1">
      <w:pPr>
        <w:rPr>
          <w:rFonts w:eastAsia="Calibri"/>
        </w:rPr>
      </w:pPr>
      <w:r w:rsidRPr="0094170C">
        <w:rPr>
          <w:rFonts w:eastAsia="Calibri"/>
        </w:rPr>
        <w:t xml:space="preserve">The first TCU was created on a remote reservation community on the Navajo Nation. They now exist throughout </w:t>
      </w:r>
      <w:r w:rsidR="00EA7304">
        <w:rPr>
          <w:rFonts w:eastAsia="Calibri"/>
        </w:rPr>
        <w:t>Native American land</w:t>
      </w:r>
      <w:r w:rsidRPr="0094170C">
        <w:rPr>
          <w:rFonts w:eastAsia="Calibri"/>
        </w:rPr>
        <w:t xml:space="preserve">. The 35 public and private higher educational institutions provide a response to the higher education needs of </w:t>
      </w:r>
      <w:r w:rsidR="00EA7304" w:rsidRPr="0094170C">
        <w:rPr>
          <w:rFonts w:eastAsia="Calibri"/>
        </w:rPr>
        <w:t>Native American</w:t>
      </w:r>
      <w:r w:rsidR="00EA7304">
        <w:rPr>
          <w:rFonts w:eastAsia="Calibri"/>
        </w:rPr>
        <w:t>s</w:t>
      </w:r>
      <w:r w:rsidRPr="0094170C">
        <w:rPr>
          <w:rFonts w:eastAsia="Calibri"/>
        </w:rPr>
        <w:t>, and generally serve geographically-isolated populations that have no other means of accessing education beyond the high school level. TCUs have become increasingly important in the educational opportunity for Native American students, an importance they have achieved in a relatively brief period of time.</w:t>
      </w:r>
    </w:p>
    <w:p w14:paraId="675CB106" w14:textId="77777777" w:rsidR="00F606E1" w:rsidRPr="0094170C" w:rsidRDefault="00F606E1" w:rsidP="00F606E1">
      <w:pPr>
        <w:rPr>
          <w:rFonts w:eastAsia="Calibri"/>
        </w:rPr>
      </w:pPr>
    </w:p>
    <w:p w14:paraId="6A001E53" w14:textId="77777777" w:rsidR="00F606E1" w:rsidRPr="0094170C" w:rsidRDefault="00F606E1" w:rsidP="00F606E1">
      <w:pPr>
        <w:rPr>
          <w:rFonts w:eastAsia="Calibri"/>
          <w:b/>
          <w:highlight w:val="yellow"/>
        </w:rPr>
      </w:pPr>
      <w:r w:rsidRPr="0094170C">
        <w:rPr>
          <w:rFonts w:eastAsia="Calibri"/>
          <w:b/>
        </w:rPr>
        <w:t>Asian American and Native American Pacific Islander-Serving Institution (AANAPISI)</w:t>
      </w:r>
    </w:p>
    <w:p w14:paraId="1A72478B" w14:textId="57A3405F" w:rsidR="00F606E1" w:rsidRDefault="00F606E1" w:rsidP="00F606E1">
      <w:pPr>
        <w:rPr>
          <w:rFonts w:eastAsia="Calibri"/>
        </w:rPr>
      </w:pPr>
      <w:r w:rsidRPr="0094170C">
        <w:rPr>
          <w:rFonts w:eastAsia="Calibri"/>
        </w:rPr>
        <w:t>AANAPISIs are institutions that serve an undergraduate population that is both low income (at least 50% receiving Title IV needs-based assistance) and in which Asian American or Native American Pacific Islander students constitute at least 10% of the student body. The AANAPI community is one of the fastest growing populations in the U.S. Projections indicate that, by 2050, this population will double in size.</w:t>
      </w:r>
      <w:r>
        <w:rPr>
          <w:rFonts w:eastAsia="Calibri"/>
        </w:rPr>
        <w:t xml:space="preserve"> </w:t>
      </w:r>
      <w:r w:rsidRPr="0094170C">
        <w:rPr>
          <w:rFonts w:eastAsia="Calibri"/>
        </w:rPr>
        <w:t>As a result, the education of AANAPIs will be critical in achieving the educational goals of the U.S.</w:t>
      </w:r>
      <w:r>
        <w:rPr>
          <w:rFonts w:eastAsia="Calibri"/>
        </w:rPr>
        <w:t xml:space="preserve"> </w:t>
      </w:r>
      <w:r w:rsidRPr="00DD341C">
        <w:rPr>
          <w:rFonts w:eastAsia="Calibri"/>
        </w:rPr>
        <w:t>The current, official designation for CSU Fullerton is as an HSI. CSU Fullerton also meets the criteria as an AANAPISI.</w:t>
      </w:r>
    </w:p>
    <w:p w14:paraId="2CE955C1" w14:textId="0E8B8D68" w:rsidR="00F606E1" w:rsidRDefault="00F606E1" w:rsidP="00F606E1">
      <w:pPr>
        <w:rPr>
          <w:rFonts w:eastAsia="Calibri"/>
        </w:rPr>
      </w:pPr>
    </w:p>
    <w:p w14:paraId="1ABC7C6A" w14:textId="4BFDB9BC" w:rsidR="00F606E1" w:rsidRDefault="00F606E1" w:rsidP="00F606E1">
      <w:pPr>
        <w:rPr>
          <w:rFonts w:eastAsia="Calibri"/>
        </w:rPr>
      </w:pPr>
    </w:p>
    <w:p w14:paraId="5FCB4939" w14:textId="14C4E714" w:rsidR="00F606E1" w:rsidRDefault="00F606E1" w:rsidP="00F606E1">
      <w:pPr>
        <w:rPr>
          <w:rFonts w:eastAsia="Calibri"/>
        </w:rPr>
      </w:pPr>
    </w:p>
    <w:p w14:paraId="60E195CC" w14:textId="493CA167" w:rsidR="00F606E1" w:rsidRDefault="00F606E1" w:rsidP="00F606E1">
      <w:pPr>
        <w:rPr>
          <w:rFonts w:eastAsia="Calibri"/>
        </w:rPr>
      </w:pPr>
    </w:p>
    <w:p w14:paraId="3608D4A5" w14:textId="0BD28AD2" w:rsidR="00F606E1" w:rsidRDefault="00F606E1" w:rsidP="00F606E1">
      <w:pPr>
        <w:rPr>
          <w:rFonts w:eastAsia="Calibri"/>
        </w:rPr>
      </w:pPr>
    </w:p>
    <w:p w14:paraId="7B9E2258" w14:textId="1299B034" w:rsidR="00F606E1" w:rsidRDefault="00F606E1" w:rsidP="00F606E1">
      <w:pPr>
        <w:rPr>
          <w:rFonts w:eastAsia="Calibri"/>
        </w:rPr>
      </w:pPr>
    </w:p>
    <w:p w14:paraId="158D0411" w14:textId="77777777" w:rsidR="00EA7304" w:rsidRDefault="00EA7304" w:rsidP="00F606E1">
      <w:pPr>
        <w:pStyle w:val="Heading2"/>
      </w:pPr>
    </w:p>
    <w:p w14:paraId="359A6F03" w14:textId="1B187D56" w:rsidR="00F606E1" w:rsidRDefault="00F606E1" w:rsidP="00F606E1">
      <w:pPr>
        <w:pStyle w:val="Heading2"/>
      </w:pPr>
      <w:bookmarkStart w:id="14" w:name="_Toc84855655"/>
      <w:r>
        <w:t>Pillar 2: Making Connections</w:t>
      </w:r>
      <w:bookmarkEnd w:id="14"/>
    </w:p>
    <w:p w14:paraId="545BB54E" w14:textId="2D5FE553" w:rsidR="00F606E1" w:rsidRDefault="00F606E1" w:rsidP="00F606E1">
      <w:r>
        <w:rPr>
          <w:noProof/>
        </w:rPr>
        <w:drawing>
          <wp:anchor distT="0" distB="0" distL="114300" distR="114300" simplePos="0" relativeHeight="251666432" behindDoc="0" locked="0" layoutInCell="1" allowOverlap="1" wp14:anchorId="1DA49054" wp14:editId="4D41B138">
            <wp:simplePos x="0" y="0"/>
            <wp:positionH relativeFrom="column">
              <wp:posOffset>0</wp:posOffset>
            </wp:positionH>
            <wp:positionV relativeFrom="paragraph">
              <wp:posOffset>313690</wp:posOffset>
            </wp:positionV>
            <wp:extent cx="5943600" cy="3496310"/>
            <wp:effectExtent l="0" t="0" r="0" b="8890"/>
            <wp:wrapSquare wrapText="bothSides"/>
            <wp:docPr id="5" name="Picture 5" descr="pillar 2: making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llar 2: making connections"/>
                    <pic:cNvPicPr/>
                  </pic:nvPicPr>
                  <pic:blipFill>
                    <a:blip r:embed="rId22">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14:sizeRelH relativeFrom="page">
              <wp14:pctWidth>0</wp14:pctWidth>
            </wp14:sizeRelH>
            <wp14:sizeRelV relativeFrom="page">
              <wp14:pctHeight>0</wp14:pctHeight>
            </wp14:sizeRelV>
          </wp:anchor>
        </w:drawing>
      </w:r>
    </w:p>
    <w:p w14:paraId="52ED7C30" w14:textId="77777777" w:rsidR="00F606E1" w:rsidRPr="00F606E1" w:rsidRDefault="00F606E1" w:rsidP="00F606E1"/>
    <w:p w14:paraId="3B80BDCD" w14:textId="77777777" w:rsidR="00F606E1" w:rsidRPr="00BE27EC" w:rsidRDefault="00F606E1" w:rsidP="00F606E1">
      <w:pPr>
        <w:rPr>
          <w:color w:val="000000" w:themeColor="text1"/>
        </w:rPr>
      </w:pPr>
      <w:r w:rsidRPr="00BE27EC">
        <w:rPr>
          <w:color w:val="000000" w:themeColor="text1"/>
        </w:rPr>
        <w:t>Connect with others within and across racial lines, and build authentic and accountable relationships</w:t>
      </w:r>
    </w:p>
    <w:p w14:paraId="01757D1F" w14:textId="7EA20AA9" w:rsidR="00F606E1" w:rsidRDefault="00F606E1" w:rsidP="00F606E1">
      <w:pPr>
        <w:rPr>
          <w:rFonts w:eastAsia="Calibri"/>
        </w:rPr>
      </w:pPr>
    </w:p>
    <w:p w14:paraId="297FEB69" w14:textId="2B76D1EB" w:rsidR="00F606E1" w:rsidRDefault="00F606E1" w:rsidP="00F606E1">
      <w:pPr>
        <w:rPr>
          <w:rFonts w:eastAsia="Calibri"/>
        </w:rPr>
      </w:pPr>
    </w:p>
    <w:p w14:paraId="085FF5BF" w14:textId="64635DE7" w:rsidR="00F606E1" w:rsidRDefault="00F606E1" w:rsidP="00F606E1">
      <w:pPr>
        <w:rPr>
          <w:rFonts w:eastAsia="Calibri"/>
        </w:rPr>
      </w:pPr>
    </w:p>
    <w:p w14:paraId="531645A0" w14:textId="1879FBBF" w:rsidR="00F606E1" w:rsidRDefault="00F606E1" w:rsidP="00F606E1">
      <w:pPr>
        <w:rPr>
          <w:rFonts w:eastAsia="Calibri"/>
        </w:rPr>
      </w:pPr>
    </w:p>
    <w:p w14:paraId="1ABB8217" w14:textId="267A6C92" w:rsidR="00F606E1" w:rsidRDefault="00F606E1" w:rsidP="00F606E1">
      <w:pPr>
        <w:rPr>
          <w:rFonts w:eastAsia="Calibri"/>
        </w:rPr>
      </w:pPr>
    </w:p>
    <w:p w14:paraId="41A3EA11" w14:textId="347937BB" w:rsidR="00F606E1" w:rsidRDefault="00F606E1" w:rsidP="00F606E1">
      <w:pPr>
        <w:rPr>
          <w:rFonts w:eastAsia="Calibri"/>
        </w:rPr>
      </w:pPr>
    </w:p>
    <w:p w14:paraId="26B5874B" w14:textId="7D344220" w:rsidR="00F606E1" w:rsidRDefault="00EA7304" w:rsidP="00F606E1">
      <w:pPr>
        <w:pStyle w:val="Heading3"/>
        <w:rPr>
          <w:rFonts w:eastAsia="Calibri"/>
        </w:rPr>
      </w:pPr>
      <w:bookmarkStart w:id="15" w:name="_Toc84855656"/>
      <w:r>
        <w:rPr>
          <w:rFonts w:eastAsia="Calibri"/>
        </w:rPr>
        <w:lastRenderedPageBreak/>
        <w:t>Und</w:t>
      </w:r>
      <w:r w:rsidR="00F606E1">
        <w:rPr>
          <w:rFonts w:eastAsia="Calibri"/>
        </w:rPr>
        <w:t>erstanding the Self: Identity Wheel</w:t>
      </w:r>
      <w:bookmarkEnd w:id="15"/>
    </w:p>
    <w:p w14:paraId="4EE726D2" w14:textId="21846BB5" w:rsidR="00F606E1" w:rsidRDefault="00F606E1" w:rsidP="00F606E1">
      <w:r w:rsidRPr="00191EF1">
        <w:t xml:space="preserve">The </w:t>
      </w:r>
      <w:r w:rsidRPr="00191EF1">
        <w:rPr>
          <w:rFonts w:eastAsia="Calibri"/>
        </w:rPr>
        <w:t xml:space="preserve">Racial Healing Framework </w:t>
      </w:r>
      <w:r w:rsidRPr="00191EF1">
        <w:t>wheel below shows various identities on a series of spectrum lines. The identity labels at either end of each line (</w:t>
      </w:r>
      <w:proofErr w:type="gramStart"/>
      <w:r w:rsidRPr="00191EF1">
        <w:t>e.g.</w:t>
      </w:r>
      <w:proofErr w:type="gramEnd"/>
      <w:r w:rsidRPr="00191EF1">
        <w:t xml:space="preserve"> Christian and Non-Christian) represent </w:t>
      </w:r>
      <w:r>
        <w:t>differing</w:t>
      </w:r>
      <w:r w:rsidRPr="00191EF1">
        <w:t xml:space="preserve"> identities, as defined by our society. A person can identify anywhere along the spectrum line for each identity pairing. For example, if your dad is German and Irish, and your mom is Mexican, and you grew up with your mom’s side of the family, you might identify on the White Person / Person of Color spectrum where the grey dot is shown</w:t>
      </w:r>
      <w:r>
        <w:t>.</w:t>
      </w:r>
    </w:p>
    <w:p w14:paraId="7024C9FB" w14:textId="77777777" w:rsidR="00F606E1" w:rsidRPr="00191EF1" w:rsidRDefault="00F606E1" w:rsidP="00F606E1"/>
    <w:p w14:paraId="14C929B9" w14:textId="5F9AC9F2" w:rsidR="00F606E1" w:rsidRPr="00191EF1" w:rsidRDefault="00F606E1" w:rsidP="00F606E1">
      <w:pPr>
        <w:rPr>
          <w:b/>
        </w:rPr>
      </w:pPr>
      <w:r w:rsidRPr="00191EF1">
        <w:rPr>
          <w:b/>
        </w:rPr>
        <w:t>Instructions</w:t>
      </w:r>
      <w:r w:rsidR="009A1A6F">
        <w:rPr>
          <w:b/>
        </w:rPr>
        <w:t xml:space="preserve"> (for next page)</w:t>
      </w:r>
      <w:r w:rsidRPr="00191EF1">
        <w:rPr>
          <w:b/>
        </w:rPr>
        <w:t>:</w:t>
      </w:r>
      <w:r w:rsidRPr="00191EF1">
        <w:rPr>
          <w:rFonts w:eastAsia="Calibri"/>
          <w:noProof/>
        </w:rPr>
        <w:t xml:space="preserve"> </w:t>
      </w:r>
    </w:p>
    <w:p w14:paraId="0452531C" w14:textId="3E225C9D" w:rsidR="00F606E1" w:rsidRDefault="00F606E1" w:rsidP="00F606E1">
      <w:pPr>
        <w:rPr>
          <w:rFonts w:eastAsia="Calibri"/>
        </w:rPr>
      </w:pPr>
      <w:r w:rsidRPr="002F2B81">
        <w:rPr>
          <w:rFonts w:eastAsia="Calibri"/>
        </w:rPr>
        <w:t>For each line, draw a dot that indicates where your personal identity is based on the spectrum between the identity categories</w:t>
      </w:r>
      <w:r w:rsidR="009A1A6F">
        <w:rPr>
          <w:rFonts w:eastAsia="Calibri"/>
        </w:rPr>
        <w:t>.</w:t>
      </w:r>
    </w:p>
    <w:p w14:paraId="2AB19258" w14:textId="7947FD53" w:rsidR="00F606E1" w:rsidRDefault="00F606E1" w:rsidP="00F606E1">
      <w:pPr>
        <w:rPr>
          <w:rFonts w:eastAsia="Calibri"/>
        </w:rPr>
      </w:pPr>
    </w:p>
    <w:p w14:paraId="59CE64AB" w14:textId="5DF8D65A" w:rsidR="00F606E1" w:rsidRDefault="00F606E1" w:rsidP="00F606E1">
      <w:pPr>
        <w:rPr>
          <w:rFonts w:eastAsia="Calibri"/>
        </w:rPr>
      </w:pPr>
    </w:p>
    <w:p w14:paraId="2E44198E" w14:textId="059534C8" w:rsidR="00F606E1" w:rsidRDefault="00F606E1" w:rsidP="00F606E1">
      <w:pPr>
        <w:rPr>
          <w:rFonts w:eastAsia="Calibri"/>
        </w:rPr>
      </w:pPr>
    </w:p>
    <w:p w14:paraId="4816881D" w14:textId="2370A7DD" w:rsidR="00F606E1" w:rsidRDefault="00F606E1" w:rsidP="00F606E1">
      <w:pPr>
        <w:rPr>
          <w:rFonts w:eastAsia="Calibri"/>
        </w:rPr>
      </w:pPr>
    </w:p>
    <w:p w14:paraId="33E48F45" w14:textId="62591691" w:rsidR="00F606E1" w:rsidRDefault="00F606E1" w:rsidP="00F606E1">
      <w:pPr>
        <w:rPr>
          <w:rFonts w:eastAsia="Calibri"/>
        </w:rPr>
      </w:pPr>
    </w:p>
    <w:p w14:paraId="0EC3A3FA" w14:textId="0276657F" w:rsidR="00F606E1" w:rsidRDefault="00F606E1" w:rsidP="00F606E1">
      <w:pPr>
        <w:rPr>
          <w:rFonts w:eastAsia="Calibri"/>
        </w:rPr>
      </w:pPr>
    </w:p>
    <w:p w14:paraId="13206B0B" w14:textId="5DB7376C" w:rsidR="00F606E1" w:rsidRDefault="00F606E1" w:rsidP="00F606E1">
      <w:pPr>
        <w:rPr>
          <w:rFonts w:eastAsia="Calibri"/>
        </w:rPr>
      </w:pPr>
    </w:p>
    <w:p w14:paraId="58D62471" w14:textId="2A40E6B5" w:rsidR="00F606E1" w:rsidRDefault="00F606E1" w:rsidP="00F606E1">
      <w:pPr>
        <w:rPr>
          <w:rFonts w:eastAsia="Calibri"/>
        </w:rPr>
      </w:pPr>
    </w:p>
    <w:p w14:paraId="16DF7790" w14:textId="15FA7F92" w:rsidR="00F606E1" w:rsidRDefault="00F606E1" w:rsidP="00F606E1">
      <w:pPr>
        <w:rPr>
          <w:rFonts w:eastAsia="Calibri"/>
        </w:rPr>
      </w:pPr>
    </w:p>
    <w:p w14:paraId="45FCB69E" w14:textId="0AF6962E" w:rsidR="00F606E1" w:rsidRDefault="00F606E1" w:rsidP="00F606E1">
      <w:pPr>
        <w:rPr>
          <w:rFonts w:eastAsia="Calibri"/>
        </w:rPr>
      </w:pPr>
    </w:p>
    <w:p w14:paraId="30EC20D4" w14:textId="6DB42EBE" w:rsidR="00F606E1" w:rsidRDefault="00F606E1" w:rsidP="00F606E1">
      <w:pPr>
        <w:rPr>
          <w:rFonts w:eastAsia="Calibri"/>
        </w:rPr>
      </w:pPr>
    </w:p>
    <w:p w14:paraId="34722509" w14:textId="1A03A768" w:rsidR="00F606E1" w:rsidRDefault="00F606E1" w:rsidP="00F606E1">
      <w:pPr>
        <w:rPr>
          <w:rFonts w:eastAsia="Calibri"/>
        </w:rPr>
      </w:pPr>
    </w:p>
    <w:p w14:paraId="193A1228" w14:textId="63D7460C" w:rsidR="00F606E1" w:rsidRDefault="00F606E1" w:rsidP="00F606E1">
      <w:pPr>
        <w:rPr>
          <w:rFonts w:eastAsia="Calibri"/>
        </w:rPr>
      </w:pPr>
    </w:p>
    <w:p w14:paraId="54A71911" w14:textId="0013A2A9" w:rsidR="00F606E1" w:rsidRPr="001973B8" w:rsidRDefault="001973B8" w:rsidP="00F606E1">
      <w:pPr>
        <w:rPr>
          <w:rFonts w:eastAsia="Calibri"/>
          <w:b/>
          <w:bCs/>
        </w:rPr>
      </w:pPr>
      <w:r w:rsidRPr="001973B8">
        <w:rPr>
          <w:rFonts w:eastAsia="Calibri"/>
          <w:b/>
          <w:bCs/>
        </w:rPr>
        <w:lastRenderedPageBreak/>
        <w:t>Identity Wheel</w:t>
      </w:r>
    </w:p>
    <w:p w14:paraId="37DAF2D0" w14:textId="0FCE8149" w:rsidR="00F606E1" w:rsidRDefault="00F606E1" w:rsidP="00F606E1">
      <w:pPr>
        <w:rPr>
          <w:rFonts w:eastAsia="Calibri"/>
        </w:rPr>
      </w:pPr>
      <w:r>
        <w:rPr>
          <w:rFonts w:eastAsia="Calibri"/>
          <w:noProof/>
        </w:rPr>
        <w:drawing>
          <wp:anchor distT="0" distB="0" distL="114300" distR="114300" simplePos="0" relativeHeight="251667456" behindDoc="0" locked="0" layoutInCell="1" allowOverlap="1" wp14:anchorId="6B3F733E" wp14:editId="00429887">
            <wp:simplePos x="0" y="0"/>
            <wp:positionH relativeFrom="margin">
              <wp:align>center</wp:align>
            </wp:positionH>
            <wp:positionV relativeFrom="paragraph">
              <wp:posOffset>205740</wp:posOffset>
            </wp:positionV>
            <wp:extent cx="6725080" cy="6858000"/>
            <wp:effectExtent l="0" t="0" r="0" b="0"/>
            <wp:wrapSquare wrapText="bothSides"/>
            <wp:docPr id="23" name="Picture 23" descr="identity category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dentity category spectrum"/>
                    <pic:cNvPicPr/>
                  </pic:nvPicPr>
                  <pic:blipFill>
                    <a:blip r:embed="rId23">
                      <a:extLst>
                        <a:ext uri="{28A0092B-C50C-407E-A947-70E740481C1C}">
                          <a14:useLocalDpi xmlns:a14="http://schemas.microsoft.com/office/drawing/2010/main" val="0"/>
                        </a:ext>
                      </a:extLst>
                    </a:blip>
                    <a:stretch>
                      <a:fillRect/>
                    </a:stretch>
                  </pic:blipFill>
                  <pic:spPr>
                    <a:xfrm>
                      <a:off x="0" y="0"/>
                      <a:ext cx="6725080" cy="6858000"/>
                    </a:xfrm>
                    <a:prstGeom prst="rect">
                      <a:avLst/>
                    </a:prstGeom>
                  </pic:spPr>
                </pic:pic>
              </a:graphicData>
            </a:graphic>
            <wp14:sizeRelH relativeFrom="page">
              <wp14:pctWidth>0</wp14:pctWidth>
            </wp14:sizeRelH>
            <wp14:sizeRelV relativeFrom="page">
              <wp14:pctHeight>0</wp14:pctHeight>
            </wp14:sizeRelV>
          </wp:anchor>
        </w:drawing>
      </w:r>
    </w:p>
    <w:p w14:paraId="26073B71" w14:textId="4217780C" w:rsidR="00F606E1" w:rsidRDefault="00F606E1" w:rsidP="00F606E1">
      <w:pPr>
        <w:rPr>
          <w:rFonts w:eastAsia="Calibri"/>
        </w:rPr>
      </w:pPr>
    </w:p>
    <w:p w14:paraId="2505B0E5" w14:textId="3BD06F23" w:rsidR="00F606E1" w:rsidRDefault="009A1A6F" w:rsidP="00F606E1">
      <w:pPr>
        <w:pStyle w:val="Heading3"/>
        <w:rPr>
          <w:rFonts w:eastAsia="Calibri"/>
        </w:rPr>
      </w:pPr>
      <w:bookmarkStart w:id="16" w:name="_Toc84855657"/>
      <w:r>
        <w:rPr>
          <w:noProof/>
        </w:rPr>
        <w:lastRenderedPageBreak/>
        <w:drawing>
          <wp:anchor distT="0" distB="0" distL="114300" distR="114300" simplePos="0" relativeHeight="251668480" behindDoc="0" locked="0" layoutInCell="1" allowOverlap="1" wp14:anchorId="6A50872F" wp14:editId="4D2C7191">
            <wp:simplePos x="0" y="0"/>
            <wp:positionH relativeFrom="margin">
              <wp:align>center</wp:align>
            </wp:positionH>
            <wp:positionV relativeFrom="paragraph">
              <wp:posOffset>501015</wp:posOffset>
            </wp:positionV>
            <wp:extent cx="6790005" cy="6896100"/>
            <wp:effectExtent l="0" t="0" r="0" b="0"/>
            <wp:wrapSquare wrapText="bothSides"/>
            <wp:docPr id="27" name="Picture 27" descr="identity category spectrum with privilege above and oppress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dentity category spectrum with privilege above and oppression belo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0005" cy="689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6E1">
        <w:rPr>
          <w:rFonts w:eastAsia="Calibri"/>
        </w:rPr>
        <w:t>Wheel of Oppression and Privilege Reflection</w:t>
      </w:r>
      <w:bookmarkEnd w:id="16"/>
    </w:p>
    <w:p w14:paraId="0741AF2B" w14:textId="77777777" w:rsidR="009A1A6F" w:rsidRDefault="009A1A6F" w:rsidP="009A1A6F">
      <w:pPr>
        <w:rPr>
          <w:b/>
          <w:bCs/>
          <w:sz w:val="28"/>
          <w:szCs w:val="28"/>
        </w:rPr>
      </w:pPr>
    </w:p>
    <w:p w14:paraId="09E3CD49" w14:textId="77777777" w:rsidR="009A1A6F" w:rsidRDefault="009A1A6F" w:rsidP="009A1A6F">
      <w:pPr>
        <w:rPr>
          <w:b/>
          <w:bCs/>
          <w:sz w:val="28"/>
          <w:szCs w:val="28"/>
        </w:rPr>
      </w:pPr>
    </w:p>
    <w:p w14:paraId="66720F43" w14:textId="3A746D25" w:rsidR="009A1A6F" w:rsidRPr="009A1A6F" w:rsidRDefault="009A1A6F" w:rsidP="009A1A6F">
      <w:pPr>
        <w:rPr>
          <w:b/>
          <w:bCs/>
        </w:rPr>
      </w:pPr>
      <w:r w:rsidRPr="009A1A6F">
        <w:rPr>
          <w:b/>
          <w:bCs/>
        </w:rPr>
        <w:lastRenderedPageBreak/>
        <w:t>Reflection Questions:</w:t>
      </w:r>
    </w:p>
    <w:p w14:paraId="40C06D5C" w14:textId="6347236A" w:rsidR="009A1A6F" w:rsidRPr="002F2B81" w:rsidRDefault="009A1A6F" w:rsidP="009A1A6F">
      <w:pPr>
        <w:pStyle w:val="ListParagraph"/>
        <w:numPr>
          <w:ilvl w:val="0"/>
          <w:numId w:val="6"/>
        </w:numPr>
        <w:spacing w:line="240" w:lineRule="auto"/>
      </w:pPr>
      <w:r w:rsidRPr="002F2B81">
        <w:t>How many of your identity dots fall above the Privilege-Oppression line?</w:t>
      </w:r>
    </w:p>
    <w:p w14:paraId="31302B1B" w14:textId="34BB9A60" w:rsidR="009A1A6F" w:rsidRDefault="009A1A6F" w:rsidP="009A1A6F">
      <w:pPr>
        <w:rPr>
          <w:b/>
          <w:bCs/>
        </w:rPr>
      </w:pPr>
    </w:p>
    <w:p w14:paraId="1FF265A1" w14:textId="5B99FF96" w:rsidR="009A1A6F" w:rsidRDefault="009A1A6F" w:rsidP="009A1A6F">
      <w:pPr>
        <w:rPr>
          <w:b/>
          <w:bCs/>
        </w:rPr>
      </w:pPr>
    </w:p>
    <w:p w14:paraId="31319B85" w14:textId="77777777" w:rsidR="009A1A6F" w:rsidRPr="00191EF1" w:rsidRDefault="009A1A6F" w:rsidP="009A1A6F">
      <w:pPr>
        <w:rPr>
          <w:b/>
          <w:bCs/>
        </w:rPr>
      </w:pPr>
    </w:p>
    <w:p w14:paraId="57280279" w14:textId="128FF8B0" w:rsidR="009A1A6F" w:rsidRPr="002F2B81" w:rsidRDefault="009A1A6F" w:rsidP="009A1A6F">
      <w:pPr>
        <w:pStyle w:val="ListParagraph"/>
        <w:numPr>
          <w:ilvl w:val="0"/>
          <w:numId w:val="6"/>
        </w:numPr>
        <w:spacing w:line="240" w:lineRule="auto"/>
      </w:pPr>
      <w:r w:rsidRPr="002F2B81">
        <w:t>How many of your identity dots fall below the line?</w:t>
      </w:r>
    </w:p>
    <w:p w14:paraId="34F3CEE6" w14:textId="77777777" w:rsidR="009A1A6F" w:rsidRDefault="009A1A6F" w:rsidP="009A1A6F">
      <w:pPr>
        <w:rPr>
          <w:b/>
          <w:bCs/>
        </w:rPr>
      </w:pPr>
    </w:p>
    <w:p w14:paraId="08551976" w14:textId="77777777" w:rsidR="009A1A6F" w:rsidRDefault="009A1A6F" w:rsidP="009A1A6F">
      <w:pPr>
        <w:rPr>
          <w:b/>
          <w:bCs/>
        </w:rPr>
      </w:pPr>
    </w:p>
    <w:p w14:paraId="43BE776B" w14:textId="77777777" w:rsidR="009A1A6F" w:rsidRPr="00191EF1" w:rsidRDefault="009A1A6F" w:rsidP="009A1A6F">
      <w:pPr>
        <w:rPr>
          <w:b/>
          <w:bCs/>
        </w:rPr>
      </w:pPr>
    </w:p>
    <w:p w14:paraId="7CF81C82" w14:textId="77777777" w:rsidR="009A1A6F" w:rsidRPr="002F2B81" w:rsidRDefault="009A1A6F" w:rsidP="009A1A6F">
      <w:pPr>
        <w:pStyle w:val="ListParagraph"/>
        <w:numPr>
          <w:ilvl w:val="0"/>
          <w:numId w:val="6"/>
        </w:numPr>
        <w:spacing w:line="240" w:lineRule="auto"/>
      </w:pPr>
      <w:r w:rsidRPr="002F2B81">
        <w:t xml:space="preserve">How do your areas of privilege and areas of oppression shape your life experiences and world views? </w:t>
      </w:r>
    </w:p>
    <w:p w14:paraId="7D16957E" w14:textId="77777777" w:rsidR="009A1A6F" w:rsidRPr="009A1A6F" w:rsidRDefault="009A1A6F" w:rsidP="009A1A6F">
      <w:pPr>
        <w:rPr>
          <w:rFonts w:eastAsia="Calibri"/>
        </w:rPr>
      </w:pPr>
    </w:p>
    <w:p w14:paraId="4B6EC8C9" w14:textId="5FBE3B42" w:rsidR="00F606E1" w:rsidRDefault="009A1A6F" w:rsidP="009A1A6F">
      <w:pPr>
        <w:pStyle w:val="Heading3"/>
        <w:rPr>
          <w:rFonts w:eastAsia="Calibri"/>
        </w:rPr>
      </w:pPr>
      <w:bookmarkStart w:id="17" w:name="_Toc84855658"/>
      <w:r>
        <w:rPr>
          <w:rFonts w:eastAsia="Calibri"/>
        </w:rPr>
        <w:t>Relation to Others: Bias</w:t>
      </w:r>
      <w:bookmarkEnd w:id="17"/>
    </w:p>
    <w:p w14:paraId="310AE694" w14:textId="77777777" w:rsidR="009A1A6F" w:rsidRPr="009A1A6F" w:rsidRDefault="009A1A6F" w:rsidP="009A1A6F">
      <w:pPr>
        <w:rPr>
          <w:b/>
          <w:bCs/>
        </w:rPr>
      </w:pPr>
      <w:r w:rsidRPr="009A1A6F">
        <w:rPr>
          <w:b/>
          <w:bCs/>
        </w:rPr>
        <w:t>Bias</w:t>
      </w:r>
    </w:p>
    <w:p w14:paraId="4DE01409" w14:textId="60F2F9BD" w:rsidR="009A1A6F" w:rsidRPr="00F26DF7" w:rsidRDefault="009A1A6F" w:rsidP="009A1A6F">
      <w:pPr>
        <w:pStyle w:val="ListParagraph"/>
        <w:numPr>
          <w:ilvl w:val="0"/>
          <w:numId w:val="17"/>
        </w:numPr>
      </w:pPr>
      <w:r w:rsidRPr="00F26DF7">
        <w:t>A prejudice in favor of or against one thing, person, or group compared with another</w:t>
      </w:r>
    </w:p>
    <w:p w14:paraId="0CF7A265" w14:textId="16F4C5E0" w:rsidR="009A1A6F" w:rsidRPr="00F26DF7" w:rsidRDefault="009A1A6F" w:rsidP="009A1A6F">
      <w:pPr>
        <w:pStyle w:val="ListParagraph"/>
        <w:numPr>
          <w:ilvl w:val="0"/>
          <w:numId w:val="17"/>
        </w:numPr>
      </w:pPr>
      <w:r w:rsidRPr="00F26DF7">
        <w:t>Favorable bias: “Everyone from my town is fantastic”</w:t>
      </w:r>
    </w:p>
    <w:p w14:paraId="77075BC1" w14:textId="30C44396" w:rsidR="009A1A6F" w:rsidRDefault="009A1A6F" w:rsidP="009A1A6F">
      <w:pPr>
        <w:pStyle w:val="ListParagraph"/>
        <w:numPr>
          <w:ilvl w:val="0"/>
          <w:numId w:val="17"/>
        </w:numPr>
      </w:pPr>
      <w:r w:rsidRPr="00F26DF7">
        <w:t>Unfavorable bias:</w:t>
      </w:r>
      <w:r>
        <w:t xml:space="preserve"> </w:t>
      </w:r>
      <w:r w:rsidRPr="00F26DF7">
        <w:t>“Everyone from that generation is lazy”</w:t>
      </w:r>
    </w:p>
    <w:p w14:paraId="746198BF" w14:textId="77777777" w:rsidR="009A1A6F" w:rsidRDefault="009A1A6F" w:rsidP="009A1A6F">
      <w:pPr>
        <w:pStyle w:val="ListParagraph"/>
      </w:pPr>
    </w:p>
    <w:p w14:paraId="7057E5BC" w14:textId="77777777" w:rsidR="009A1A6F" w:rsidRPr="009A1A6F" w:rsidRDefault="009A1A6F" w:rsidP="009A1A6F">
      <w:pPr>
        <w:rPr>
          <w:b/>
          <w:bCs/>
        </w:rPr>
      </w:pPr>
      <w:r w:rsidRPr="009A1A6F">
        <w:rPr>
          <w:b/>
          <w:bCs/>
        </w:rPr>
        <w:t>Impact of Bias</w:t>
      </w:r>
    </w:p>
    <w:p w14:paraId="6C6E7B9F" w14:textId="6866BEA2" w:rsidR="009A1A6F" w:rsidRDefault="009A1A6F" w:rsidP="009A1A6F">
      <w:pPr>
        <w:pStyle w:val="ListParagraph"/>
        <w:numPr>
          <w:ilvl w:val="0"/>
          <w:numId w:val="18"/>
        </w:numPr>
      </w:pPr>
      <w:r w:rsidRPr="00F26DF7">
        <w:t>a natural habit of the mind that helps us understand the world around us</w:t>
      </w:r>
    </w:p>
    <w:p w14:paraId="48AC317B" w14:textId="7E7CDF4C" w:rsidR="009A1A6F" w:rsidRPr="00F26DF7" w:rsidRDefault="009A1A6F" w:rsidP="009A1A6F">
      <w:pPr>
        <w:pStyle w:val="ListParagraph"/>
        <w:numPr>
          <w:ilvl w:val="0"/>
          <w:numId w:val="18"/>
        </w:numPr>
      </w:pPr>
      <w:r w:rsidRPr="00F26DF7">
        <w:t>Social categorization is linked to bias</w:t>
      </w:r>
    </w:p>
    <w:p w14:paraId="6295678C" w14:textId="7B363EE0" w:rsidR="009A1A6F" w:rsidRPr="00F26DF7" w:rsidRDefault="009A1A6F" w:rsidP="009A1A6F">
      <w:pPr>
        <w:pStyle w:val="ListParagraph"/>
        <w:numPr>
          <w:ilvl w:val="0"/>
          <w:numId w:val="18"/>
        </w:numPr>
      </w:pPr>
      <w:r w:rsidRPr="00F26DF7">
        <w:t>Social categorization, bias, stereotypes, and generalizations can impact our interactions</w:t>
      </w:r>
    </w:p>
    <w:p w14:paraId="0E3BEE69" w14:textId="6B1709B7" w:rsidR="009A1A6F" w:rsidRPr="00F26DF7" w:rsidRDefault="009A1A6F" w:rsidP="009A1A6F">
      <w:pPr>
        <w:pStyle w:val="ListParagraph"/>
        <w:numPr>
          <w:ilvl w:val="0"/>
          <w:numId w:val="18"/>
        </w:numPr>
      </w:pPr>
      <w:r w:rsidRPr="00F26DF7">
        <w:t>Bias can lead to discrimination </w:t>
      </w:r>
    </w:p>
    <w:p w14:paraId="2C35F4FB" w14:textId="77777777" w:rsidR="009A1A6F" w:rsidRPr="00F26DF7" w:rsidRDefault="009A1A6F" w:rsidP="009A1A6F">
      <w:pPr>
        <w:pStyle w:val="ListParagraph"/>
        <w:numPr>
          <w:ilvl w:val="0"/>
          <w:numId w:val="18"/>
        </w:numPr>
      </w:pPr>
      <w:r w:rsidRPr="00F26DF7">
        <w:t>Bias can make certain prejudices automatic</w:t>
      </w:r>
    </w:p>
    <w:p w14:paraId="2D041BEC" w14:textId="77777777" w:rsidR="009A1A6F" w:rsidRPr="00F26DF7" w:rsidRDefault="009A1A6F" w:rsidP="009A1A6F"/>
    <w:p w14:paraId="11B0054E" w14:textId="77777777" w:rsidR="009A1A6F" w:rsidRPr="009A1A6F" w:rsidRDefault="009A1A6F" w:rsidP="009A1A6F">
      <w:pPr>
        <w:rPr>
          <w:b/>
          <w:bCs/>
        </w:rPr>
      </w:pPr>
      <w:r w:rsidRPr="009A1A6F">
        <w:rPr>
          <w:b/>
          <w:bCs/>
        </w:rPr>
        <w:t>Types of Bias</w:t>
      </w:r>
    </w:p>
    <w:p w14:paraId="21E43527" w14:textId="178F4F83" w:rsidR="009A1A6F" w:rsidRPr="00F26DF7" w:rsidRDefault="009A1A6F" w:rsidP="009A1A6F">
      <w:pPr>
        <w:pStyle w:val="ListParagraph"/>
        <w:numPr>
          <w:ilvl w:val="0"/>
          <w:numId w:val="19"/>
        </w:numPr>
      </w:pPr>
      <w:r w:rsidRPr="00F26DF7">
        <w:t>Bias can be explicit or implicit</w:t>
      </w:r>
    </w:p>
    <w:p w14:paraId="56E0846F" w14:textId="6FEA1374" w:rsidR="009A1A6F" w:rsidRPr="00F26DF7" w:rsidRDefault="009A1A6F" w:rsidP="009A1A6F">
      <w:pPr>
        <w:pStyle w:val="ListParagraph"/>
        <w:numPr>
          <w:ilvl w:val="0"/>
          <w:numId w:val="19"/>
        </w:numPr>
      </w:pPr>
      <w:r w:rsidRPr="00F26DF7">
        <w:t>Explicit:</w:t>
      </w:r>
      <w:r>
        <w:t xml:space="preserve"> </w:t>
      </w:r>
      <w:r w:rsidRPr="00F26DF7">
        <w:t>“My office always asks my Asian co-workers to figure out the math issues in the budget”</w:t>
      </w:r>
    </w:p>
    <w:p w14:paraId="7E458DAE" w14:textId="77777777" w:rsidR="009A1A6F" w:rsidRPr="00F26DF7" w:rsidRDefault="009A1A6F" w:rsidP="009A1A6F">
      <w:pPr>
        <w:pStyle w:val="ListParagraph"/>
        <w:numPr>
          <w:ilvl w:val="0"/>
          <w:numId w:val="19"/>
        </w:numPr>
      </w:pPr>
      <w:r w:rsidRPr="00F26DF7">
        <w:t>Implicit:</w:t>
      </w:r>
      <w:r>
        <w:t xml:space="preserve"> </w:t>
      </w:r>
      <w:r w:rsidRPr="00F26DF7">
        <w:t>“This candidate earned their degree from an Ivy league, so they must be the most qualified for the job”</w:t>
      </w:r>
    </w:p>
    <w:p w14:paraId="1FF437E8" w14:textId="2ACC175B" w:rsidR="009A1A6F" w:rsidRDefault="009A1A6F" w:rsidP="009A1A6F">
      <w:pPr>
        <w:rPr>
          <w:rFonts w:eastAsia="Calibri"/>
        </w:rPr>
      </w:pPr>
    </w:p>
    <w:p w14:paraId="72A8BA73" w14:textId="4E05B70D" w:rsidR="009A1A6F" w:rsidRDefault="009A1A6F" w:rsidP="009A1A6F">
      <w:pPr>
        <w:rPr>
          <w:rFonts w:eastAsia="Calibri"/>
        </w:rPr>
      </w:pPr>
    </w:p>
    <w:p w14:paraId="4C4C4F81" w14:textId="2692E347" w:rsidR="009A1A6F" w:rsidRDefault="009A1A6F" w:rsidP="009A1A6F">
      <w:pPr>
        <w:rPr>
          <w:rFonts w:eastAsia="Calibri"/>
        </w:rPr>
      </w:pPr>
    </w:p>
    <w:p w14:paraId="6C25E558" w14:textId="04DC56E9" w:rsidR="009A1A6F" w:rsidRDefault="009A1A6F" w:rsidP="009A1A6F">
      <w:pPr>
        <w:rPr>
          <w:rFonts w:eastAsia="Calibri"/>
        </w:rPr>
      </w:pPr>
    </w:p>
    <w:p w14:paraId="13FED887" w14:textId="32C56924" w:rsidR="009A1A6F" w:rsidRDefault="009A1A6F" w:rsidP="009A1A6F">
      <w:pPr>
        <w:rPr>
          <w:rFonts w:eastAsia="Calibri"/>
        </w:rPr>
      </w:pPr>
    </w:p>
    <w:p w14:paraId="5A5F6976" w14:textId="195DB67A" w:rsidR="009A1A6F" w:rsidRDefault="009A1A6F" w:rsidP="009A1A6F">
      <w:pPr>
        <w:rPr>
          <w:rFonts w:eastAsia="Calibri"/>
        </w:rPr>
      </w:pPr>
    </w:p>
    <w:p w14:paraId="3B2E1B4C" w14:textId="72D9F631" w:rsidR="009A1A6F" w:rsidRDefault="009A1A6F" w:rsidP="009A1A6F">
      <w:pPr>
        <w:rPr>
          <w:rFonts w:eastAsia="Calibri"/>
        </w:rPr>
      </w:pPr>
    </w:p>
    <w:p w14:paraId="2EC6AFDC" w14:textId="175560B8" w:rsidR="009A1A6F" w:rsidRDefault="009A1A6F" w:rsidP="009A1A6F">
      <w:pPr>
        <w:rPr>
          <w:rFonts w:eastAsia="Calibri"/>
        </w:rPr>
      </w:pPr>
    </w:p>
    <w:p w14:paraId="416C257F" w14:textId="6CE74AE2" w:rsidR="009A1A6F" w:rsidRDefault="009A1A6F" w:rsidP="009A1A6F">
      <w:pPr>
        <w:rPr>
          <w:rFonts w:eastAsia="Calibri"/>
        </w:rPr>
      </w:pPr>
    </w:p>
    <w:p w14:paraId="0030A077" w14:textId="6488991F" w:rsidR="009A1A6F" w:rsidRDefault="009A1A6F" w:rsidP="009A1A6F">
      <w:pPr>
        <w:rPr>
          <w:rFonts w:eastAsia="Calibri"/>
        </w:rPr>
      </w:pPr>
    </w:p>
    <w:p w14:paraId="67671453" w14:textId="7883A91D" w:rsidR="009A1A6F" w:rsidRDefault="009A1A6F" w:rsidP="009A1A6F">
      <w:pPr>
        <w:rPr>
          <w:rFonts w:eastAsia="Calibri"/>
        </w:rPr>
      </w:pPr>
    </w:p>
    <w:p w14:paraId="6DFBAC20" w14:textId="6B074BB9" w:rsidR="009A1A6F" w:rsidRDefault="009A1A6F" w:rsidP="009A1A6F">
      <w:pPr>
        <w:rPr>
          <w:rFonts w:eastAsia="Calibri"/>
        </w:rPr>
      </w:pPr>
    </w:p>
    <w:p w14:paraId="11F0DB0A" w14:textId="600FD896" w:rsidR="009A1A6F" w:rsidRDefault="009A1A6F" w:rsidP="009A1A6F">
      <w:pPr>
        <w:rPr>
          <w:rFonts w:eastAsia="Calibri"/>
        </w:rPr>
      </w:pPr>
    </w:p>
    <w:p w14:paraId="5AF4D70B" w14:textId="7DEAB80E" w:rsidR="009A1A6F" w:rsidRDefault="009A1A6F" w:rsidP="009A1A6F">
      <w:pPr>
        <w:rPr>
          <w:rFonts w:eastAsia="Calibri"/>
        </w:rPr>
      </w:pPr>
    </w:p>
    <w:p w14:paraId="30A3E2FA" w14:textId="1A476E42" w:rsidR="009A1A6F" w:rsidRDefault="009A1A6F" w:rsidP="009A1A6F">
      <w:pPr>
        <w:rPr>
          <w:rFonts w:eastAsia="Calibri"/>
        </w:rPr>
      </w:pPr>
    </w:p>
    <w:p w14:paraId="415DA0DC" w14:textId="3FF0EB51" w:rsidR="009A1A6F" w:rsidRDefault="009A1A6F" w:rsidP="009A1A6F">
      <w:pPr>
        <w:rPr>
          <w:rFonts w:eastAsia="Calibri"/>
        </w:rPr>
      </w:pPr>
    </w:p>
    <w:p w14:paraId="188062A3" w14:textId="1054C363" w:rsidR="009A1A6F" w:rsidRDefault="009A1A6F" w:rsidP="009A1A6F">
      <w:pPr>
        <w:rPr>
          <w:rFonts w:eastAsia="Calibri"/>
        </w:rPr>
      </w:pPr>
    </w:p>
    <w:p w14:paraId="1ED85AF9" w14:textId="6D26CA29" w:rsidR="009A1A6F" w:rsidRDefault="009A1A6F" w:rsidP="009A1A6F">
      <w:pPr>
        <w:rPr>
          <w:rFonts w:eastAsia="Calibri"/>
        </w:rPr>
      </w:pPr>
    </w:p>
    <w:p w14:paraId="04268095" w14:textId="541F8701" w:rsidR="009A1A6F" w:rsidRDefault="009A1A6F" w:rsidP="009A1A6F">
      <w:pPr>
        <w:rPr>
          <w:rFonts w:eastAsia="Calibri"/>
        </w:rPr>
      </w:pPr>
    </w:p>
    <w:p w14:paraId="34C9704D" w14:textId="77777777" w:rsidR="00EA7304" w:rsidRDefault="00EA7304" w:rsidP="009A1A6F">
      <w:pPr>
        <w:pStyle w:val="Heading2"/>
        <w:rPr>
          <w:rFonts w:eastAsia="Calibri"/>
        </w:rPr>
      </w:pPr>
    </w:p>
    <w:p w14:paraId="588B1804" w14:textId="58D9C0E1" w:rsidR="009A1A6F" w:rsidRDefault="009A1A6F" w:rsidP="009A1A6F">
      <w:pPr>
        <w:pStyle w:val="Heading2"/>
        <w:rPr>
          <w:rFonts w:eastAsia="Calibri"/>
        </w:rPr>
      </w:pPr>
      <w:bookmarkStart w:id="18" w:name="_Toc84855659"/>
      <w:r>
        <w:rPr>
          <w:rFonts w:eastAsia="Calibri"/>
        </w:rPr>
        <w:t>Pillar 3: Working Toward Healing</w:t>
      </w:r>
      <w:bookmarkEnd w:id="18"/>
    </w:p>
    <w:p w14:paraId="43833CB7" w14:textId="2FD0D0CE" w:rsidR="009A1A6F" w:rsidRDefault="009A1A6F" w:rsidP="009A1A6F">
      <w:pPr>
        <w:rPr>
          <w:rFonts w:eastAsia="Calibri"/>
        </w:rPr>
      </w:pPr>
      <w:r>
        <w:rPr>
          <w:noProof/>
        </w:rPr>
        <w:drawing>
          <wp:anchor distT="0" distB="0" distL="114300" distR="114300" simplePos="0" relativeHeight="251670528" behindDoc="0" locked="0" layoutInCell="1" allowOverlap="1" wp14:anchorId="283EC0BF" wp14:editId="72C5F82D">
            <wp:simplePos x="0" y="0"/>
            <wp:positionH relativeFrom="column">
              <wp:posOffset>0</wp:posOffset>
            </wp:positionH>
            <wp:positionV relativeFrom="paragraph">
              <wp:posOffset>310515</wp:posOffset>
            </wp:positionV>
            <wp:extent cx="5943600" cy="3823335"/>
            <wp:effectExtent l="0" t="0" r="0" b="5715"/>
            <wp:wrapSquare wrapText="bothSides"/>
            <wp:docPr id="9" name="Picture 9" descr="pillar 3: working towards he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llar 3: working towards heali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p>
    <w:p w14:paraId="78E747EC" w14:textId="74490C01" w:rsidR="009A1A6F" w:rsidRDefault="009A1A6F" w:rsidP="009A1A6F">
      <w:pPr>
        <w:jc w:val="right"/>
        <w:rPr>
          <w:rFonts w:eastAsia="Calibri"/>
        </w:rPr>
      </w:pPr>
    </w:p>
    <w:p w14:paraId="104577B3" w14:textId="77777777" w:rsidR="009A1A6F" w:rsidRPr="00BE27EC" w:rsidRDefault="009A1A6F" w:rsidP="009A1A6F">
      <w:pPr>
        <w:rPr>
          <w:color w:val="000000" w:themeColor="text1"/>
        </w:rPr>
      </w:pPr>
      <w:r w:rsidRPr="00BE27EC">
        <w:rPr>
          <w:color w:val="000000" w:themeColor="text1"/>
        </w:rPr>
        <w:t xml:space="preserve">Explore how we can heal together, utilizing different approaches. </w:t>
      </w:r>
    </w:p>
    <w:p w14:paraId="315E789A" w14:textId="3CADFA68" w:rsidR="009A1A6F" w:rsidRDefault="009A1A6F" w:rsidP="009A1A6F">
      <w:pPr>
        <w:rPr>
          <w:rFonts w:eastAsia="Calibri"/>
        </w:rPr>
      </w:pPr>
    </w:p>
    <w:p w14:paraId="796C3D6C" w14:textId="487D49AD" w:rsidR="009A1A6F" w:rsidRDefault="009A1A6F" w:rsidP="009A1A6F">
      <w:pPr>
        <w:rPr>
          <w:rFonts w:eastAsia="Calibri"/>
        </w:rPr>
      </w:pPr>
    </w:p>
    <w:p w14:paraId="09804BFD" w14:textId="19EFF018" w:rsidR="009A1A6F" w:rsidRDefault="009A1A6F" w:rsidP="009A1A6F">
      <w:pPr>
        <w:rPr>
          <w:rFonts w:eastAsia="Calibri"/>
        </w:rPr>
      </w:pPr>
    </w:p>
    <w:p w14:paraId="24DA91A0" w14:textId="701176D9" w:rsidR="009A1A6F" w:rsidRDefault="009A1A6F" w:rsidP="009A1A6F">
      <w:pPr>
        <w:rPr>
          <w:rFonts w:eastAsia="Calibri"/>
        </w:rPr>
      </w:pPr>
    </w:p>
    <w:p w14:paraId="690946DC" w14:textId="23F052A5" w:rsidR="009A1A6F" w:rsidRDefault="009A1A6F" w:rsidP="009A1A6F">
      <w:pPr>
        <w:rPr>
          <w:rFonts w:eastAsia="Calibri"/>
        </w:rPr>
      </w:pPr>
    </w:p>
    <w:p w14:paraId="559F4CEC" w14:textId="5B56D06D" w:rsidR="009A1A6F" w:rsidRDefault="009A1A6F" w:rsidP="009A1A6F">
      <w:pPr>
        <w:rPr>
          <w:rFonts w:eastAsia="Calibri"/>
        </w:rPr>
      </w:pPr>
    </w:p>
    <w:p w14:paraId="4F3BEEAA" w14:textId="181AF75F" w:rsidR="009A1A6F" w:rsidRDefault="009A1A6F" w:rsidP="009A1A6F">
      <w:pPr>
        <w:pStyle w:val="Heading3"/>
        <w:rPr>
          <w:rFonts w:eastAsia="Calibri"/>
        </w:rPr>
      </w:pPr>
      <w:bookmarkStart w:id="19" w:name="_Toc84855660"/>
      <w:r>
        <w:rPr>
          <w:rFonts w:eastAsia="Calibri"/>
        </w:rPr>
        <w:lastRenderedPageBreak/>
        <w:t>Other Racial Equity Issues – Definitions</w:t>
      </w:r>
      <w:bookmarkEnd w:id="19"/>
    </w:p>
    <w:p w14:paraId="5289029C" w14:textId="77777777" w:rsidR="009A1A6F" w:rsidRPr="003556B1" w:rsidRDefault="009A1A6F" w:rsidP="009A1A6F">
      <w:r>
        <w:rPr>
          <w:b/>
          <w:bCs/>
        </w:rPr>
        <w:t xml:space="preserve">Structural Inequality - </w:t>
      </w:r>
      <w:r w:rsidRPr="006D58C4">
        <w:t>The systemic disadvantage of one social group compared to other groups with whom they coexist as a result of policy, law, governance, and culture.</w:t>
      </w:r>
    </w:p>
    <w:p w14:paraId="6D35FAE1" w14:textId="77777777" w:rsidR="009A1A6F" w:rsidRDefault="009A1A6F" w:rsidP="009A1A6F">
      <w:pPr>
        <w:rPr>
          <w:b/>
          <w:bCs/>
        </w:rPr>
      </w:pPr>
    </w:p>
    <w:p w14:paraId="4AE66C45" w14:textId="77777777" w:rsidR="009A1A6F" w:rsidRPr="003556B1" w:rsidRDefault="009A1A6F" w:rsidP="009A1A6F">
      <w:r>
        <w:rPr>
          <w:b/>
          <w:bCs/>
        </w:rPr>
        <w:t xml:space="preserve">Power Dynamics - </w:t>
      </w:r>
      <w:r w:rsidRPr="006D58C4">
        <w:t>The ability to direct and influence behavior, events, and allocation of resources.</w:t>
      </w:r>
    </w:p>
    <w:p w14:paraId="04D46784" w14:textId="77777777" w:rsidR="009A1A6F" w:rsidRDefault="009A1A6F" w:rsidP="009A1A6F">
      <w:pPr>
        <w:rPr>
          <w:b/>
          <w:bCs/>
        </w:rPr>
      </w:pPr>
    </w:p>
    <w:p w14:paraId="3A4F8EE7" w14:textId="7B61BAB3" w:rsidR="009A1A6F" w:rsidRDefault="009A1A6F" w:rsidP="009A1A6F">
      <w:r>
        <w:rPr>
          <w:b/>
          <w:bCs/>
        </w:rPr>
        <w:t xml:space="preserve">Privilege - </w:t>
      </w:r>
      <w:r w:rsidRPr="006D58C4">
        <w:t>A special advantage that is granted, but not earned, through an explicit or implicit status or rank and is exercised for the benefit of the recipient to the exclusion, detriment, or oppression of others.</w:t>
      </w:r>
    </w:p>
    <w:p w14:paraId="6F445EA2" w14:textId="77777777" w:rsidR="009A1A6F" w:rsidRPr="009A1A6F" w:rsidRDefault="009A1A6F" w:rsidP="009A1A6F"/>
    <w:p w14:paraId="004E6F96" w14:textId="5C1B6BE9" w:rsidR="009A1A6F" w:rsidRPr="009A1A6F" w:rsidRDefault="009A1A6F" w:rsidP="009A1A6F">
      <w:r>
        <w:rPr>
          <w:b/>
          <w:bCs/>
        </w:rPr>
        <w:t xml:space="preserve">Microaggression - </w:t>
      </w:r>
      <w:r w:rsidRPr="006D58C4">
        <w:t>A statement, action, or incident regarded as an instance of indirect, subtle, or unintentional discrimination against members of a marginalized group such as a racial or ethnic minority.</w:t>
      </w:r>
    </w:p>
    <w:p w14:paraId="1F406023" w14:textId="4804D33D" w:rsidR="009A1A6F" w:rsidRPr="00424E93" w:rsidRDefault="009A1A6F" w:rsidP="009A1A6F">
      <w:pPr>
        <w:pStyle w:val="Heading3"/>
        <w:rPr>
          <w:rFonts w:eastAsia="Calibri"/>
        </w:rPr>
      </w:pPr>
      <w:bookmarkStart w:id="20" w:name="_Toc84855661"/>
      <w:r>
        <w:rPr>
          <w:rFonts w:eastAsia="Calibri"/>
        </w:rPr>
        <w:t>Racial Equity Issues: Structural Inequality</w:t>
      </w:r>
      <w:bookmarkEnd w:id="20"/>
      <w:r>
        <w:rPr>
          <w:rFonts w:eastAsia="Calibri"/>
        </w:rPr>
        <w:t xml:space="preserve"> </w:t>
      </w:r>
    </w:p>
    <w:p w14:paraId="3B92855A" w14:textId="77777777" w:rsidR="009A1A6F" w:rsidRPr="005F137A" w:rsidRDefault="009A1A6F" w:rsidP="009A1A6F">
      <w:r w:rsidRPr="005F137A">
        <w:t xml:space="preserve">Everyone in my department is talking about self-care. One of my colleagues was talking about the importance of exercise the other day. They are a runner and shared that during the summer, they really enjoy taking Zumba classes or running in the neighborhood park trail after dinner. They say it’s quiet, breezy, and they feel “one with nature.” I didn’t say anything about exercise and doing outdoor activities. As a racial minority, I’m always on high alert when I walk around. On a run a few years ago, I was stopped by the cops and questioned because they didn’t think I </w:t>
      </w:r>
      <w:r w:rsidRPr="005F137A">
        <w:lastRenderedPageBreak/>
        <w:t xml:space="preserve">“belonged” in that neighborhood—MY neighborhood. Ever since, I’ve been wary of outdoor exercise routines. </w:t>
      </w:r>
    </w:p>
    <w:p w14:paraId="7F12B458" w14:textId="77777777" w:rsidR="009A1A6F" w:rsidRDefault="009A1A6F" w:rsidP="009A1A6F"/>
    <w:p w14:paraId="0B9D8E55" w14:textId="77777777" w:rsidR="009A1A6F" w:rsidRPr="003556B1" w:rsidRDefault="009A1A6F" w:rsidP="009A1A6F">
      <w:pPr>
        <w:rPr>
          <w:b/>
          <w:bCs/>
        </w:rPr>
      </w:pPr>
      <w:r w:rsidRPr="003556B1">
        <w:rPr>
          <w:b/>
          <w:bCs/>
        </w:rPr>
        <w:t>Questions</w:t>
      </w:r>
    </w:p>
    <w:p w14:paraId="3669F7D2" w14:textId="77777777" w:rsidR="009A1A6F" w:rsidRDefault="009A1A6F" w:rsidP="009A1A6F">
      <w:pPr>
        <w:pStyle w:val="ListParagraph"/>
        <w:numPr>
          <w:ilvl w:val="0"/>
          <w:numId w:val="20"/>
        </w:numPr>
        <w:spacing w:line="240" w:lineRule="auto"/>
      </w:pPr>
      <w:r>
        <w:t>How does this scenario illustration structural inequality?</w:t>
      </w:r>
    </w:p>
    <w:p w14:paraId="1A54FBD3" w14:textId="77777777" w:rsidR="009A1A6F" w:rsidRDefault="009A1A6F" w:rsidP="009A1A6F">
      <w:pPr>
        <w:pStyle w:val="ListParagraph"/>
      </w:pPr>
    </w:p>
    <w:p w14:paraId="494D7A89" w14:textId="77777777" w:rsidR="009A1A6F" w:rsidRDefault="009A1A6F" w:rsidP="009A1A6F">
      <w:pPr>
        <w:pStyle w:val="ListParagraph"/>
      </w:pPr>
    </w:p>
    <w:p w14:paraId="306EE668" w14:textId="77777777" w:rsidR="009A1A6F" w:rsidRDefault="009A1A6F" w:rsidP="009A1A6F"/>
    <w:p w14:paraId="2989F767" w14:textId="77777777" w:rsidR="009A1A6F" w:rsidRPr="003556B1" w:rsidRDefault="009A1A6F" w:rsidP="009A1A6F">
      <w:pPr>
        <w:pStyle w:val="ListParagraph"/>
        <w:numPr>
          <w:ilvl w:val="0"/>
          <w:numId w:val="20"/>
        </w:numPr>
        <w:spacing w:line="240" w:lineRule="auto"/>
      </w:pPr>
      <w:r>
        <w:t xml:space="preserve">What can be done differently to mitigate structural inequality in this scenario? </w:t>
      </w:r>
    </w:p>
    <w:p w14:paraId="4C95D1B7" w14:textId="1F4CFCFD" w:rsidR="009A1A6F" w:rsidRDefault="009A1A6F" w:rsidP="009A1A6F">
      <w:pPr>
        <w:rPr>
          <w:rFonts w:eastAsia="Calibri"/>
        </w:rPr>
      </w:pPr>
    </w:p>
    <w:p w14:paraId="67922962" w14:textId="6D4A8CA2" w:rsidR="009A1A6F" w:rsidRDefault="009A1A6F" w:rsidP="009A1A6F">
      <w:pPr>
        <w:rPr>
          <w:rFonts w:eastAsia="Calibri"/>
        </w:rPr>
      </w:pPr>
    </w:p>
    <w:p w14:paraId="48A1638C" w14:textId="0CB396AC" w:rsidR="009A1A6F" w:rsidRDefault="009A1A6F" w:rsidP="009A1A6F">
      <w:pPr>
        <w:rPr>
          <w:rFonts w:eastAsia="Calibri"/>
        </w:rPr>
      </w:pPr>
    </w:p>
    <w:p w14:paraId="02962DAA" w14:textId="3CB69509" w:rsidR="009A1A6F" w:rsidRPr="00424E93" w:rsidRDefault="009A1A6F" w:rsidP="009A1A6F">
      <w:pPr>
        <w:pStyle w:val="Heading3"/>
        <w:rPr>
          <w:rFonts w:eastAsia="Calibri"/>
        </w:rPr>
      </w:pPr>
      <w:bookmarkStart w:id="21" w:name="_Toc84855662"/>
      <w:r>
        <w:rPr>
          <w:rFonts w:eastAsia="Calibri"/>
        </w:rPr>
        <w:t>Racial Equity Issues: Power Dynamics</w:t>
      </w:r>
      <w:bookmarkEnd w:id="21"/>
      <w:r>
        <w:rPr>
          <w:rFonts w:eastAsia="Calibri"/>
        </w:rPr>
        <w:t xml:space="preserve">  </w:t>
      </w:r>
    </w:p>
    <w:p w14:paraId="3EC9D982" w14:textId="77777777" w:rsidR="009A1A6F" w:rsidRPr="005F137A" w:rsidRDefault="009A1A6F" w:rsidP="009A1A6F">
      <w:r w:rsidRPr="005F137A">
        <w:t>During a department meeting, everyone is discussing ways to engage racial minority students on campus and the different programming and supports our unit can develop and offer. A White senior supervisor said, “well, I feel bad about the White students on campus. I think they have it bad sometimes because we don’t develop any programs for them and don’t really pay attention to them anymore.” When others in the meeting bring up the topic of White privilege, the White senior supervisor becomes angry and starts talking about their family history fleeing Germany during WWII, and that they grew up poor, and not all White people are privileged. The other people in the room don’t feel comfortable talking after that and don’t feel comfortable addressing this issue any further.</w:t>
      </w:r>
    </w:p>
    <w:p w14:paraId="60AA15E9" w14:textId="6B273C9E" w:rsidR="009A1A6F" w:rsidRDefault="009A1A6F" w:rsidP="009A1A6F"/>
    <w:p w14:paraId="5B4D739B" w14:textId="77777777" w:rsidR="00AF6557" w:rsidRDefault="00AF6557" w:rsidP="009A1A6F"/>
    <w:p w14:paraId="781762A2" w14:textId="77777777" w:rsidR="009A1A6F" w:rsidRPr="003556B1" w:rsidRDefault="009A1A6F" w:rsidP="009A1A6F">
      <w:pPr>
        <w:rPr>
          <w:b/>
          <w:bCs/>
        </w:rPr>
      </w:pPr>
      <w:r w:rsidRPr="003556B1">
        <w:rPr>
          <w:b/>
          <w:bCs/>
        </w:rPr>
        <w:lastRenderedPageBreak/>
        <w:t>Questions</w:t>
      </w:r>
    </w:p>
    <w:p w14:paraId="342FDCA2" w14:textId="77777777" w:rsidR="009A1A6F" w:rsidRDefault="009A1A6F" w:rsidP="009A1A6F">
      <w:pPr>
        <w:pStyle w:val="ListParagraph"/>
        <w:numPr>
          <w:ilvl w:val="0"/>
          <w:numId w:val="21"/>
        </w:numPr>
        <w:spacing w:line="240" w:lineRule="auto"/>
      </w:pPr>
      <w:r>
        <w:t>How does this scenario illustration power dynamics?</w:t>
      </w:r>
    </w:p>
    <w:p w14:paraId="2B300F64" w14:textId="77777777" w:rsidR="009A1A6F" w:rsidRDefault="009A1A6F" w:rsidP="009A1A6F"/>
    <w:p w14:paraId="6DCB2F50" w14:textId="77777777" w:rsidR="009A1A6F" w:rsidRDefault="009A1A6F" w:rsidP="009A1A6F"/>
    <w:p w14:paraId="70A60A6E" w14:textId="77777777" w:rsidR="009A1A6F" w:rsidRDefault="009A1A6F" w:rsidP="009A1A6F"/>
    <w:p w14:paraId="2CEB0B5C" w14:textId="77777777" w:rsidR="009A1A6F" w:rsidRDefault="009A1A6F" w:rsidP="009A1A6F">
      <w:pPr>
        <w:pStyle w:val="ListParagraph"/>
        <w:numPr>
          <w:ilvl w:val="0"/>
          <w:numId w:val="21"/>
        </w:numPr>
        <w:spacing w:line="240" w:lineRule="auto"/>
      </w:pPr>
      <w:r>
        <w:t xml:space="preserve">What can be done differently to mitigate power dynamics in this scenario? </w:t>
      </w:r>
    </w:p>
    <w:p w14:paraId="60A7F20A" w14:textId="02F43166" w:rsidR="009A1A6F" w:rsidRDefault="009A1A6F" w:rsidP="009A1A6F">
      <w:pPr>
        <w:rPr>
          <w:rFonts w:eastAsia="Calibri"/>
        </w:rPr>
      </w:pPr>
    </w:p>
    <w:p w14:paraId="6D17CA81" w14:textId="44C09666" w:rsidR="009A1A6F" w:rsidRDefault="009A1A6F" w:rsidP="009A1A6F">
      <w:pPr>
        <w:rPr>
          <w:rFonts w:eastAsia="Calibri"/>
        </w:rPr>
      </w:pPr>
    </w:p>
    <w:p w14:paraId="2B56A83D" w14:textId="3680F631" w:rsidR="009A1A6F" w:rsidRDefault="009A1A6F" w:rsidP="009A1A6F">
      <w:pPr>
        <w:rPr>
          <w:rFonts w:eastAsia="Calibri"/>
        </w:rPr>
      </w:pPr>
    </w:p>
    <w:p w14:paraId="08B06ED3" w14:textId="77777777" w:rsidR="00E9272E" w:rsidRDefault="009A1A6F" w:rsidP="009A1A6F">
      <w:pPr>
        <w:pStyle w:val="Heading3"/>
        <w:rPr>
          <w:rFonts w:eastAsia="Calibri"/>
        </w:rPr>
      </w:pPr>
      <w:bookmarkStart w:id="22" w:name="_Toc84855663"/>
      <w:r>
        <w:rPr>
          <w:rFonts w:eastAsia="Calibri"/>
        </w:rPr>
        <w:t xml:space="preserve">Racial Equity Issues: </w:t>
      </w:r>
      <w:r w:rsidR="00E9272E">
        <w:rPr>
          <w:rFonts w:eastAsia="Calibri"/>
        </w:rPr>
        <w:t>Privilege</w:t>
      </w:r>
      <w:bookmarkEnd w:id="22"/>
    </w:p>
    <w:p w14:paraId="73984760" w14:textId="77777777" w:rsidR="00E9272E" w:rsidRPr="005F137A" w:rsidRDefault="00E9272E" w:rsidP="00E9272E">
      <w:r w:rsidRPr="005F137A">
        <w:t>I recently started a new job and my colleagues have all been talking about our division’s annual holiday party. Everybody seems so excited and talked about how their families all really enjoyed it as well. As a gay Muslim man, I was hesitant about what my new colleagues would think if I brought my husband to the party. Also, at my last institution, a holiday party really meant we celebrated Christmas and I spent all night explaining to my colleagues my faith and relationship. It became too exhausting, we just stopped going. I don’t know if I want start that process again.</w:t>
      </w:r>
    </w:p>
    <w:p w14:paraId="33F72CF4" w14:textId="77777777" w:rsidR="00E9272E" w:rsidRDefault="00E9272E" w:rsidP="00E9272E"/>
    <w:p w14:paraId="2C8468E1" w14:textId="77777777" w:rsidR="00E9272E" w:rsidRPr="003556B1" w:rsidRDefault="00E9272E" w:rsidP="00E9272E">
      <w:pPr>
        <w:rPr>
          <w:b/>
          <w:bCs/>
        </w:rPr>
      </w:pPr>
      <w:r w:rsidRPr="003556B1">
        <w:rPr>
          <w:b/>
          <w:bCs/>
        </w:rPr>
        <w:t>Questions</w:t>
      </w:r>
    </w:p>
    <w:p w14:paraId="6EB84A37" w14:textId="77777777" w:rsidR="00E9272E" w:rsidRDefault="00E9272E" w:rsidP="00E9272E">
      <w:pPr>
        <w:pStyle w:val="ListParagraph"/>
        <w:numPr>
          <w:ilvl w:val="0"/>
          <w:numId w:val="22"/>
        </w:numPr>
        <w:spacing w:line="240" w:lineRule="auto"/>
      </w:pPr>
      <w:r>
        <w:t>How does this scenario illustration privilege?</w:t>
      </w:r>
    </w:p>
    <w:p w14:paraId="2F040EF3" w14:textId="77777777" w:rsidR="00E9272E" w:rsidRDefault="00E9272E" w:rsidP="00E9272E"/>
    <w:p w14:paraId="49BE5A91" w14:textId="77777777" w:rsidR="00E9272E" w:rsidRDefault="00E9272E" w:rsidP="00E9272E"/>
    <w:p w14:paraId="2CD9EFC6" w14:textId="77777777" w:rsidR="00E9272E" w:rsidRDefault="00E9272E" w:rsidP="00E9272E"/>
    <w:p w14:paraId="3FD04F67" w14:textId="77777777" w:rsidR="00E9272E" w:rsidRDefault="00E9272E" w:rsidP="00E9272E">
      <w:pPr>
        <w:pStyle w:val="ListParagraph"/>
        <w:numPr>
          <w:ilvl w:val="0"/>
          <w:numId w:val="22"/>
        </w:numPr>
        <w:spacing w:line="240" w:lineRule="auto"/>
      </w:pPr>
      <w:r>
        <w:t>What can be done differently to mitigate privilege in this scenario?</w:t>
      </w:r>
    </w:p>
    <w:p w14:paraId="5282B1EA" w14:textId="5A1C8675" w:rsidR="009A1A6F" w:rsidRDefault="009A1A6F" w:rsidP="00E9272E">
      <w:pPr>
        <w:rPr>
          <w:rFonts w:eastAsia="Calibri"/>
        </w:rPr>
      </w:pPr>
      <w:r>
        <w:rPr>
          <w:rFonts w:eastAsia="Calibri"/>
        </w:rPr>
        <w:t xml:space="preserve">  </w:t>
      </w:r>
    </w:p>
    <w:p w14:paraId="135F1A6D" w14:textId="42857035" w:rsidR="00E9272E" w:rsidRDefault="00E9272E" w:rsidP="00E9272E">
      <w:pPr>
        <w:rPr>
          <w:rFonts w:eastAsia="Calibri"/>
        </w:rPr>
      </w:pPr>
    </w:p>
    <w:p w14:paraId="168413FB" w14:textId="695CD064" w:rsidR="00E9272E" w:rsidRDefault="00E9272E" w:rsidP="00E9272E">
      <w:pPr>
        <w:pStyle w:val="Heading3"/>
        <w:rPr>
          <w:rFonts w:eastAsia="Calibri"/>
        </w:rPr>
      </w:pPr>
      <w:bookmarkStart w:id="23" w:name="_Toc84855664"/>
      <w:r>
        <w:rPr>
          <w:rFonts w:eastAsia="Calibri"/>
        </w:rPr>
        <w:lastRenderedPageBreak/>
        <w:t>Racial Equity Issues: Microaggression</w:t>
      </w:r>
      <w:bookmarkEnd w:id="23"/>
    </w:p>
    <w:p w14:paraId="6EEFD2B3" w14:textId="77777777" w:rsidR="00E9272E" w:rsidRPr="005F137A" w:rsidRDefault="00E9272E" w:rsidP="00E9272E">
      <w:r w:rsidRPr="005F137A">
        <w:t>I am Asian-American. I was born and raised in Houston, Texas. Recently, I had an interaction with a co-worker while we were working on a project together that left me feeling frustrated. At the end of the meeting they said, “I am very impressed with how fast you are picking up the process and procedures. You also speak English so well without any accent. Where are you from?” I responded, “I am from Houston.” They asked further, “but what’s your nationality?” I didn’t know how to respond. This isn’t the first time that someone has said that to me.</w:t>
      </w:r>
    </w:p>
    <w:p w14:paraId="01730748" w14:textId="77777777" w:rsidR="00E9272E" w:rsidRDefault="00E9272E" w:rsidP="00E9272E">
      <w:r w:rsidRPr="005F137A">
        <w:t xml:space="preserve"> </w:t>
      </w:r>
    </w:p>
    <w:p w14:paraId="34EAF826" w14:textId="77777777" w:rsidR="00E9272E" w:rsidRPr="003556B1" w:rsidRDefault="00E9272E" w:rsidP="00E9272E">
      <w:pPr>
        <w:rPr>
          <w:b/>
          <w:bCs/>
        </w:rPr>
      </w:pPr>
      <w:r w:rsidRPr="003556B1">
        <w:rPr>
          <w:b/>
          <w:bCs/>
        </w:rPr>
        <w:t>Questions</w:t>
      </w:r>
    </w:p>
    <w:p w14:paraId="353E9CFA" w14:textId="77777777" w:rsidR="00E9272E" w:rsidRDefault="00E9272E" w:rsidP="00E9272E">
      <w:pPr>
        <w:pStyle w:val="ListParagraph"/>
        <w:numPr>
          <w:ilvl w:val="0"/>
          <w:numId w:val="23"/>
        </w:numPr>
        <w:spacing w:line="240" w:lineRule="auto"/>
      </w:pPr>
      <w:r>
        <w:t>How does this scenario illustration microaggressions?</w:t>
      </w:r>
    </w:p>
    <w:p w14:paraId="3E18F9A0" w14:textId="77777777" w:rsidR="00E9272E" w:rsidRDefault="00E9272E" w:rsidP="00E9272E"/>
    <w:p w14:paraId="5F2D464D" w14:textId="77777777" w:rsidR="00E9272E" w:rsidRDefault="00E9272E" w:rsidP="00E9272E"/>
    <w:p w14:paraId="77C512C0" w14:textId="77777777" w:rsidR="00E9272E" w:rsidRDefault="00E9272E" w:rsidP="00E9272E"/>
    <w:p w14:paraId="5E6D4C48" w14:textId="77777777" w:rsidR="00E9272E" w:rsidRPr="005F137A" w:rsidRDefault="00E9272E" w:rsidP="00E9272E">
      <w:pPr>
        <w:pStyle w:val="ListParagraph"/>
        <w:numPr>
          <w:ilvl w:val="0"/>
          <w:numId w:val="23"/>
        </w:numPr>
        <w:spacing w:line="240" w:lineRule="auto"/>
      </w:pPr>
      <w:r>
        <w:t xml:space="preserve">What can be done differently to mitigate microaggressions in this scenario? </w:t>
      </w:r>
    </w:p>
    <w:p w14:paraId="6D7C3ED0" w14:textId="7E3335E5" w:rsidR="009A1A6F" w:rsidRDefault="009A1A6F" w:rsidP="00E9272E">
      <w:pPr>
        <w:rPr>
          <w:rFonts w:eastAsia="Calibri"/>
        </w:rPr>
      </w:pPr>
    </w:p>
    <w:p w14:paraId="0DA77C72" w14:textId="6D5DCFCB" w:rsidR="00E9272E" w:rsidRDefault="00E9272E" w:rsidP="00E9272E">
      <w:pPr>
        <w:rPr>
          <w:rFonts w:eastAsia="Calibri"/>
        </w:rPr>
      </w:pPr>
    </w:p>
    <w:p w14:paraId="42F9894B" w14:textId="7A14E779" w:rsidR="00E9272E" w:rsidRDefault="00E9272E" w:rsidP="00E9272E">
      <w:pPr>
        <w:rPr>
          <w:rFonts w:eastAsia="Calibri"/>
        </w:rPr>
      </w:pPr>
    </w:p>
    <w:p w14:paraId="0F00F603" w14:textId="32EA77AE" w:rsidR="00E9272E" w:rsidRDefault="00E9272E" w:rsidP="00E9272E">
      <w:pPr>
        <w:rPr>
          <w:rFonts w:eastAsia="Calibri"/>
        </w:rPr>
      </w:pPr>
    </w:p>
    <w:p w14:paraId="67FE1697" w14:textId="19B58A88" w:rsidR="00E9272E" w:rsidRDefault="00E9272E" w:rsidP="00E9272E">
      <w:pPr>
        <w:rPr>
          <w:rFonts w:eastAsia="Calibri"/>
        </w:rPr>
      </w:pPr>
    </w:p>
    <w:p w14:paraId="6490378E" w14:textId="0BB02C9D" w:rsidR="00E9272E" w:rsidRDefault="00E9272E" w:rsidP="00E9272E">
      <w:pPr>
        <w:rPr>
          <w:rFonts w:eastAsia="Calibri"/>
        </w:rPr>
      </w:pPr>
    </w:p>
    <w:p w14:paraId="00AC3757" w14:textId="69D3AFD6" w:rsidR="00E9272E" w:rsidRDefault="00E9272E" w:rsidP="00E9272E">
      <w:pPr>
        <w:rPr>
          <w:rFonts w:eastAsia="Calibri"/>
        </w:rPr>
      </w:pPr>
    </w:p>
    <w:p w14:paraId="790D9D86" w14:textId="1A6121DB" w:rsidR="00E9272E" w:rsidRDefault="00E9272E" w:rsidP="00E9272E">
      <w:pPr>
        <w:rPr>
          <w:rFonts w:eastAsia="Calibri"/>
        </w:rPr>
      </w:pPr>
    </w:p>
    <w:p w14:paraId="1B5C91EC" w14:textId="4956C986" w:rsidR="00E9272E" w:rsidRDefault="00E9272E" w:rsidP="00E9272E">
      <w:pPr>
        <w:rPr>
          <w:rFonts w:eastAsia="Calibri"/>
        </w:rPr>
      </w:pPr>
    </w:p>
    <w:p w14:paraId="217DFBC3" w14:textId="793038C2" w:rsidR="00E9272E" w:rsidRDefault="00E9272E" w:rsidP="00E9272E">
      <w:pPr>
        <w:rPr>
          <w:rFonts w:eastAsia="Calibri"/>
        </w:rPr>
      </w:pPr>
    </w:p>
    <w:p w14:paraId="49FE7146" w14:textId="414C5B94" w:rsidR="00E9272E" w:rsidRDefault="00E9272E" w:rsidP="00E9272E">
      <w:pPr>
        <w:rPr>
          <w:rFonts w:eastAsia="Calibri"/>
        </w:rPr>
      </w:pPr>
    </w:p>
    <w:p w14:paraId="47517540" w14:textId="77777777" w:rsidR="00EA7304" w:rsidRDefault="00EA7304" w:rsidP="00E9272E">
      <w:pPr>
        <w:pStyle w:val="Heading2"/>
        <w:rPr>
          <w:rFonts w:eastAsia="Calibri"/>
        </w:rPr>
      </w:pPr>
    </w:p>
    <w:p w14:paraId="29620BBE" w14:textId="2EE5F76A" w:rsidR="00E9272E" w:rsidRDefault="00E9272E" w:rsidP="00E9272E">
      <w:pPr>
        <w:pStyle w:val="Heading2"/>
        <w:rPr>
          <w:rFonts w:eastAsia="Calibri"/>
        </w:rPr>
      </w:pPr>
      <w:bookmarkStart w:id="24" w:name="_Toc84855665"/>
      <w:r>
        <w:rPr>
          <w:rFonts w:eastAsia="Calibri"/>
        </w:rPr>
        <w:t>Pillar 4: Taking Action</w:t>
      </w:r>
      <w:bookmarkEnd w:id="24"/>
    </w:p>
    <w:p w14:paraId="5368386D" w14:textId="60497CCC" w:rsidR="00E9272E" w:rsidRDefault="00E9272E" w:rsidP="00E9272E">
      <w:pPr>
        <w:rPr>
          <w:rFonts w:eastAsia="Calibri"/>
        </w:rPr>
      </w:pPr>
    </w:p>
    <w:p w14:paraId="7E4577B8" w14:textId="00BDA84A" w:rsidR="00E9272E" w:rsidRDefault="00E9272E" w:rsidP="00E9272E">
      <w:pPr>
        <w:rPr>
          <w:rFonts w:eastAsia="Calibri"/>
        </w:rPr>
      </w:pPr>
      <w:r>
        <w:rPr>
          <w:noProof/>
        </w:rPr>
        <w:drawing>
          <wp:anchor distT="0" distB="0" distL="114300" distR="114300" simplePos="0" relativeHeight="251672576" behindDoc="0" locked="0" layoutInCell="1" allowOverlap="1" wp14:anchorId="2ED88004" wp14:editId="42B3E907">
            <wp:simplePos x="0" y="0"/>
            <wp:positionH relativeFrom="column">
              <wp:posOffset>0</wp:posOffset>
            </wp:positionH>
            <wp:positionV relativeFrom="paragraph">
              <wp:posOffset>319405</wp:posOffset>
            </wp:positionV>
            <wp:extent cx="5943600" cy="3107055"/>
            <wp:effectExtent l="0" t="0" r="0" b="0"/>
            <wp:wrapSquare wrapText="bothSides"/>
            <wp:docPr id="20" name="Picture 20" descr="pillar 4: taking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llar 4: taking action"/>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14:sizeRelH relativeFrom="page">
              <wp14:pctWidth>0</wp14:pctWidth>
            </wp14:sizeRelH>
            <wp14:sizeRelV relativeFrom="page">
              <wp14:pctHeight>0</wp14:pctHeight>
            </wp14:sizeRelV>
          </wp:anchor>
        </w:drawing>
      </w:r>
    </w:p>
    <w:p w14:paraId="06EDDA61" w14:textId="5C97B29C" w:rsidR="00E9272E" w:rsidRDefault="00E9272E" w:rsidP="00E9272E">
      <w:pPr>
        <w:tabs>
          <w:tab w:val="left" w:pos="7295"/>
        </w:tabs>
        <w:rPr>
          <w:rFonts w:eastAsia="Calibri"/>
        </w:rPr>
      </w:pPr>
      <w:r>
        <w:rPr>
          <w:rFonts w:eastAsia="Calibri"/>
        </w:rPr>
        <w:tab/>
      </w:r>
    </w:p>
    <w:p w14:paraId="42ABFE36" w14:textId="5A2752DB" w:rsidR="00E9272E" w:rsidRPr="00E9272E" w:rsidRDefault="00E9272E" w:rsidP="00E9272E">
      <w:pPr>
        <w:pStyle w:val="NormalWeb"/>
        <w:spacing w:before="0" w:beforeAutospacing="0" w:after="0" w:afterAutospacing="0"/>
        <w:rPr>
          <w:rFonts w:ascii="Open Sans" w:hAnsi="Open Sans" w:cs="Open Sans"/>
          <w:color w:val="000000" w:themeColor="text1"/>
        </w:rPr>
      </w:pPr>
      <w:r w:rsidRPr="00A92BBE">
        <w:rPr>
          <w:rFonts w:ascii="Open Sans" w:hAnsi="Open Sans" w:cs="Open Sans"/>
          <w:color w:val="000000" w:themeColor="text1"/>
        </w:rPr>
        <w:t>Actively champion systemic and structural change throughout our society and in all aspects of life to support equality, justice, and healing for all</w:t>
      </w:r>
    </w:p>
    <w:p w14:paraId="78AE873C" w14:textId="5A86EF13" w:rsidR="00E9272E" w:rsidRPr="00E9272E" w:rsidRDefault="00E9272E" w:rsidP="00E9272E">
      <w:pPr>
        <w:rPr>
          <w:rFonts w:eastAsia="Calibri"/>
        </w:rPr>
      </w:pPr>
    </w:p>
    <w:p w14:paraId="058E837F" w14:textId="47575F93" w:rsidR="00E9272E" w:rsidRPr="00E9272E" w:rsidRDefault="00E9272E" w:rsidP="00E9272E">
      <w:pPr>
        <w:rPr>
          <w:rFonts w:eastAsia="Calibri"/>
        </w:rPr>
      </w:pPr>
    </w:p>
    <w:p w14:paraId="7DFA6C55" w14:textId="0B1AE23B" w:rsidR="00E9272E" w:rsidRPr="00E9272E" w:rsidRDefault="00E9272E" w:rsidP="00E9272E">
      <w:pPr>
        <w:rPr>
          <w:rFonts w:eastAsia="Calibri"/>
        </w:rPr>
      </w:pPr>
    </w:p>
    <w:p w14:paraId="2165B3E6" w14:textId="55B33673" w:rsidR="00E9272E" w:rsidRPr="00E9272E" w:rsidRDefault="00E9272E" w:rsidP="00E9272E">
      <w:pPr>
        <w:rPr>
          <w:rFonts w:eastAsia="Calibri"/>
        </w:rPr>
      </w:pPr>
    </w:p>
    <w:p w14:paraId="573CC6F2" w14:textId="51A924B4" w:rsidR="00E9272E" w:rsidRPr="00E9272E" w:rsidRDefault="00E9272E" w:rsidP="00E9272E">
      <w:pPr>
        <w:rPr>
          <w:rFonts w:eastAsia="Calibri"/>
        </w:rPr>
      </w:pPr>
    </w:p>
    <w:p w14:paraId="60F1F1B8" w14:textId="3CD30200" w:rsidR="00E9272E" w:rsidRPr="00E9272E" w:rsidRDefault="00E9272E" w:rsidP="00E9272E">
      <w:pPr>
        <w:rPr>
          <w:rFonts w:eastAsia="Calibri"/>
        </w:rPr>
      </w:pPr>
    </w:p>
    <w:p w14:paraId="060091E5" w14:textId="5EE9B423" w:rsidR="00E9272E" w:rsidRPr="00E9272E" w:rsidRDefault="00E9272E" w:rsidP="00E9272E">
      <w:pPr>
        <w:rPr>
          <w:rFonts w:eastAsia="Calibri"/>
        </w:rPr>
      </w:pPr>
    </w:p>
    <w:p w14:paraId="79C8FDD7" w14:textId="77777777" w:rsidR="00E9272E" w:rsidRPr="00424E93" w:rsidRDefault="00E9272E" w:rsidP="00E9272E">
      <w:pPr>
        <w:pStyle w:val="Heading3"/>
        <w:rPr>
          <w:rFonts w:eastAsia="Calibri"/>
        </w:rPr>
      </w:pPr>
      <w:bookmarkStart w:id="25" w:name="_Toc84855666"/>
      <w:r>
        <w:rPr>
          <w:rFonts w:eastAsia="Calibri"/>
        </w:rPr>
        <w:lastRenderedPageBreak/>
        <w:t>Personal Action- Reflection Activity</w:t>
      </w:r>
      <w:bookmarkEnd w:id="25"/>
    </w:p>
    <w:p w14:paraId="54451CEC" w14:textId="1EF4B636" w:rsidR="00E9272E" w:rsidRDefault="00E9272E" w:rsidP="00E9272E">
      <w:pPr>
        <w:rPr>
          <w:b/>
          <w:bCs/>
        </w:rPr>
      </w:pPr>
      <w:r>
        <w:rPr>
          <w:b/>
          <w:bCs/>
        </w:rPr>
        <w:t>Reflection Question</w:t>
      </w:r>
    </w:p>
    <w:p w14:paraId="7A7374E1" w14:textId="77777777" w:rsidR="00E9272E" w:rsidRPr="003556B1" w:rsidRDefault="00E9272E" w:rsidP="00E9272E">
      <w:r w:rsidRPr="003556B1">
        <w:t xml:space="preserve">How can we use what we’ve heard and learned today to contribute to creating a more inclusive CSUF? </w:t>
      </w:r>
    </w:p>
    <w:p w14:paraId="581AB9C9" w14:textId="2CFEFBD4" w:rsidR="00E9272E" w:rsidRDefault="00E9272E" w:rsidP="00E9272E">
      <w:pPr>
        <w:rPr>
          <w:b/>
          <w:bCs/>
        </w:rPr>
      </w:pPr>
    </w:p>
    <w:p w14:paraId="4D0FAF0F" w14:textId="6DBBB162" w:rsidR="00E9272E" w:rsidRDefault="00E9272E" w:rsidP="00E9272E">
      <w:pPr>
        <w:rPr>
          <w:b/>
          <w:bCs/>
        </w:rPr>
      </w:pPr>
    </w:p>
    <w:p w14:paraId="5490DBC2" w14:textId="7663C5FB" w:rsidR="00E9272E" w:rsidRDefault="00E9272E" w:rsidP="00E9272E">
      <w:pPr>
        <w:rPr>
          <w:b/>
          <w:bCs/>
        </w:rPr>
      </w:pPr>
    </w:p>
    <w:p w14:paraId="6CAF33A1" w14:textId="185C94A9" w:rsidR="00E9272E" w:rsidRDefault="00E9272E" w:rsidP="00E9272E">
      <w:pPr>
        <w:rPr>
          <w:b/>
          <w:bCs/>
        </w:rPr>
      </w:pPr>
    </w:p>
    <w:p w14:paraId="32BFE3E6" w14:textId="0696B37E" w:rsidR="00E9272E" w:rsidRDefault="00E9272E" w:rsidP="00E9272E">
      <w:pPr>
        <w:rPr>
          <w:b/>
          <w:bCs/>
        </w:rPr>
      </w:pPr>
    </w:p>
    <w:p w14:paraId="12C1A501" w14:textId="77777777" w:rsidR="00E9272E" w:rsidRDefault="00E9272E" w:rsidP="00E9272E">
      <w:pPr>
        <w:rPr>
          <w:b/>
          <w:bCs/>
        </w:rPr>
      </w:pPr>
    </w:p>
    <w:p w14:paraId="72BA7692" w14:textId="77777777" w:rsidR="00E9272E" w:rsidRDefault="00E9272E" w:rsidP="00E9272E">
      <w:pPr>
        <w:rPr>
          <w:b/>
          <w:bCs/>
        </w:rPr>
      </w:pPr>
    </w:p>
    <w:p w14:paraId="1456435E" w14:textId="77777777" w:rsidR="00E9272E" w:rsidRDefault="00E9272E" w:rsidP="00E9272E">
      <w:pPr>
        <w:rPr>
          <w:b/>
          <w:bCs/>
        </w:rPr>
      </w:pPr>
      <w:r>
        <w:rPr>
          <w:b/>
          <w:bCs/>
        </w:rPr>
        <w:t>Brainstorm Activity</w:t>
      </w:r>
    </w:p>
    <w:p w14:paraId="4C631D7A" w14:textId="77777777" w:rsidR="00E9272E" w:rsidRPr="003556B1" w:rsidRDefault="00E9272E" w:rsidP="00E9272E">
      <w:r w:rsidRPr="003556B1">
        <w:t>What are some actions that you are willing to do to make CSUF a more inclusive and racially equitable place? This week, this month, this semester, this year? Write down a specific action you are willing to commit to doing </w:t>
      </w:r>
    </w:p>
    <w:p w14:paraId="11255DBC" w14:textId="29E3D435" w:rsidR="00E9272E" w:rsidRDefault="00E9272E" w:rsidP="00E9272E">
      <w:pPr>
        <w:rPr>
          <w:rFonts w:eastAsia="Calibri"/>
        </w:rPr>
      </w:pPr>
    </w:p>
    <w:p w14:paraId="2450BB9D" w14:textId="483A3F04" w:rsidR="00E9272E" w:rsidRDefault="00E9272E" w:rsidP="00E9272E">
      <w:pPr>
        <w:rPr>
          <w:rFonts w:eastAsia="Calibri"/>
        </w:rPr>
      </w:pPr>
    </w:p>
    <w:p w14:paraId="7D905324" w14:textId="24D2925A" w:rsidR="00E9272E" w:rsidRDefault="00E9272E" w:rsidP="00E9272E">
      <w:pPr>
        <w:rPr>
          <w:rFonts w:eastAsia="Calibri"/>
        </w:rPr>
      </w:pPr>
    </w:p>
    <w:p w14:paraId="3D454D5A" w14:textId="26B55A8D" w:rsidR="00E9272E" w:rsidRDefault="00E9272E" w:rsidP="00E9272E">
      <w:pPr>
        <w:rPr>
          <w:rFonts w:eastAsia="Calibri"/>
        </w:rPr>
      </w:pPr>
    </w:p>
    <w:p w14:paraId="165F996F" w14:textId="6C8DF25E" w:rsidR="00E9272E" w:rsidRDefault="00E9272E" w:rsidP="00E9272E">
      <w:pPr>
        <w:rPr>
          <w:rFonts w:eastAsia="Calibri"/>
        </w:rPr>
      </w:pPr>
    </w:p>
    <w:p w14:paraId="1C97DF16" w14:textId="095607DE" w:rsidR="00E9272E" w:rsidRDefault="00E9272E" w:rsidP="00E9272E">
      <w:pPr>
        <w:rPr>
          <w:rFonts w:eastAsia="Calibri"/>
        </w:rPr>
      </w:pPr>
    </w:p>
    <w:p w14:paraId="44787DF4" w14:textId="5D84DD38" w:rsidR="00E9272E" w:rsidRDefault="00E9272E" w:rsidP="00E9272E">
      <w:pPr>
        <w:rPr>
          <w:rFonts w:eastAsia="Calibri"/>
        </w:rPr>
      </w:pPr>
    </w:p>
    <w:p w14:paraId="4D27968B" w14:textId="02C72D3D" w:rsidR="00E9272E" w:rsidRDefault="00E9272E" w:rsidP="00E9272E">
      <w:pPr>
        <w:rPr>
          <w:rFonts w:eastAsia="Calibri"/>
        </w:rPr>
      </w:pPr>
    </w:p>
    <w:p w14:paraId="2E1F2F5D" w14:textId="7D68D116" w:rsidR="00E9272E" w:rsidRDefault="00E9272E" w:rsidP="00E9272E">
      <w:pPr>
        <w:rPr>
          <w:rFonts w:eastAsia="Calibri"/>
        </w:rPr>
      </w:pPr>
    </w:p>
    <w:p w14:paraId="76E00C05" w14:textId="0C3A0FBC" w:rsidR="00E9272E" w:rsidRDefault="00E9272E" w:rsidP="00E9272E">
      <w:pPr>
        <w:rPr>
          <w:rFonts w:eastAsia="Calibri"/>
        </w:rPr>
      </w:pPr>
    </w:p>
    <w:p w14:paraId="2A7A52C6" w14:textId="03CD1BF9" w:rsidR="00E9272E" w:rsidRDefault="00E9272E" w:rsidP="00E9272E">
      <w:pPr>
        <w:pStyle w:val="Heading2"/>
        <w:rPr>
          <w:rFonts w:eastAsia="Calibri"/>
        </w:rPr>
      </w:pPr>
      <w:bookmarkStart w:id="26" w:name="_Toc84855667"/>
      <w:r>
        <w:rPr>
          <w:rFonts w:eastAsia="Calibri"/>
        </w:rPr>
        <w:lastRenderedPageBreak/>
        <w:t>Appendix</w:t>
      </w:r>
      <w:bookmarkEnd w:id="26"/>
    </w:p>
    <w:p w14:paraId="5083A25C" w14:textId="77777777" w:rsidR="00E9272E" w:rsidRPr="001B0DF0" w:rsidRDefault="00E9272E" w:rsidP="00E9272E">
      <w:pPr>
        <w:pStyle w:val="Heading3"/>
        <w:rPr>
          <w:rFonts w:eastAsia="Calibri"/>
        </w:rPr>
      </w:pPr>
      <w:bookmarkStart w:id="27" w:name="_Toc84855668"/>
      <w:r>
        <w:rPr>
          <w:rFonts w:eastAsia="Calibri"/>
        </w:rPr>
        <w:t>Appendix A: Resources</w:t>
      </w:r>
      <w:bookmarkEnd w:id="27"/>
      <w:r>
        <w:rPr>
          <w:rFonts w:eastAsia="Calibri"/>
        </w:rPr>
        <w:t xml:space="preserve"> </w:t>
      </w:r>
    </w:p>
    <w:p w14:paraId="67811FC1" w14:textId="77777777" w:rsidR="00E9272E" w:rsidRDefault="00E9272E" w:rsidP="00E9272E">
      <w:pPr>
        <w:spacing w:after="200" w:line="276" w:lineRule="auto"/>
        <w:rPr>
          <w:rFonts w:eastAsia="Calibri"/>
          <w:b/>
          <w:sz w:val="22"/>
          <w:szCs w:val="22"/>
        </w:rPr>
      </w:pPr>
      <w:r>
        <w:rPr>
          <w:rFonts w:eastAsia="Calibri"/>
          <w:b/>
          <w:sz w:val="22"/>
          <w:szCs w:val="22"/>
        </w:rPr>
        <w:t>Campus Resources</w:t>
      </w:r>
    </w:p>
    <w:p w14:paraId="5FAC2CEB"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27" w:history="1">
        <w:r w:rsidR="00E9272E" w:rsidRPr="007A15F3">
          <w:rPr>
            <w:rStyle w:val="Hyperlink"/>
            <w:rFonts w:cstheme="minorHAnsi"/>
          </w:rPr>
          <w:t>Center for Scholars (Foster Friendly Ally Training)</w:t>
        </w:r>
      </w:hyperlink>
    </w:p>
    <w:p w14:paraId="6B440C3C"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28" w:history="1">
        <w:r w:rsidR="00E9272E" w:rsidRPr="007A15F3">
          <w:rPr>
            <w:rStyle w:val="Hyperlink"/>
            <w:rFonts w:cstheme="minorHAnsi"/>
          </w:rPr>
          <w:t>Disability Support Services (DSS Ally Training)</w:t>
        </w:r>
      </w:hyperlink>
    </w:p>
    <w:p w14:paraId="2C9643F9"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u w:val="single"/>
        </w:rPr>
      </w:pPr>
      <w:hyperlink r:id="rId29" w:history="1">
        <w:r w:rsidR="00E9272E" w:rsidRPr="007A15F3">
          <w:rPr>
            <w:rStyle w:val="Hyperlink"/>
            <w:rFonts w:cstheme="minorHAnsi"/>
          </w:rPr>
          <w:t>Diversity, Inclusion and Equity Programs (DIEP)</w:t>
        </w:r>
      </w:hyperlink>
    </w:p>
    <w:p w14:paraId="1BBA69C5"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30" w:history="1">
        <w:r w:rsidR="00E9272E" w:rsidRPr="007A15F3">
          <w:rPr>
            <w:rStyle w:val="Hyperlink"/>
            <w:rFonts w:cstheme="minorHAnsi"/>
          </w:rPr>
          <w:t>Diversity Initiatives and Resource Center</w:t>
        </w:r>
      </w:hyperlink>
    </w:p>
    <w:p w14:paraId="59787AE3"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31" w:history="1">
        <w:r w:rsidR="00E9272E" w:rsidRPr="007A15F3">
          <w:rPr>
            <w:rStyle w:val="Hyperlink"/>
            <w:rFonts w:cstheme="minorHAnsi"/>
          </w:rPr>
          <w:t>African American Resource Center</w:t>
        </w:r>
      </w:hyperlink>
    </w:p>
    <w:p w14:paraId="7E0F4BE0"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32" w:history="1">
        <w:r w:rsidR="00E9272E" w:rsidRPr="007A15F3">
          <w:rPr>
            <w:rStyle w:val="Hyperlink"/>
            <w:rFonts w:cstheme="minorHAnsi"/>
          </w:rPr>
          <w:t>Asian Pacific American Resource Center</w:t>
        </w:r>
      </w:hyperlink>
    </w:p>
    <w:p w14:paraId="2BDEC26B"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33" w:history="1">
        <w:r w:rsidR="00E9272E" w:rsidRPr="007A15F3">
          <w:rPr>
            <w:rStyle w:val="Hyperlink"/>
            <w:rFonts w:cstheme="minorHAnsi"/>
          </w:rPr>
          <w:t>Latinx Resource Center</w:t>
        </w:r>
      </w:hyperlink>
    </w:p>
    <w:p w14:paraId="1BD54808"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34" w:history="1">
        <w:r w:rsidR="00E9272E" w:rsidRPr="007A15F3">
          <w:rPr>
            <w:rStyle w:val="Hyperlink"/>
            <w:rFonts w:cstheme="minorHAnsi"/>
            <w:lang w:val="fr-029"/>
          </w:rPr>
          <w:t>LGBTQ Resource Center (LGBTQ Ally Training)</w:t>
        </w:r>
      </w:hyperlink>
    </w:p>
    <w:p w14:paraId="6039277B"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35" w:history="1">
        <w:r w:rsidR="00E9272E" w:rsidRPr="007A15F3">
          <w:rPr>
            <w:rStyle w:val="Hyperlink"/>
            <w:rFonts w:cstheme="minorHAnsi"/>
          </w:rPr>
          <w:t>Titan Dreamers Resource Center (</w:t>
        </w:r>
        <w:proofErr w:type="spellStart"/>
        <w:r w:rsidR="00E9272E" w:rsidRPr="007A15F3">
          <w:rPr>
            <w:rStyle w:val="Hyperlink"/>
            <w:rFonts w:cstheme="minorHAnsi"/>
          </w:rPr>
          <w:t>UndocuAlly</w:t>
        </w:r>
        <w:proofErr w:type="spellEnd"/>
        <w:r w:rsidR="00E9272E" w:rsidRPr="007A15F3">
          <w:rPr>
            <w:rStyle w:val="Hyperlink"/>
            <w:rFonts w:cstheme="minorHAnsi"/>
          </w:rPr>
          <w:t xml:space="preserve"> Training)</w:t>
        </w:r>
      </w:hyperlink>
    </w:p>
    <w:p w14:paraId="0BAC8BF4"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36" w:history="1">
        <w:r w:rsidR="00E9272E" w:rsidRPr="007A15F3">
          <w:rPr>
            <w:rStyle w:val="Hyperlink"/>
            <w:rFonts w:cstheme="minorHAnsi"/>
          </w:rPr>
          <w:t>Diversity Initiatives &amp; Resource Centers Allyship Trainings</w:t>
        </w:r>
      </w:hyperlink>
    </w:p>
    <w:p w14:paraId="7581C330"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37" w:history="1">
        <w:proofErr w:type="spellStart"/>
        <w:r w:rsidR="00E9272E" w:rsidRPr="007A15F3">
          <w:rPr>
            <w:rStyle w:val="Hyperlink"/>
            <w:rFonts w:cstheme="minorHAnsi"/>
            <w:lang w:val="fr-029"/>
          </w:rPr>
          <w:t>Employee</w:t>
        </w:r>
        <w:proofErr w:type="spellEnd"/>
        <w:r w:rsidR="00E9272E" w:rsidRPr="007A15F3">
          <w:rPr>
            <w:rStyle w:val="Hyperlink"/>
            <w:rFonts w:cstheme="minorHAnsi"/>
            <w:lang w:val="fr-029"/>
          </w:rPr>
          <w:t xml:space="preserve"> Assistance Program</w:t>
        </w:r>
      </w:hyperlink>
    </w:p>
    <w:p w14:paraId="0E2A0772"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rPr>
      </w:pPr>
      <w:hyperlink r:id="rId38" w:history="1">
        <w:r w:rsidR="00E9272E" w:rsidRPr="007A15F3">
          <w:rPr>
            <w:rStyle w:val="Hyperlink"/>
            <w:rFonts w:cstheme="minorHAnsi"/>
          </w:rPr>
          <w:t>Faculty Development Center (FDC)</w:t>
        </w:r>
      </w:hyperlink>
    </w:p>
    <w:p w14:paraId="7D6C4F64"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u w:val="single"/>
        </w:rPr>
      </w:pPr>
      <w:hyperlink r:id="rId39" w:history="1">
        <w:r w:rsidR="00E9272E" w:rsidRPr="007A15F3">
          <w:rPr>
            <w:rStyle w:val="Hyperlink"/>
            <w:rFonts w:cstheme="minorHAnsi"/>
          </w:rPr>
          <w:t>Faculty and Staff Associations (FSAs)</w:t>
        </w:r>
      </w:hyperlink>
    </w:p>
    <w:p w14:paraId="3F2EAB43"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0" w:history="1">
        <w:r w:rsidR="00E9272E" w:rsidRPr="007A15F3">
          <w:rPr>
            <w:rStyle w:val="Hyperlink"/>
            <w:rFonts w:cstheme="minorHAnsi"/>
          </w:rPr>
          <w:t>Asian American and Pacific Islander Faculty and Staff Association</w:t>
        </w:r>
      </w:hyperlink>
    </w:p>
    <w:p w14:paraId="7C6CED99"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1" w:history="1">
        <w:r w:rsidR="00E9272E" w:rsidRPr="007A15F3">
          <w:rPr>
            <w:rStyle w:val="Hyperlink"/>
            <w:rFonts w:cstheme="minorHAnsi"/>
          </w:rPr>
          <w:t>Black Faculty and Staff Association</w:t>
        </w:r>
      </w:hyperlink>
    </w:p>
    <w:p w14:paraId="79E3F2A0"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2" w:history="1">
        <w:r w:rsidR="00E9272E" w:rsidRPr="007A15F3">
          <w:rPr>
            <w:rStyle w:val="Hyperlink"/>
            <w:rFonts w:cstheme="minorHAnsi"/>
          </w:rPr>
          <w:t>Chicano/Latino Faculty and Staff Association</w:t>
        </w:r>
      </w:hyperlink>
    </w:p>
    <w:p w14:paraId="38DFE1A1"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3" w:history="1">
        <w:r w:rsidR="00E9272E" w:rsidRPr="007A15F3">
          <w:rPr>
            <w:rStyle w:val="Hyperlink"/>
            <w:rFonts w:cstheme="minorHAnsi"/>
          </w:rPr>
          <w:t>Faculty &amp; Staff Pride Alliance</w:t>
        </w:r>
      </w:hyperlink>
    </w:p>
    <w:p w14:paraId="7FDFC0EA"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4" w:history="1">
        <w:r w:rsidR="00E9272E" w:rsidRPr="007A15F3">
          <w:rPr>
            <w:rStyle w:val="Hyperlink"/>
            <w:rFonts w:cstheme="minorHAnsi"/>
          </w:rPr>
          <w:t>Researchers and Critical Educations (RACE)</w:t>
        </w:r>
      </w:hyperlink>
    </w:p>
    <w:p w14:paraId="45F8D2A2"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rPr>
      </w:pPr>
      <w:hyperlink r:id="rId45" w:history="1">
        <w:r w:rsidR="00E9272E" w:rsidRPr="007A15F3">
          <w:rPr>
            <w:rStyle w:val="Hyperlink"/>
            <w:rFonts w:cstheme="minorHAnsi"/>
          </w:rPr>
          <w:t>Veterans Staff and Faculty Association</w:t>
        </w:r>
      </w:hyperlink>
    </w:p>
    <w:p w14:paraId="75B573FB" w14:textId="77777777" w:rsidR="00E9272E" w:rsidRPr="007A15F3" w:rsidRDefault="0005781E" w:rsidP="00E9272E">
      <w:pPr>
        <w:numPr>
          <w:ilvl w:val="0"/>
          <w:numId w:val="24"/>
        </w:numPr>
        <w:autoSpaceDE w:val="0"/>
        <w:autoSpaceDN w:val="0"/>
        <w:adjustRightInd w:val="0"/>
        <w:spacing w:line="480" w:lineRule="auto"/>
        <w:ind w:left="792" w:hanging="147"/>
        <w:rPr>
          <w:rFonts w:cstheme="minorHAnsi"/>
          <w:color w:val="0070C0"/>
          <w:sz w:val="17"/>
          <w:szCs w:val="17"/>
        </w:rPr>
      </w:pPr>
      <w:hyperlink r:id="rId46" w:history="1">
        <w:r w:rsidR="00E9272E" w:rsidRPr="007A15F3">
          <w:rPr>
            <w:rStyle w:val="Hyperlink"/>
            <w:rFonts w:cstheme="minorHAnsi"/>
          </w:rPr>
          <w:t>Undocumented and Allies Faculty and Staff Association (see webpage bottom for contact information)</w:t>
        </w:r>
      </w:hyperlink>
    </w:p>
    <w:p w14:paraId="4D2F49F0" w14:textId="77777777" w:rsidR="00E9272E" w:rsidRPr="007A15F3" w:rsidRDefault="0005781E" w:rsidP="00E9272E">
      <w:pPr>
        <w:numPr>
          <w:ilvl w:val="0"/>
          <w:numId w:val="24"/>
        </w:numPr>
        <w:autoSpaceDE w:val="0"/>
        <w:autoSpaceDN w:val="0"/>
        <w:adjustRightInd w:val="0"/>
        <w:spacing w:line="480" w:lineRule="auto"/>
        <w:ind w:left="147" w:hanging="147"/>
        <w:rPr>
          <w:rFonts w:cstheme="minorHAnsi"/>
          <w:color w:val="0070C0"/>
          <w:u w:val="single"/>
        </w:rPr>
      </w:pPr>
      <w:hyperlink r:id="rId47" w:history="1">
        <w:r w:rsidR="00E9272E" w:rsidRPr="007A15F3">
          <w:rPr>
            <w:rStyle w:val="Hyperlink"/>
            <w:rFonts w:cstheme="minorHAnsi"/>
          </w:rPr>
          <w:t>The Lawrence de Graaf Center for Oral and Public History</w:t>
        </w:r>
      </w:hyperlink>
    </w:p>
    <w:p w14:paraId="2A344971" w14:textId="77777777" w:rsidR="00E9272E" w:rsidRPr="007A15F3" w:rsidRDefault="00E9272E" w:rsidP="00E9272E">
      <w:pPr>
        <w:numPr>
          <w:ilvl w:val="0"/>
          <w:numId w:val="24"/>
        </w:numPr>
        <w:autoSpaceDE w:val="0"/>
        <w:autoSpaceDN w:val="0"/>
        <w:adjustRightInd w:val="0"/>
        <w:spacing w:line="480" w:lineRule="auto"/>
        <w:ind w:left="147" w:hanging="147"/>
        <w:rPr>
          <w:rStyle w:val="Hyperlink"/>
          <w:rFonts w:cstheme="minorHAnsi"/>
        </w:rPr>
      </w:pPr>
      <w:r w:rsidRPr="007A15F3">
        <w:rPr>
          <w:rFonts w:cstheme="minorHAnsi"/>
          <w:color w:val="0070C0"/>
          <w:u w:val="single"/>
        </w:rPr>
        <w:fldChar w:fldCharType="begin"/>
      </w:r>
      <w:r w:rsidRPr="007A15F3">
        <w:rPr>
          <w:rFonts w:cstheme="minorHAnsi"/>
          <w:color w:val="0070C0"/>
          <w:u w:val="single"/>
        </w:rPr>
        <w:instrText>HYPERLINK "https://www.fullerton.edu/msi/"</w:instrText>
      </w:r>
      <w:r w:rsidRPr="007A15F3">
        <w:rPr>
          <w:rFonts w:cstheme="minorHAnsi"/>
          <w:color w:val="0070C0"/>
          <w:u w:val="single"/>
        </w:rPr>
        <w:fldChar w:fldCharType="separate"/>
      </w:r>
      <w:r w:rsidRPr="007A15F3">
        <w:rPr>
          <w:rStyle w:val="Hyperlink"/>
          <w:rFonts w:cstheme="minorHAnsi"/>
        </w:rPr>
        <w:t>Male Success Initiatives</w:t>
      </w:r>
    </w:p>
    <w:p w14:paraId="32F231F1" w14:textId="77777777" w:rsidR="00E9272E" w:rsidRPr="007A15F3" w:rsidRDefault="00E9272E" w:rsidP="00E9272E">
      <w:pPr>
        <w:numPr>
          <w:ilvl w:val="0"/>
          <w:numId w:val="24"/>
        </w:numPr>
        <w:autoSpaceDE w:val="0"/>
        <w:autoSpaceDN w:val="0"/>
        <w:adjustRightInd w:val="0"/>
        <w:spacing w:line="480" w:lineRule="auto"/>
        <w:ind w:left="147" w:hanging="147"/>
        <w:rPr>
          <w:rFonts w:cstheme="minorHAnsi"/>
          <w:color w:val="0070C0"/>
          <w:u w:val="single"/>
        </w:rPr>
      </w:pPr>
      <w:r w:rsidRPr="007A15F3">
        <w:rPr>
          <w:rFonts w:cstheme="minorHAnsi"/>
          <w:color w:val="0070C0"/>
          <w:u w:val="single"/>
        </w:rPr>
        <w:fldChar w:fldCharType="end"/>
      </w:r>
      <w:hyperlink r:id="rId48" w:history="1">
        <w:r w:rsidRPr="007A15F3">
          <w:rPr>
            <w:rStyle w:val="Hyperlink"/>
            <w:rFonts w:cstheme="minorHAnsi"/>
          </w:rPr>
          <w:t>Veterans Resource Center (Vet Net Ally Training)</w:t>
        </w:r>
      </w:hyperlink>
    </w:p>
    <w:p w14:paraId="224A6EF0" w14:textId="5D8C7604" w:rsidR="00E9272E" w:rsidRPr="00E9272E" w:rsidRDefault="0005781E" w:rsidP="00E9272E">
      <w:pPr>
        <w:numPr>
          <w:ilvl w:val="0"/>
          <w:numId w:val="24"/>
        </w:numPr>
        <w:autoSpaceDE w:val="0"/>
        <w:autoSpaceDN w:val="0"/>
        <w:adjustRightInd w:val="0"/>
        <w:spacing w:line="480" w:lineRule="auto"/>
        <w:ind w:left="147" w:hanging="147"/>
        <w:rPr>
          <w:rFonts w:cstheme="minorHAnsi"/>
          <w:color w:val="0070C0"/>
          <w:sz w:val="17"/>
          <w:szCs w:val="17"/>
        </w:rPr>
      </w:pPr>
      <w:hyperlink r:id="rId49" w:history="1">
        <w:proofErr w:type="spellStart"/>
        <w:r w:rsidR="00E9272E" w:rsidRPr="007A15F3">
          <w:rPr>
            <w:rStyle w:val="Hyperlink"/>
            <w:rFonts w:cstheme="minorHAnsi"/>
          </w:rPr>
          <w:t>WoMen’s</w:t>
        </w:r>
        <w:proofErr w:type="spellEnd"/>
        <w:r w:rsidR="00E9272E" w:rsidRPr="007A15F3">
          <w:rPr>
            <w:rStyle w:val="Hyperlink"/>
            <w:rFonts w:cstheme="minorHAnsi"/>
          </w:rPr>
          <w:t xml:space="preserve"> and Adult Reentry Center</w:t>
        </w:r>
      </w:hyperlink>
    </w:p>
    <w:p w14:paraId="6A7FD894" w14:textId="77777777" w:rsidR="00E9272E" w:rsidRPr="001F7193" w:rsidRDefault="00E9272E" w:rsidP="001F7193">
      <w:pPr>
        <w:rPr>
          <w:rFonts w:eastAsia="Calibri"/>
          <w:b/>
          <w:bCs/>
        </w:rPr>
      </w:pPr>
      <w:r w:rsidRPr="001F7193">
        <w:rPr>
          <w:rFonts w:eastAsia="Calibri"/>
          <w:b/>
          <w:bCs/>
        </w:rPr>
        <w:t>DIRC</w:t>
      </w:r>
    </w:p>
    <w:p w14:paraId="45A4976F" w14:textId="77777777" w:rsidR="00E9272E" w:rsidRPr="00EF7736" w:rsidRDefault="00E9272E" w:rsidP="00E9272E">
      <w:pPr>
        <w:rPr>
          <w:rFonts w:eastAsia="Calibri"/>
        </w:rPr>
      </w:pPr>
      <w:r w:rsidRPr="00191EF1">
        <w:rPr>
          <w:rFonts w:eastAsia="Calibri"/>
        </w:rPr>
        <w:t xml:space="preserve">Diversity Initiatives &amp; Resource Centers (DIRC) creates engagement opportunities that empower, educate, and activate students in the areas of social justice, equity, and anti-racism. We support students by building communities that foster a sense of belonging, challenging students to engage in critical inquiry, and serving as a hub for resources in inclusive and affirming spaces. DIRC was established in 2014 and comprises five identity-based resource centers: the African American Resource Center (AARC), the Asian Pacific American Resource Center (APARC), the Latinx Community Resource Center (LCRC), the LGBT Queer Resource Center (LGBTQRC) and the Titan Dreamers Resource Center (TDRC). Professional and student staff in the department and within each center work through a student-centered lens to create inclusive spaces for students to be their authentic selves and co-curricular </w:t>
      </w:r>
      <w:r w:rsidRPr="00191EF1">
        <w:rPr>
          <w:rFonts w:eastAsia="Calibri"/>
        </w:rPr>
        <w:lastRenderedPageBreak/>
        <w:t>learning opportunities for students to develop deeper understanding of their identities and those of others.</w:t>
      </w:r>
    </w:p>
    <w:p w14:paraId="565245DB" w14:textId="77777777" w:rsidR="00E9272E" w:rsidRDefault="00E9272E" w:rsidP="00E9272E">
      <w:pPr>
        <w:rPr>
          <w:rFonts w:eastAsia="Calibri"/>
          <w:sz w:val="22"/>
          <w:szCs w:val="22"/>
        </w:rPr>
      </w:pPr>
    </w:p>
    <w:p w14:paraId="2D4EB5CE" w14:textId="77777777" w:rsidR="00E9272E" w:rsidRPr="00E9272E" w:rsidRDefault="00E9272E" w:rsidP="00E9272E">
      <w:pPr>
        <w:rPr>
          <w:rFonts w:eastAsia="Calibri"/>
          <w:b/>
          <w:bCs/>
        </w:rPr>
      </w:pPr>
      <w:r w:rsidRPr="00E9272E">
        <w:rPr>
          <w:rFonts w:eastAsia="Calibri"/>
          <w:b/>
          <w:bCs/>
        </w:rPr>
        <w:t>Ethnic Studies Departments</w:t>
      </w:r>
    </w:p>
    <w:p w14:paraId="3FA1721C" w14:textId="77777777" w:rsidR="00E9272E" w:rsidRPr="00EF7736" w:rsidRDefault="0005781E" w:rsidP="00E9272E">
      <w:pPr>
        <w:rPr>
          <w:rFonts w:eastAsia="Calibri"/>
        </w:rPr>
      </w:pPr>
      <w:hyperlink r:id="rId50" w:history="1">
        <w:r w:rsidR="00E9272E" w:rsidRPr="002F2B81">
          <w:rPr>
            <w:rStyle w:val="Hyperlink"/>
            <w:rFonts w:eastAsia="Calibri"/>
          </w:rPr>
          <w:t>Chicana and Chicano Studies</w:t>
        </w:r>
      </w:hyperlink>
    </w:p>
    <w:p w14:paraId="2FA36095" w14:textId="77777777" w:rsidR="00E9272E" w:rsidRPr="00EF7736" w:rsidRDefault="0005781E" w:rsidP="00E9272E">
      <w:pPr>
        <w:rPr>
          <w:rFonts w:eastAsia="Calibri"/>
        </w:rPr>
      </w:pPr>
      <w:hyperlink r:id="rId51" w:history="1">
        <w:r w:rsidR="00E9272E" w:rsidRPr="002F2B81">
          <w:rPr>
            <w:rStyle w:val="Hyperlink"/>
            <w:rFonts w:eastAsia="Calibri"/>
          </w:rPr>
          <w:t>African American Studies</w:t>
        </w:r>
      </w:hyperlink>
    </w:p>
    <w:p w14:paraId="29BD07C0" w14:textId="77777777" w:rsidR="00E9272E" w:rsidRPr="00EF7736" w:rsidRDefault="0005781E" w:rsidP="00E9272E">
      <w:pPr>
        <w:rPr>
          <w:rFonts w:eastAsia="Calibri"/>
        </w:rPr>
      </w:pPr>
      <w:hyperlink r:id="rId52" w:history="1">
        <w:r w:rsidR="00E9272E" w:rsidRPr="002F2B81">
          <w:rPr>
            <w:rStyle w:val="Hyperlink"/>
            <w:rFonts w:eastAsia="Calibri"/>
          </w:rPr>
          <w:t>Asian American Studies</w:t>
        </w:r>
      </w:hyperlink>
    </w:p>
    <w:p w14:paraId="53DF1F80" w14:textId="77777777" w:rsidR="00E9272E" w:rsidRPr="00EF7736" w:rsidRDefault="0005781E" w:rsidP="00E9272E">
      <w:pPr>
        <w:rPr>
          <w:rFonts w:eastAsia="Calibri"/>
        </w:rPr>
      </w:pPr>
      <w:hyperlink r:id="rId53" w:history="1">
        <w:r w:rsidR="00E9272E" w:rsidRPr="002F2B81">
          <w:rPr>
            <w:rStyle w:val="Hyperlink"/>
            <w:rFonts w:eastAsia="Calibri"/>
          </w:rPr>
          <w:t>Latin American Studies</w:t>
        </w:r>
      </w:hyperlink>
    </w:p>
    <w:p w14:paraId="31C847AB" w14:textId="77777777" w:rsidR="00E9272E" w:rsidRPr="00EF7736" w:rsidRDefault="00E9272E" w:rsidP="00E9272E">
      <w:pPr>
        <w:rPr>
          <w:rFonts w:eastAsia="Calibri"/>
        </w:rPr>
      </w:pPr>
    </w:p>
    <w:p w14:paraId="6B72409D" w14:textId="77777777" w:rsidR="00E9272E" w:rsidRPr="00E9272E" w:rsidRDefault="00E9272E" w:rsidP="00E9272E">
      <w:pPr>
        <w:rPr>
          <w:rFonts w:eastAsia="Calibri"/>
          <w:b/>
          <w:bCs/>
        </w:rPr>
      </w:pPr>
      <w:r w:rsidRPr="00E9272E">
        <w:rPr>
          <w:rFonts w:eastAsia="Calibri"/>
          <w:b/>
          <w:bCs/>
        </w:rPr>
        <w:t xml:space="preserve">Additional Resources </w:t>
      </w:r>
    </w:p>
    <w:p w14:paraId="1925AA8B" w14:textId="77777777" w:rsidR="00E9272E" w:rsidRPr="00EF7736" w:rsidRDefault="0005781E" w:rsidP="00E9272E">
      <w:pPr>
        <w:rPr>
          <w:rFonts w:eastAsia="Calibri"/>
        </w:rPr>
      </w:pPr>
      <w:hyperlink r:id="rId54" w:history="1">
        <w:r w:rsidR="00E9272E" w:rsidRPr="00685157">
          <w:rPr>
            <w:rStyle w:val="Hyperlink"/>
            <w:rFonts w:eastAsia="Calibri"/>
          </w:rPr>
          <w:t>Orange County Human Relations</w:t>
        </w:r>
      </w:hyperlink>
    </w:p>
    <w:p w14:paraId="550C525D" w14:textId="77777777" w:rsidR="00E9272E" w:rsidRPr="002F2B81" w:rsidRDefault="0005781E" w:rsidP="00E9272E">
      <w:pPr>
        <w:rPr>
          <w:rFonts w:eastAsia="Calibri"/>
        </w:rPr>
      </w:pPr>
      <w:hyperlink r:id="rId55" w:history="1">
        <w:r w:rsidR="00E9272E" w:rsidRPr="00685157">
          <w:rPr>
            <w:rStyle w:val="Hyperlink"/>
            <w:rFonts w:eastAsia="Calibri"/>
          </w:rPr>
          <w:t>Diversity Inclusion Equity Programs</w:t>
        </w:r>
      </w:hyperlink>
    </w:p>
    <w:p w14:paraId="54C098A5" w14:textId="77777777" w:rsidR="00E9272E" w:rsidRPr="00EF7736" w:rsidRDefault="0005781E" w:rsidP="00E9272E">
      <w:pPr>
        <w:rPr>
          <w:rFonts w:eastAsia="Calibri"/>
        </w:rPr>
      </w:pPr>
      <w:hyperlink r:id="rId56" w:history="1">
        <w:r w:rsidR="00E9272E" w:rsidRPr="00685157">
          <w:rPr>
            <w:rStyle w:val="Hyperlink"/>
            <w:rFonts w:eastAsia="Calibri"/>
          </w:rPr>
          <w:t>Titans Together</w:t>
        </w:r>
      </w:hyperlink>
    </w:p>
    <w:p w14:paraId="7BACCA21" w14:textId="77777777" w:rsidR="00E9272E" w:rsidRPr="002F2B81" w:rsidRDefault="0005781E" w:rsidP="00E9272E">
      <w:pPr>
        <w:rPr>
          <w:rFonts w:eastAsia="Calibri"/>
          <w:sz w:val="22"/>
          <w:szCs w:val="22"/>
        </w:rPr>
      </w:pPr>
      <w:hyperlink r:id="rId57" w:history="1">
        <w:r w:rsidR="00E9272E" w:rsidRPr="00685157">
          <w:rPr>
            <w:rStyle w:val="Hyperlink"/>
            <w:rFonts w:eastAsia="Calibri"/>
            <w:sz w:val="22"/>
            <w:szCs w:val="22"/>
          </w:rPr>
          <w:t>CSUF Faculty and Staff Associations</w:t>
        </w:r>
      </w:hyperlink>
    </w:p>
    <w:p w14:paraId="2ED34C2D" w14:textId="77777777" w:rsidR="00E9272E" w:rsidRDefault="0005781E" w:rsidP="00E9272E">
      <w:pPr>
        <w:rPr>
          <w:bCs/>
        </w:rPr>
      </w:pPr>
      <w:hyperlink r:id="rId58" w:history="1">
        <w:r w:rsidR="00E9272E" w:rsidRPr="00685157">
          <w:rPr>
            <w:rStyle w:val="Hyperlink"/>
            <w:rFonts w:eastAsia="Calibri"/>
            <w:sz w:val="22"/>
            <w:szCs w:val="22"/>
          </w:rPr>
          <w:t>Intersectionality Video</w:t>
        </w:r>
      </w:hyperlink>
    </w:p>
    <w:p w14:paraId="7B1E1B4F" w14:textId="77777777" w:rsidR="00E9272E" w:rsidRDefault="00E9272E" w:rsidP="00E9272E">
      <w:pPr>
        <w:rPr>
          <w:bCs/>
        </w:rPr>
      </w:pPr>
    </w:p>
    <w:p w14:paraId="4D0A920C" w14:textId="77777777" w:rsidR="00E9272E" w:rsidRDefault="00E9272E" w:rsidP="00E9272E">
      <w:pPr>
        <w:rPr>
          <w:bCs/>
        </w:rPr>
      </w:pPr>
    </w:p>
    <w:p w14:paraId="6EB6CA3D" w14:textId="70985603" w:rsidR="00E9272E" w:rsidRDefault="00E9272E" w:rsidP="00E9272E">
      <w:pPr>
        <w:rPr>
          <w:rFonts w:eastAsia="Calibri"/>
        </w:rPr>
      </w:pPr>
    </w:p>
    <w:p w14:paraId="1F2893C6" w14:textId="72B9CEF2" w:rsidR="00E9272E" w:rsidRDefault="00E9272E" w:rsidP="00E9272E">
      <w:pPr>
        <w:rPr>
          <w:rFonts w:eastAsia="Calibri"/>
        </w:rPr>
      </w:pPr>
    </w:p>
    <w:p w14:paraId="5D4506B5" w14:textId="3C1F4411" w:rsidR="00E9272E" w:rsidRDefault="00E9272E" w:rsidP="00E9272E">
      <w:pPr>
        <w:rPr>
          <w:rFonts w:eastAsia="Calibri"/>
        </w:rPr>
      </w:pPr>
    </w:p>
    <w:p w14:paraId="168312C0" w14:textId="3D7309AC" w:rsidR="00E9272E" w:rsidRDefault="00E9272E" w:rsidP="00E9272E">
      <w:pPr>
        <w:rPr>
          <w:rFonts w:eastAsia="Calibri"/>
        </w:rPr>
      </w:pPr>
    </w:p>
    <w:p w14:paraId="0146CEA0" w14:textId="14717A03" w:rsidR="00E9272E" w:rsidRDefault="00E9272E" w:rsidP="00E9272E">
      <w:pPr>
        <w:rPr>
          <w:rFonts w:eastAsia="Calibri"/>
        </w:rPr>
      </w:pPr>
    </w:p>
    <w:p w14:paraId="76B43FD6" w14:textId="7C01F457" w:rsidR="00E9272E" w:rsidRDefault="00E9272E" w:rsidP="00E9272E">
      <w:pPr>
        <w:rPr>
          <w:rFonts w:eastAsia="Calibri"/>
        </w:rPr>
      </w:pPr>
    </w:p>
    <w:p w14:paraId="7207BAB1" w14:textId="2D9219B4" w:rsidR="00E9272E" w:rsidRDefault="00E9272E" w:rsidP="00E9272E">
      <w:pPr>
        <w:rPr>
          <w:rFonts w:eastAsia="Calibri"/>
        </w:rPr>
      </w:pPr>
    </w:p>
    <w:p w14:paraId="58F0DC8A" w14:textId="2B498548" w:rsidR="00E9272E" w:rsidRDefault="00E9272E" w:rsidP="00E9272E">
      <w:pPr>
        <w:rPr>
          <w:rFonts w:eastAsia="Calibri"/>
        </w:rPr>
      </w:pPr>
    </w:p>
    <w:p w14:paraId="4D4E664D" w14:textId="77777777" w:rsidR="00E9272E" w:rsidRPr="006D58C4" w:rsidRDefault="00E9272E" w:rsidP="00E9272E">
      <w:pPr>
        <w:pStyle w:val="Heading3"/>
        <w:rPr>
          <w:rFonts w:eastAsia="Calibri"/>
        </w:rPr>
      </w:pPr>
      <w:bookmarkStart w:id="28" w:name="_Toc84855669"/>
      <w:r>
        <w:rPr>
          <w:rFonts w:eastAsia="Calibri"/>
        </w:rPr>
        <w:lastRenderedPageBreak/>
        <w:t>Appendix B: Glossary of Terms</w:t>
      </w:r>
      <w:bookmarkEnd w:id="28"/>
    </w:p>
    <w:p w14:paraId="0E8F24A5" w14:textId="77777777" w:rsidR="00E9272E" w:rsidRPr="006D58C4" w:rsidRDefault="00E9272E" w:rsidP="00E9272E">
      <w:pPr>
        <w:rPr>
          <w:b/>
          <w:bCs/>
        </w:rPr>
      </w:pPr>
      <w:r w:rsidRPr="006D58C4">
        <w:rPr>
          <w:b/>
          <w:bCs/>
        </w:rPr>
        <w:t>Anti-racism</w:t>
      </w:r>
    </w:p>
    <w:p w14:paraId="7FAEB0FF" w14:textId="77231B32" w:rsidR="00E9272E" w:rsidRDefault="00E9272E" w:rsidP="00E9272E">
      <w:r w:rsidRPr="006D58C4">
        <w:t>The policy or practice of opposing racism and promoting racial tolerance.</w:t>
      </w:r>
    </w:p>
    <w:p w14:paraId="18D74F3E" w14:textId="77777777" w:rsidR="00E9272E" w:rsidRPr="00E9272E" w:rsidRDefault="00E9272E" w:rsidP="00E9272E"/>
    <w:p w14:paraId="6BC92470" w14:textId="77777777" w:rsidR="00E9272E" w:rsidRPr="006D58C4" w:rsidRDefault="00E9272E" w:rsidP="00E9272E">
      <w:pPr>
        <w:rPr>
          <w:b/>
          <w:bCs/>
        </w:rPr>
      </w:pPr>
      <w:r w:rsidRPr="006D58C4">
        <w:rPr>
          <w:b/>
          <w:bCs/>
        </w:rPr>
        <w:t>Bias</w:t>
      </w:r>
    </w:p>
    <w:p w14:paraId="5D0F6A20" w14:textId="1707BD97" w:rsidR="00E9272E" w:rsidRPr="00E9272E" w:rsidRDefault="00E9272E" w:rsidP="00E9272E">
      <w:r w:rsidRPr="006D58C4">
        <w:t>A prejudice in favor or against one thing, person, or group compared with another.</w:t>
      </w:r>
    </w:p>
    <w:p w14:paraId="33673913" w14:textId="77777777" w:rsidR="00E9272E" w:rsidRDefault="00E9272E" w:rsidP="00E9272E">
      <w:pPr>
        <w:rPr>
          <w:rFonts w:eastAsia="Calibri"/>
          <w:b/>
          <w:color w:val="FFFFFF"/>
          <w:sz w:val="28"/>
          <w:szCs w:val="22"/>
        </w:rPr>
      </w:pPr>
    </w:p>
    <w:p w14:paraId="1A055383" w14:textId="77777777" w:rsidR="00E9272E" w:rsidRPr="006D58C4" w:rsidRDefault="00E9272E" w:rsidP="00E9272E">
      <w:pPr>
        <w:rPr>
          <w:b/>
          <w:bCs/>
        </w:rPr>
      </w:pPr>
      <w:r w:rsidRPr="006D58C4">
        <w:rPr>
          <w:b/>
          <w:bCs/>
        </w:rPr>
        <w:t>Cultural Identity</w:t>
      </w:r>
    </w:p>
    <w:p w14:paraId="5961989D" w14:textId="77777777" w:rsidR="00E9272E" w:rsidRPr="006D58C4" w:rsidRDefault="00E9272E" w:rsidP="00E9272E">
      <w:r w:rsidRPr="006D58C4">
        <w:t>A person's self-conception and their self-perception as it relates to ethnicity, race, religion, sexual orientation, disability status, or any other kind of social group.</w:t>
      </w:r>
    </w:p>
    <w:p w14:paraId="00721B91" w14:textId="77777777" w:rsidR="00E9272E" w:rsidRDefault="00E9272E" w:rsidP="00E9272E">
      <w:pPr>
        <w:rPr>
          <w:rFonts w:eastAsia="Calibri"/>
          <w:b/>
          <w:color w:val="FFFFFF"/>
          <w:sz w:val="28"/>
          <w:szCs w:val="22"/>
        </w:rPr>
      </w:pPr>
    </w:p>
    <w:p w14:paraId="34984D30" w14:textId="77777777" w:rsidR="00E9272E" w:rsidRPr="006D58C4" w:rsidRDefault="00E9272E" w:rsidP="00E9272E">
      <w:pPr>
        <w:rPr>
          <w:b/>
          <w:bCs/>
        </w:rPr>
      </w:pPr>
      <w:r w:rsidRPr="006D58C4">
        <w:rPr>
          <w:b/>
          <w:bCs/>
        </w:rPr>
        <w:t>Diversity</w:t>
      </w:r>
    </w:p>
    <w:p w14:paraId="51D5F72A" w14:textId="77777777" w:rsidR="00E9272E" w:rsidRPr="006D58C4" w:rsidRDefault="00E9272E" w:rsidP="00E9272E">
      <w:r w:rsidRPr="006D58C4">
        <w:t>A description of all the ways in which people differ, including the various identities and characteristics that make one individual or group different from another. It is all-inclusive and recognizes everyone and every group as part of the diversity that is valued at Cal State Fullerton. A broad definition includes not only race, ethnicity, and gender — the groups that most often come to mind when the term “diversity” is used — but also age, national origin, religion, disability, sexual orientation, gender identity and expression, socioeconomic status, education, marital status, language, physical appearance, and a variety of other identities. It also involves different ideas, perspectives, and values.</w:t>
      </w:r>
    </w:p>
    <w:p w14:paraId="4B962CF0" w14:textId="77777777" w:rsidR="00E9272E" w:rsidRDefault="00E9272E" w:rsidP="00E9272E">
      <w:pPr>
        <w:rPr>
          <w:rFonts w:eastAsia="Calibri"/>
          <w:b/>
          <w:color w:val="FFFFFF"/>
          <w:sz w:val="28"/>
          <w:szCs w:val="22"/>
        </w:rPr>
      </w:pPr>
    </w:p>
    <w:p w14:paraId="5B46E3A7" w14:textId="77777777" w:rsidR="00E9272E" w:rsidRPr="006D58C4" w:rsidRDefault="00E9272E" w:rsidP="00E9272E">
      <w:pPr>
        <w:rPr>
          <w:b/>
          <w:bCs/>
        </w:rPr>
      </w:pPr>
      <w:r w:rsidRPr="006D58C4">
        <w:rPr>
          <w:b/>
          <w:bCs/>
        </w:rPr>
        <w:t>E-learning</w:t>
      </w:r>
    </w:p>
    <w:p w14:paraId="49987028" w14:textId="77777777" w:rsidR="00E9272E" w:rsidRPr="006D58C4" w:rsidRDefault="00E9272E" w:rsidP="00E9272E">
      <w:r w:rsidRPr="006D58C4">
        <w:t>The delivery of educational content through electronic or digital means.</w:t>
      </w:r>
    </w:p>
    <w:p w14:paraId="238851F9" w14:textId="77777777" w:rsidR="00E9272E" w:rsidRDefault="00E9272E" w:rsidP="00E9272E">
      <w:pPr>
        <w:rPr>
          <w:rFonts w:eastAsia="Calibri"/>
          <w:b/>
          <w:color w:val="FFFFFF"/>
          <w:sz w:val="28"/>
          <w:szCs w:val="22"/>
        </w:rPr>
      </w:pPr>
    </w:p>
    <w:p w14:paraId="3FBD9400" w14:textId="77777777" w:rsidR="00E9272E" w:rsidRPr="006D58C4" w:rsidRDefault="00E9272E" w:rsidP="00E9272E">
      <w:pPr>
        <w:rPr>
          <w:b/>
          <w:bCs/>
        </w:rPr>
      </w:pPr>
      <w:r w:rsidRPr="006D58C4">
        <w:rPr>
          <w:b/>
          <w:bCs/>
        </w:rPr>
        <w:t>Equity</w:t>
      </w:r>
    </w:p>
    <w:p w14:paraId="659AC729" w14:textId="1F0108F3" w:rsidR="00E9272E" w:rsidRPr="00E9272E" w:rsidRDefault="00E9272E" w:rsidP="00E9272E">
      <w:r w:rsidRPr="006D58C4">
        <w:t>The guarantee of fair treatment, access, opportunity, and advancement for all students, faculty, and staff, while at the same time striving to identify and eliminate barriers that have prevented the full participation of some groups due to oppression, marginalization, and minoritization. The principle of equity acknowledges that there are historically underserved and underrepresented populations, and that fairness in the context of these unbalanced conditions is needed to assist equality in the provision of effective opportunities to all groups.</w:t>
      </w:r>
    </w:p>
    <w:p w14:paraId="7DD76381" w14:textId="77777777" w:rsidR="00E9272E" w:rsidRDefault="00E9272E" w:rsidP="00E9272E">
      <w:pPr>
        <w:rPr>
          <w:rFonts w:eastAsia="Calibri"/>
          <w:b/>
          <w:color w:val="FFFFFF"/>
          <w:sz w:val="28"/>
          <w:szCs w:val="22"/>
        </w:rPr>
      </w:pPr>
    </w:p>
    <w:p w14:paraId="4B11567B" w14:textId="77777777" w:rsidR="00E9272E" w:rsidRPr="006D58C4" w:rsidRDefault="00E9272E" w:rsidP="00E9272E">
      <w:pPr>
        <w:rPr>
          <w:b/>
          <w:bCs/>
        </w:rPr>
      </w:pPr>
      <w:r w:rsidRPr="006D58C4">
        <w:rPr>
          <w:b/>
          <w:bCs/>
        </w:rPr>
        <w:t>Ethnicity</w:t>
      </w:r>
    </w:p>
    <w:p w14:paraId="732F8805" w14:textId="77777777" w:rsidR="00E9272E" w:rsidRPr="006D58C4" w:rsidRDefault="00E9272E" w:rsidP="00E9272E">
      <w:r w:rsidRPr="006D58C4">
        <w:t>The fact or state of belonging to a social group that has a common national or cultural tradition.</w:t>
      </w:r>
    </w:p>
    <w:p w14:paraId="75F0600B" w14:textId="77777777" w:rsidR="00E9272E" w:rsidRDefault="00E9272E" w:rsidP="00E9272E">
      <w:pPr>
        <w:rPr>
          <w:b/>
          <w:bCs/>
        </w:rPr>
      </w:pPr>
    </w:p>
    <w:p w14:paraId="21A19004" w14:textId="77777777" w:rsidR="00E9272E" w:rsidRPr="006D58C4" w:rsidRDefault="00E9272E" w:rsidP="00E9272E">
      <w:pPr>
        <w:rPr>
          <w:b/>
          <w:bCs/>
        </w:rPr>
      </w:pPr>
      <w:r w:rsidRPr="006D58C4">
        <w:rPr>
          <w:b/>
          <w:bCs/>
        </w:rPr>
        <w:t>Inclusion</w:t>
      </w:r>
    </w:p>
    <w:p w14:paraId="4E1EBECC" w14:textId="77777777" w:rsidR="00E9272E" w:rsidRPr="006D58C4" w:rsidRDefault="00E9272E" w:rsidP="00E9272E">
      <w:r w:rsidRPr="006D58C4">
        <w:t>A respectful way of creating value from the differences of all members of our community, in order to leverage talent and foster both individual and organizational excellence.</w:t>
      </w:r>
    </w:p>
    <w:p w14:paraId="359E7052" w14:textId="77777777" w:rsidR="00E9272E" w:rsidRDefault="00E9272E" w:rsidP="00E9272E">
      <w:pPr>
        <w:rPr>
          <w:b/>
          <w:bCs/>
        </w:rPr>
      </w:pPr>
    </w:p>
    <w:p w14:paraId="1A47D7E7" w14:textId="77777777" w:rsidR="00E9272E" w:rsidRPr="006D58C4" w:rsidRDefault="00E9272E" w:rsidP="00E9272E">
      <w:pPr>
        <w:rPr>
          <w:b/>
          <w:bCs/>
        </w:rPr>
      </w:pPr>
      <w:r w:rsidRPr="006D58C4">
        <w:rPr>
          <w:b/>
          <w:bCs/>
        </w:rPr>
        <w:t>Intersectionality</w:t>
      </w:r>
    </w:p>
    <w:p w14:paraId="513271CA" w14:textId="77777777" w:rsidR="00E9272E" w:rsidRPr="006D58C4" w:rsidRDefault="00E9272E" w:rsidP="00E9272E">
      <w:r w:rsidRPr="006D58C4">
        <w:t>The interconnected nature of social categorizations such as race, class, and gender as they apply to a given individual or group, regarded as creating overlapping and interdependent systems of discrimination or disadvantage.</w:t>
      </w:r>
    </w:p>
    <w:p w14:paraId="2C9B014E" w14:textId="7E0C4546" w:rsidR="00E9272E" w:rsidRDefault="00E9272E" w:rsidP="00E9272E">
      <w:pPr>
        <w:rPr>
          <w:rFonts w:eastAsia="Calibri"/>
          <w:b/>
          <w:color w:val="FFFFFF"/>
          <w:sz w:val="28"/>
          <w:szCs w:val="22"/>
        </w:rPr>
      </w:pPr>
    </w:p>
    <w:p w14:paraId="37CA8E2F" w14:textId="77777777" w:rsidR="00AF6557" w:rsidRDefault="00AF6557" w:rsidP="00E9272E">
      <w:pPr>
        <w:rPr>
          <w:rFonts w:eastAsia="Calibri"/>
          <w:b/>
          <w:color w:val="FFFFFF"/>
          <w:sz w:val="28"/>
          <w:szCs w:val="22"/>
        </w:rPr>
      </w:pPr>
    </w:p>
    <w:p w14:paraId="518DD02C" w14:textId="77777777" w:rsidR="00E9272E" w:rsidRPr="006D58C4" w:rsidRDefault="00E9272E" w:rsidP="00E9272E">
      <w:pPr>
        <w:rPr>
          <w:b/>
          <w:bCs/>
        </w:rPr>
      </w:pPr>
      <w:r w:rsidRPr="006D58C4">
        <w:rPr>
          <w:b/>
          <w:bCs/>
        </w:rPr>
        <w:lastRenderedPageBreak/>
        <w:t>Latinx</w:t>
      </w:r>
    </w:p>
    <w:p w14:paraId="487802B9" w14:textId="77777777" w:rsidR="00E9272E" w:rsidRPr="006D58C4" w:rsidRDefault="00E9272E" w:rsidP="00E9272E">
      <w:r w:rsidRPr="006D58C4">
        <w:t>A person of Latin American origin or descent (used as a gender-neutral or nonbinary alternative to Latino or Latina).</w:t>
      </w:r>
    </w:p>
    <w:p w14:paraId="7C20B93A" w14:textId="77777777" w:rsidR="00E9272E" w:rsidRDefault="00E9272E" w:rsidP="00E9272E">
      <w:pPr>
        <w:rPr>
          <w:rFonts w:eastAsia="Calibri"/>
          <w:b/>
          <w:color w:val="FFFFFF"/>
          <w:sz w:val="28"/>
          <w:szCs w:val="22"/>
        </w:rPr>
      </w:pPr>
    </w:p>
    <w:p w14:paraId="0E6EDF28" w14:textId="77777777" w:rsidR="00E9272E" w:rsidRPr="006D58C4" w:rsidRDefault="00E9272E" w:rsidP="00E9272E">
      <w:pPr>
        <w:rPr>
          <w:b/>
          <w:bCs/>
        </w:rPr>
      </w:pPr>
      <w:r w:rsidRPr="006D58C4">
        <w:rPr>
          <w:b/>
          <w:bCs/>
        </w:rPr>
        <w:t>Microaggression</w:t>
      </w:r>
    </w:p>
    <w:p w14:paraId="4B01BC39" w14:textId="05C10382" w:rsidR="00E9272E" w:rsidRPr="00E9272E" w:rsidRDefault="00E9272E" w:rsidP="00E9272E">
      <w:r w:rsidRPr="006D58C4">
        <w:t>A statement, action, or incident regarded as an instance of indirect, subtle, or unintentional discrimination against members of a marginalized group such as a racial or ethnic minority.</w:t>
      </w:r>
    </w:p>
    <w:p w14:paraId="1C9EA7B5" w14:textId="77777777" w:rsidR="00E9272E" w:rsidRDefault="00E9272E" w:rsidP="00E9272E">
      <w:pPr>
        <w:rPr>
          <w:rFonts w:eastAsia="Calibri"/>
          <w:b/>
          <w:color w:val="FFFFFF"/>
          <w:sz w:val="28"/>
          <w:szCs w:val="22"/>
        </w:rPr>
      </w:pPr>
    </w:p>
    <w:p w14:paraId="0D948BCC" w14:textId="77777777" w:rsidR="00E9272E" w:rsidRPr="006D58C4" w:rsidRDefault="00E9272E" w:rsidP="00E9272E">
      <w:pPr>
        <w:rPr>
          <w:b/>
          <w:bCs/>
        </w:rPr>
      </w:pPr>
      <w:r w:rsidRPr="006D58C4">
        <w:rPr>
          <w:b/>
          <w:bCs/>
        </w:rPr>
        <w:t>Minoritization</w:t>
      </w:r>
    </w:p>
    <w:p w14:paraId="16C3B7B3" w14:textId="77777777" w:rsidR="00E9272E" w:rsidRPr="006D58C4" w:rsidRDefault="00E9272E" w:rsidP="00E9272E">
      <w:r w:rsidRPr="006D58C4">
        <w:t>The status of a group and its members relative to the socially dominant group.</w:t>
      </w:r>
    </w:p>
    <w:p w14:paraId="40477F74" w14:textId="77777777" w:rsidR="00E9272E" w:rsidRDefault="00E9272E" w:rsidP="00E9272E">
      <w:pPr>
        <w:rPr>
          <w:rFonts w:eastAsia="Calibri"/>
          <w:b/>
          <w:color w:val="FFFFFF"/>
          <w:sz w:val="28"/>
          <w:szCs w:val="22"/>
        </w:rPr>
      </w:pPr>
    </w:p>
    <w:p w14:paraId="11F15FBB" w14:textId="77777777" w:rsidR="00E9272E" w:rsidRPr="006D58C4" w:rsidRDefault="00E9272E" w:rsidP="00E9272E">
      <w:pPr>
        <w:rPr>
          <w:b/>
          <w:bCs/>
        </w:rPr>
      </w:pPr>
      <w:r w:rsidRPr="006D58C4">
        <w:rPr>
          <w:b/>
          <w:bCs/>
        </w:rPr>
        <w:t>Power</w:t>
      </w:r>
      <w:r w:rsidRPr="006D58C4">
        <w:t xml:space="preserve"> </w:t>
      </w:r>
      <w:r w:rsidRPr="006D58C4">
        <w:rPr>
          <w:b/>
          <w:bCs/>
        </w:rPr>
        <w:t>Dynamics</w:t>
      </w:r>
    </w:p>
    <w:p w14:paraId="73F2538F" w14:textId="77777777" w:rsidR="00E9272E" w:rsidRPr="006D58C4" w:rsidRDefault="00E9272E" w:rsidP="00E9272E">
      <w:r w:rsidRPr="006D58C4">
        <w:t>The ability to direct and influence behavior, events, and allocation of resources.</w:t>
      </w:r>
    </w:p>
    <w:p w14:paraId="6FF4509A" w14:textId="77777777" w:rsidR="00E9272E" w:rsidRDefault="00E9272E" w:rsidP="00E9272E">
      <w:pPr>
        <w:rPr>
          <w:rFonts w:eastAsia="Calibri"/>
          <w:b/>
          <w:color w:val="FFFFFF"/>
          <w:sz w:val="28"/>
          <w:szCs w:val="22"/>
        </w:rPr>
      </w:pPr>
    </w:p>
    <w:p w14:paraId="0AC5202E" w14:textId="77777777" w:rsidR="00E9272E" w:rsidRPr="006D58C4" w:rsidRDefault="00E9272E" w:rsidP="00E9272E">
      <w:pPr>
        <w:rPr>
          <w:b/>
          <w:bCs/>
        </w:rPr>
      </w:pPr>
      <w:r w:rsidRPr="006D58C4">
        <w:rPr>
          <w:b/>
          <w:bCs/>
        </w:rPr>
        <w:t>Privilege</w:t>
      </w:r>
    </w:p>
    <w:p w14:paraId="47703E7B" w14:textId="77777777" w:rsidR="00E9272E" w:rsidRPr="006D58C4" w:rsidRDefault="00E9272E" w:rsidP="00E9272E">
      <w:r w:rsidRPr="006D58C4">
        <w:t>A special advantage that is granted, but not earned, through an explicit or implicit status or rank and is exercised for the benefit of the recipient to the exclusion, detriment, or oppression of others.</w:t>
      </w:r>
    </w:p>
    <w:p w14:paraId="645428E1" w14:textId="77777777" w:rsidR="00E9272E" w:rsidRDefault="00E9272E" w:rsidP="00E9272E">
      <w:pPr>
        <w:rPr>
          <w:rFonts w:eastAsia="Calibri"/>
          <w:b/>
          <w:color w:val="FFFFFF"/>
          <w:sz w:val="28"/>
          <w:szCs w:val="22"/>
        </w:rPr>
      </w:pPr>
    </w:p>
    <w:p w14:paraId="0BB12D96" w14:textId="77777777" w:rsidR="00E9272E" w:rsidRPr="006D58C4" w:rsidRDefault="00E9272E" w:rsidP="00E9272E">
      <w:pPr>
        <w:rPr>
          <w:b/>
          <w:bCs/>
        </w:rPr>
      </w:pPr>
      <w:r w:rsidRPr="006D58C4">
        <w:rPr>
          <w:b/>
          <w:bCs/>
        </w:rPr>
        <w:t>Race</w:t>
      </w:r>
    </w:p>
    <w:p w14:paraId="272E91E9" w14:textId="77777777" w:rsidR="00E9272E" w:rsidRPr="006D58C4" w:rsidRDefault="00E9272E" w:rsidP="00E9272E">
      <w:r w:rsidRPr="006D58C4">
        <w:t>A grouping of people based on shared physical or social qualities into categories generally viewed as distinct by society.</w:t>
      </w:r>
    </w:p>
    <w:p w14:paraId="623201A1" w14:textId="2E931D71" w:rsidR="00E9272E" w:rsidRDefault="00E9272E" w:rsidP="00E9272E">
      <w:pPr>
        <w:rPr>
          <w:rFonts w:eastAsia="Calibri"/>
          <w:b/>
          <w:color w:val="FFFFFF"/>
          <w:sz w:val="28"/>
          <w:szCs w:val="22"/>
        </w:rPr>
      </w:pPr>
    </w:p>
    <w:p w14:paraId="5CDD32F1" w14:textId="77777777" w:rsidR="00AF6557" w:rsidRDefault="00AF6557" w:rsidP="00E9272E">
      <w:pPr>
        <w:rPr>
          <w:rFonts w:eastAsia="Calibri"/>
          <w:b/>
          <w:color w:val="FFFFFF"/>
          <w:sz w:val="28"/>
          <w:szCs w:val="22"/>
        </w:rPr>
      </w:pPr>
    </w:p>
    <w:p w14:paraId="33755C0D" w14:textId="77777777" w:rsidR="00E9272E" w:rsidRPr="006D58C4" w:rsidRDefault="00E9272E" w:rsidP="00E9272E">
      <w:r w:rsidRPr="006D58C4">
        <w:rPr>
          <w:b/>
          <w:bCs/>
        </w:rPr>
        <w:lastRenderedPageBreak/>
        <w:t>Racial</w:t>
      </w:r>
      <w:r w:rsidRPr="006D58C4">
        <w:t xml:space="preserve"> </w:t>
      </w:r>
      <w:r w:rsidRPr="006D58C4">
        <w:rPr>
          <w:b/>
          <w:bCs/>
        </w:rPr>
        <w:t>Healing</w:t>
      </w:r>
    </w:p>
    <w:p w14:paraId="38591B0A" w14:textId="77777777" w:rsidR="00E9272E" w:rsidRPr="006D58C4" w:rsidRDefault="00E9272E" w:rsidP="00E9272E">
      <w:r w:rsidRPr="006D58C4">
        <w:t>A process for facilitating trust and building authentic relationships that bridge the divides created by real and perceived racial differences between and among people and communities. To heal is to restore to wholeness, to repair damage, and to set right. Healing a societal racial divide requires recognition of the need to acknowledge the wrongs of the past, while addressing the consequences of those wrongs.</w:t>
      </w:r>
    </w:p>
    <w:p w14:paraId="3DB54D04" w14:textId="77777777" w:rsidR="00E9272E" w:rsidRDefault="00E9272E" w:rsidP="00E9272E">
      <w:pPr>
        <w:rPr>
          <w:rFonts w:eastAsia="Calibri"/>
          <w:b/>
          <w:color w:val="FFFFFF"/>
          <w:sz w:val="28"/>
          <w:szCs w:val="22"/>
        </w:rPr>
      </w:pPr>
    </w:p>
    <w:p w14:paraId="6F586685" w14:textId="77777777" w:rsidR="00E9272E" w:rsidRPr="006D58C4" w:rsidRDefault="00E9272E" w:rsidP="00E9272E">
      <w:pPr>
        <w:rPr>
          <w:b/>
          <w:bCs/>
        </w:rPr>
      </w:pPr>
      <w:r w:rsidRPr="006D58C4">
        <w:rPr>
          <w:b/>
          <w:bCs/>
        </w:rPr>
        <w:t>Social Categorization</w:t>
      </w:r>
    </w:p>
    <w:p w14:paraId="2D61F4E1" w14:textId="77777777" w:rsidR="00E9272E" w:rsidRPr="006D58C4" w:rsidRDefault="00E9272E" w:rsidP="00E9272E">
      <w:r w:rsidRPr="006D58C4">
        <w:t>The process by which people categorize themselves and others into differentiated groups; a natural habit of the mind that helps us understand the world around us.</w:t>
      </w:r>
    </w:p>
    <w:p w14:paraId="5F61B152" w14:textId="77777777" w:rsidR="00E9272E" w:rsidRDefault="00E9272E" w:rsidP="00E9272E">
      <w:pPr>
        <w:rPr>
          <w:b/>
          <w:bCs/>
        </w:rPr>
      </w:pPr>
    </w:p>
    <w:p w14:paraId="41DC8768" w14:textId="77777777" w:rsidR="00E9272E" w:rsidRPr="006D58C4" w:rsidRDefault="00E9272E" w:rsidP="00E9272E">
      <w:pPr>
        <w:rPr>
          <w:b/>
          <w:bCs/>
        </w:rPr>
      </w:pPr>
      <w:r w:rsidRPr="006D58C4">
        <w:rPr>
          <w:b/>
          <w:bCs/>
        </w:rPr>
        <w:t>Structural Inequality</w:t>
      </w:r>
    </w:p>
    <w:p w14:paraId="44437AD8" w14:textId="77777777" w:rsidR="00E9272E" w:rsidRPr="006D58C4" w:rsidRDefault="00E9272E" w:rsidP="00E9272E">
      <w:r w:rsidRPr="006D58C4">
        <w:t>The systemic disadvantage of one social group compared to other groups with whom they coexist as a result of policy, law, governance, and culture.</w:t>
      </w:r>
    </w:p>
    <w:p w14:paraId="22CB7463" w14:textId="77777777" w:rsidR="00E9272E" w:rsidRDefault="00E9272E" w:rsidP="00E9272E">
      <w:pPr>
        <w:rPr>
          <w:rFonts w:eastAsia="Calibri"/>
          <w:b/>
          <w:color w:val="FFFFFF"/>
          <w:sz w:val="28"/>
          <w:szCs w:val="22"/>
        </w:rPr>
      </w:pPr>
    </w:p>
    <w:p w14:paraId="723CC950" w14:textId="77777777" w:rsidR="00E9272E" w:rsidRPr="006D58C4" w:rsidRDefault="00E9272E" w:rsidP="00E9272E">
      <w:pPr>
        <w:rPr>
          <w:b/>
          <w:bCs/>
        </w:rPr>
      </w:pPr>
      <w:r w:rsidRPr="006D58C4">
        <w:rPr>
          <w:b/>
          <w:bCs/>
        </w:rPr>
        <w:t>White Fragility</w:t>
      </w:r>
    </w:p>
    <w:p w14:paraId="3E8AEB41" w14:textId="58B052AA" w:rsidR="00E9272E" w:rsidRDefault="00E9272E" w:rsidP="00E9272E">
      <w:r w:rsidRPr="006D58C4">
        <w:t>Discomfort and defensiveness on the part of a white person when confronted by information about racial inequality and injustice. In this state, even a minimum amount of racial stress becomes intolerable, triggering a range of defensive thoughts and behaviors.</w:t>
      </w:r>
    </w:p>
    <w:p w14:paraId="7F6025AF" w14:textId="2692BA4A" w:rsidR="00E9272E" w:rsidRDefault="00E9272E" w:rsidP="00E9272E"/>
    <w:p w14:paraId="66016B58" w14:textId="5F7FED3A" w:rsidR="00E9272E" w:rsidRDefault="00E9272E" w:rsidP="00E9272E"/>
    <w:p w14:paraId="49BCB73E" w14:textId="67CE91F3" w:rsidR="00E9272E" w:rsidRDefault="00E9272E" w:rsidP="00E9272E"/>
    <w:p w14:paraId="7AC1FB9A" w14:textId="7EDE4B76" w:rsidR="00E9272E" w:rsidRDefault="00E9272E" w:rsidP="00E9272E"/>
    <w:p w14:paraId="3101EC46" w14:textId="31D1FD64" w:rsidR="00E9272E" w:rsidRDefault="00E9272E" w:rsidP="00E9272E"/>
    <w:p w14:paraId="5FF2B580" w14:textId="7D29D6F9" w:rsidR="00E9272E" w:rsidRDefault="00E9272E" w:rsidP="00E9272E"/>
    <w:p w14:paraId="099C2EC2" w14:textId="77777777" w:rsidR="006A6B27" w:rsidRPr="006A6B27" w:rsidRDefault="006A6B27" w:rsidP="006A6B27"/>
    <w:p w14:paraId="2A4A0E33" w14:textId="77777777" w:rsidR="00E9272E" w:rsidRDefault="00E9272E" w:rsidP="00E9272E">
      <w:pPr>
        <w:pStyle w:val="Title"/>
        <w:jc w:val="center"/>
        <w:rPr>
          <w:rFonts w:ascii="Libre Franklin" w:hAnsi="Libre Franklin"/>
          <w:sz w:val="40"/>
          <w:szCs w:val="40"/>
        </w:rPr>
      </w:pPr>
    </w:p>
    <w:p w14:paraId="4DDB75E8" w14:textId="77777777" w:rsidR="00E9272E" w:rsidRDefault="00E9272E" w:rsidP="00E9272E">
      <w:pPr>
        <w:pStyle w:val="Title"/>
        <w:jc w:val="center"/>
        <w:rPr>
          <w:rFonts w:ascii="Libre Franklin" w:hAnsi="Libre Franklin"/>
          <w:sz w:val="40"/>
          <w:szCs w:val="40"/>
        </w:rPr>
      </w:pPr>
    </w:p>
    <w:p w14:paraId="009E21A0" w14:textId="77777777" w:rsidR="00E9272E" w:rsidRDefault="00E9272E" w:rsidP="00E9272E">
      <w:pPr>
        <w:pStyle w:val="Title"/>
        <w:jc w:val="center"/>
        <w:rPr>
          <w:rFonts w:ascii="Libre Franklin" w:hAnsi="Libre Franklin"/>
          <w:sz w:val="40"/>
          <w:szCs w:val="40"/>
        </w:rPr>
      </w:pPr>
    </w:p>
    <w:p w14:paraId="2E1363E7" w14:textId="10AB567B" w:rsidR="00E9272E" w:rsidRDefault="00E9272E" w:rsidP="001F7193">
      <w:pPr>
        <w:jc w:val="center"/>
      </w:pPr>
      <w:r w:rsidRPr="00191EF1">
        <w:t>Thank you for participating in the</w:t>
      </w:r>
    </w:p>
    <w:p w14:paraId="18215CCA" w14:textId="77777777" w:rsidR="001F7193" w:rsidRPr="00191EF1" w:rsidRDefault="001F7193" w:rsidP="001F7193">
      <w:pPr>
        <w:jc w:val="center"/>
      </w:pPr>
    </w:p>
    <w:p w14:paraId="06A25113" w14:textId="0A6ABB04" w:rsidR="00E9272E" w:rsidRDefault="00E9272E" w:rsidP="00E9272E">
      <w:pPr>
        <w:pStyle w:val="Heading2"/>
      </w:pPr>
      <w:bookmarkStart w:id="29" w:name="_Toc84855670"/>
      <w:r w:rsidRPr="00E9272E">
        <w:t>Introduction to Racial Equity Module</w:t>
      </w:r>
      <w:bookmarkEnd w:id="29"/>
    </w:p>
    <w:p w14:paraId="1C0CF7BB" w14:textId="77777777" w:rsidR="00E9272E" w:rsidRDefault="00E9272E" w:rsidP="00E9272E"/>
    <w:p w14:paraId="388892C2" w14:textId="77777777" w:rsidR="00E9272E" w:rsidRDefault="00E9272E" w:rsidP="00E9272E">
      <w:pPr>
        <w:jc w:val="center"/>
      </w:pPr>
      <w:r>
        <w:t xml:space="preserve">Your feedback is important to ensure the quality and relevance of this module. </w:t>
      </w:r>
    </w:p>
    <w:p w14:paraId="6A72DD70" w14:textId="77777777" w:rsidR="00E9272E" w:rsidRPr="000A603A" w:rsidRDefault="00E9272E" w:rsidP="00E9272E">
      <w:pPr>
        <w:jc w:val="center"/>
      </w:pPr>
      <w:r>
        <w:t>Please complete the module evaluation at your earliest convenience.</w:t>
      </w:r>
    </w:p>
    <w:p w14:paraId="3B52AF52" w14:textId="77777777" w:rsidR="00E9272E" w:rsidRDefault="00E9272E" w:rsidP="00E9272E"/>
    <w:p w14:paraId="6E1CB50D" w14:textId="77777777" w:rsidR="00E9272E" w:rsidRDefault="00E9272E" w:rsidP="00E9272E">
      <w:pPr>
        <w:jc w:val="center"/>
      </w:pPr>
      <w:r>
        <w:t xml:space="preserve">For more information on the Titans Together Initiative, </w:t>
      </w:r>
    </w:p>
    <w:p w14:paraId="32F4EE48" w14:textId="3A138429" w:rsidR="00E9272E" w:rsidRDefault="00E9272E" w:rsidP="00E9272E">
      <w:pPr>
        <w:jc w:val="center"/>
      </w:pPr>
      <w:r>
        <w:t xml:space="preserve">please visit the </w:t>
      </w:r>
      <w:hyperlink r:id="rId59" w:history="1">
        <w:r w:rsidRPr="000A603A">
          <w:rPr>
            <w:rStyle w:val="Hyperlink"/>
          </w:rPr>
          <w:t>Titans Together website</w:t>
        </w:r>
      </w:hyperlink>
      <w:r>
        <w:t>.</w:t>
      </w:r>
    </w:p>
    <w:p w14:paraId="79661738" w14:textId="77777777" w:rsidR="00E9272E" w:rsidRDefault="00E9272E" w:rsidP="00E9272E">
      <w:pPr>
        <w:jc w:val="center"/>
      </w:pPr>
    </w:p>
    <w:p w14:paraId="5C95C218" w14:textId="77777777" w:rsidR="00E9272E" w:rsidRDefault="00E9272E" w:rsidP="00E9272E">
      <w:pPr>
        <w:jc w:val="center"/>
      </w:pPr>
      <w:r>
        <w:t xml:space="preserve">To request this training for your office/department/organization, </w:t>
      </w:r>
    </w:p>
    <w:p w14:paraId="7843EB35" w14:textId="77777777" w:rsidR="00E9272E" w:rsidRPr="000A603A" w:rsidRDefault="00E9272E" w:rsidP="00E9272E">
      <w:pPr>
        <w:jc w:val="center"/>
      </w:pPr>
      <w:r>
        <w:t xml:space="preserve">please submit a </w:t>
      </w:r>
      <w:hyperlink r:id="rId60" w:history="1">
        <w:r w:rsidRPr="00D66D4C">
          <w:rPr>
            <w:rStyle w:val="Hyperlink"/>
          </w:rPr>
          <w:t>training request form.</w:t>
        </w:r>
      </w:hyperlink>
    </w:p>
    <w:p w14:paraId="492908BD" w14:textId="77777777" w:rsidR="00E9272E" w:rsidRPr="00E9272E" w:rsidRDefault="00E9272E" w:rsidP="00E9272E"/>
    <w:sectPr w:rsidR="00E9272E" w:rsidRPr="00E9272E">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77FD" w14:textId="77777777" w:rsidR="0005781E" w:rsidRDefault="0005781E" w:rsidP="00CF20E9">
      <w:r>
        <w:separator/>
      </w:r>
    </w:p>
  </w:endnote>
  <w:endnote w:type="continuationSeparator" w:id="0">
    <w:p w14:paraId="7C153F1B" w14:textId="77777777" w:rsidR="0005781E" w:rsidRDefault="0005781E" w:rsidP="00CF2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re Franklin">
    <w:panose1 w:val="00000500000000000000"/>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34B28" w14:textId="77777777" w:rsidR="00BB57EA" w:rsidRDefault="00BB5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410726"/>
      <w:docPartObj>
        <w:docPartGallery w:val="Page Numbers (Bottom of Page)"/>
        <w:docPartUnique/>
      </w:docPartObj>
    </w:sdtPr>
    <w:sdtEndPr>
      <w:rPr>
        <w:noProof/>
      </w:rPr>
    </w:sdtEndPr>
    <w:sdtContent>
      <w:p w14:paraId="055D65A5" w14:textId="0C69994A" w:rsidR="000B6302" w:rsidRDefault="000B6302" w:rsidP="00CF20E9">
        <w:pPr>
          <w:pStyle w:val="Footer"/>
        </w:pPr>
        <w:r>
          <w:fldChar w:fldCharType="begin"/>
        </w:r>
        <w:r>
          <w:instrText xml:space="preserve"> PAGE   \* MERGEFORMAT </w:instrText>
        </w:r>
        <w:r>
          <w:fldChar w:fldCharType="separate"/>
        </w:r>
        <w:r>
          <w:rPr>
            <w:noProof/>
          </w:rPr>
          <w:t>2</w:t>
        </w:r>
        <w:r>
          <w:rPr>
            <w:noProof/>
          </w:rPr>
          <w:fldChar w:fldCharType="end"/>
        </w:r>
      </w:p>
    </w:sdtContent>
  </w:sdt>
  <w:p w14:paraId="4EEF3965" w14:textId="77777777" w:rsidR="000B6302" w:rsidRDefault="000B6302" w:rsidP="00CF20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88CA" w14:textId="77777777" w:rsidR="00BB57EA" w:rsidRDefault="00BB5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05CF" w14:textId="77777777" w:rsidR="0005781E" w:rsidRDefault="0005781E" w:rsidP="00CF20E9">
      <w:r>
        <w:separator/>
      </w:r>
    </w:p>
  </w:footnote>
  <w:footnote w:type="continuationSeparator" w:id="0">
    <w:p w14:paraId="6B077870" w14:textId="77777777" w:rsidR="0005781E" w:rsidRDefault="0005781E" w:rsidP="00CF20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7398" w14:textId="77777777" w:rsidR="00BB57EA" w:rsidRDefault="00BB57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6111" w14:textId="77777777" w:rsidR="000B6302" w:rsidRPr="00D92C19" w:rsidRDefault="000B6302" w:rsidP="00BB57EA">
    <w:pPr>
      <w:pStyle w:val="Header"/>
    </w:pPr>
    <w:r>
      <w:rPr>
        <w:noProof/>
      </w:rPr>
      <w:drawing>
        <wp:anchor distT="0" distB="0" distL="114300" distR="114300" simplePos="0" relativeHeight="251661312" behindDoc="0" locked="0" layoutInCell="1" allowOverlap="1" wp14:anchorId="771FA5C9" wp14:editId="1427FD58">
          <wp:simplePos x="0" y="0"/>
          <wp:positionH relativeFrom="column">
            <wp:posOffset>5744210</wp:posOffset>
          </wp:positionH>
          <wp:positionV relativeFrom="paragraph">
            <wp:posOffset>-266700</wp:posOffset>
          </wp:positionV>
          <wp:extent cx="742315" cy="742315"/>
          <wp:effectExtent l="0" t="0" r="635" b="635"/>
          <wp:wrapNone/>
          <wp:docPr id="54" name="Picture 54" descr="C:\Users\dcarreonbradley\AppData\Local\Microsoft\Windows\INetCache\Content.Word\DIEP-tuff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arreonbradley\AppData\Local\Microsoft\Windows\INetCache\Content.Word\DIEP-tuffy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315" cy="74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2C19">
      <w:rPr>
        <w:noProof/>
      </w:rPr>
      <w:drawing>
        <wp:anchor distT="0" distB="0" distL="114300" distR="114300" simplePos="0" relativeHeight="251660288" behindDoc="0" locked="0" layoutInCell="1" allowOverlap="1" wp14:anchorId="5D2ECD0B" wp14:editId="677D020D">
          <wp:simplePos x="0" y="0"/>
          <wp:positionH relativeFrom="margin">
            <wp:posOffset>-447675</wp:posOffset>
          </wp:positionH>
          <wp:positionV relativeFrom="paragraph">
            <wp:posOffset>-190500</wp:posOffset>
          </wp:positionV>
          <wp:extent cx="2419350" cy="545465"/>
          <wp:effectExtent l="0" t="0" r="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th HORIZ-cmyk.png"/>
                  <pic:cNvPicPr/>
                </pic:nvPicPr>
                <pic:blipFill rotWithShape="1">
                  <a:blip r:embed="rId2" cstate="print">
                    <a:extLst>
                      <a:ext uri="{28A0092B-C50C-407E-A947-70E740481C1C}">
                        <a14:useLocalDpi xmlns:a14="http://schemas.microsoft.com/office/drawing/2010/main" val="0"/>
                      </a:ext>
                    </a:extLst>
                  </a:blip>
                  <a:srcRect r="18904"/>
                  <a:stretch/>
                </pic:blipFill>
                <pic:spPr bwMode="auto">
                  <a:xfrm>
                    <a:off x="0" y="0"/>
                    <a:ext cx="2419350" cy="54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92C19">
      <w:rPr>
        <w:noProof/>
      </w:rPr>
      <w:drawing>
        <wp:anchor distT="0" distB="0" distL="114300" distR="114300" simplePos="0" relativeHeight="251659264" behindDoc="1" locked="0" layoutInCell="1" allowOverlap="1" wp14:anchorId="41C48B82" wp14:editId="2C28CB73">
          <wp:simplePos x="0" y="0"/>
          <wp:positionH relativeFrom="column">
            <wp:posOffset>-2590800</wp:posOffset>
          </wp:positionH>
          <wp:positionV relativeFrom="paragraph">
            <wp:posOffset>-571500</wp:posOffset>
          </wp:positionV>
          <wp:extent cx="9797415" cy="293370"/>
          <wp:effectExtent l="0" t="0" r="0" b="114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97415" cy="29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9F08F" w14:textId="18E2A9F2" w:rsidR="000B6302" w:rsidRDefault="000B6302" w:rsidP="00CF20E9">
    <w:pPr>
      <w:pStyle w:val="Header"/>
    </w:pPr>
  </w:p>
  <w:p w14:paraId="4A9E60CF" w14:textId="77777777" w:rsidR="00BB57EA" w:rsidRDefault="00BB57EA" w:rsidP="00CF20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D1CB" w14:textId="77777777" w:rsidR="00BB57EA" w:rsidRDefault="00BB5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F7C7F3E"/>
    <w:lvl w:ilvl="0">
      <w:numFmt w:val="bullet"/>
      <w:lvlText w:val="*"/>
      <w:lvlJc w:val="left"/>
    </w:lvl>
  </w:abstractNum>
  <w:abstractNum w:abstractNumId="1" w15:restartNumberingAfterBreak="0">
    <w:nsid w:val="01F95006"/>
    <w:multiLevelType w:val="hybridMultilevel"/>
    <w:tmpl w:val="86C8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952E1"/>
    <w:multiLevelType w:val="multilevel"/>
    <w:tmpl w:val="A6B6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328B7"/>
    <w:multiLevelType w:val="multilevel"/>
    <w:tmpl w:val="5AB2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1696B"/>
    <w:multiLevelType w:val="hybridMultilevel"/>
    <w:tmpl w:val="00D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B6A9A"/>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896862"/>
    <w:multiLevelType w:val="hybridMultilevel"/>
    <w:tmpl w:val="8040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F74CD"/>
    <w:multiLevelType w:val="multilevel"/>
    <w:tmpl w:val="384E7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B4575"/>
    <w:multiLevelType w:val="multilevel"/>
    <w:tmpl w:val="9F0C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0339D"/>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92EEF"/>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003C1"/>
    <w:multiLevelType w:val="multilevel"/>
    <w:tmpl w:val="43382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D2FFD"/>
    <w:multiLevelType w:val="hybridMultilevel"/>
    <w:tmpl w:val="A620899A"/>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31E972C0"/>
    <w:multiLevelType w:val="multilevel"/>
    <w:tmpl w:val="07D8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729FF"/>
    <w:multiLevelType w:val="hybridMultilevel"/>
    <w:tmpl w:val="D198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B54B0"/>
    <w:multiLevelType w:val="multilevel"/>
    <w:tmpl w:val="357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0E586D"/>
    <w:multiLevelType w:val="multilevel"/>
    <w:tmpl w:val="48CAF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639A3"/>
    <w:multiLevelType w:val="multilevel"/>
    <w:tmpl w:val="E718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B0A3B"/>
    <w:multiLevelType w:val="multilevel"/>
    <w:tmpl w:val="D682BE2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C100D"/>
    <w:multiLevelType w:val="multilevel"/>
    <w:tmpl w:val="D15A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7206BD"/>
    <w:multiLevelType w:val="hybridMultilevel"/>
    <w:tmpl w:val="9606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0C26BC"/>
    <w:multiLevelType w:val="multilevel"/>
    <w:tmpl w:val="8A2C2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DB41ED"/>
    <w:multiLevelType w:val="hybridMultilevel"/>
    <w:tmpl w:val="A2E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97B1E"/>
    <w:multiLevelType w:val="hybridMultilevel"/>
    <w:tmpl w:val="FE3AB36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4" w15:restartNumberingAfterBreak="0">
    <w:nsid w:val="7CA34FC7"/>
    <w:multiLevelType w:val="hybridMultilevel"/>
    <w:tmpl w:val="70724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CD5E00"/>
    <w:multiLevelType w:val="multilevel"/>
    <w:tmpl w:val="DD52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6"/>
  </w:num>
  <w:num w:numId="4">
    <w:abstractNumId w:val="12"/>
  </w:num>
  <w:num w:numId="5">
    <w:abstractNumId w:val="24"/>
  </w:num>
  <w:num w:numId="6">
    <w:abstractNumId w:val="18"/>
  </w:num>
  <w:num w:numId="7">
    <w:abstractNumId w:val="8"/>
  </w:num>
  <w:num w:numId="8">
    <w:abstractNumId w:val="11"/>
  </w:num>
  <w:num w:numId="9">
    <w:abstractNumId w:val="21"/>
  </w:num>
  <w:num w:numId="10">
    <w:abstractNumId w:val="17"/>
  </w:num>
  <w:num w:numId="11">
    <w:abstractNumId w:val="2"/>
  </w:num>
  <w:num w:numId="12">
    <w:abstractNumId w:val="13"/>
  </w:num>
  <w:num w:numId="13">
    <w:abstractNumId w:val="25"/>
  </w:num>
  <w:num w:numId="14">
    <w:abstractNumId w:val="3"/>
  </w:num>
  <w:num w:numId="15">
    <w:abstractNumId w:val="7"/>
  </w:num>
  <w:num w:numId="16">
    <w:abstractNumId w:val="16"/>
  </w:num>
  <w:num w:numId="17">
    <w:abstractNumId w:val="14"/>
  </w:num>
  <w:num w:numId="18">
    <w:abstractNumId w:val="22"/>
  </w:num>
  <w:num w:numId="19">
    <w:abstractNumId w:val="1"/>
  </w:num>
  <w:num w:numId="20">
    <w:abstractNumId w:val="9"/>
  </w:num>
  <w:num w:numId="21">
    <w:abstractNumId w:val="5"/>
  </w:num>
  <w:num w:numId="22">
    <w:abstractNumId w:val="20"/>
  </w:num>
  <w:num w:numId="23">
    <w:abstractNumId w:val="10"/>
  </w:num>
  <w:num w:numId="24">
    <w:abstractNumId w:val="0"/>
    <w:lvlOverride w:ilvl="0">
      <w:lvl w:ilvl="0">
        <w:numFmt w:val="bullet"/>
        <w:lvlText w:val=""/>
        <w:legacy w:legacy="1" w:legacySpace="0" w:legacyIndent="140"/>
        <w:lvlJc w:val="left"/>
        <w:rPr>
          <w:rFonts w:ascii="Symbol" w:hAnsi="Symbol" w:hint="default"/>
        </w:rPr>
      </w:lvl>
    </w:lvlOverride>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302"/>
    <w:rsid w:val="0005781E"/>
    <w:rsid w:val="000B6302"/>
    <w:rsid w:val="00134831"/>
    <w:rsid w:val="001973B8"/>
    <w:rsid w:val="001F7193"/>
    <w:rsid w:val="003964EE"/>
    <w:rsid w:val="00415802"/>
    <w:rsid w:val="0043665D"/>
    <w:rsid w:val="00506246"/>
    <w:rsid w:val="00543D7E"/>
    <w:rsid w:val="00617233"/>
    <w:rsid w:val="006A6B27"/>
    <w:rsid w:val="0072559E"/>
    <w:rsid w:val="008216BB"/>
    <w:rsid w:val="00822AF6"/>
    <w:rsid w:val="00985142"/>
    <w:rsid w:val="009A1A6F"/>
    <w:rsid w:val="00AC0319"/>
    <w:rsid w:val="00AF6557"/>
    <w:rsid w:val="00B20C8F"/>
    <w:rsid w:val="00BB57EA"/>
    <w:rsid w:val="00BE39E6"/>
    <w:rsid w:val="00CF20E9"/>
    <w:rsid w:val="00D56DAF"/>
    <w:rsid w:val="00E60766"/>
    <w:rsid w:val="00E9272E"/>
    <w:rsid w:val="00EA7304"/>
    <w:rsid w:val="00EF3C42"/>
    <w:rsid w:val="00F6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3A2D"/>
  <w15:chartTrackingRefBased/>
  <w15:docId w15:val="{D8572136-3A4C-46AD-878B-0B8C18C7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E9"/>
    <w:pPr>
      <w:spacing w:after="0" w:line="360" w:lineRule="auto"/>
    </w:pPr>
    <w:rPr>
      <w:rFonts w:ascii="Open Sans" w:eastAsia="Times New Roman" w:hAnsi="Open Sans" w:cs="Open Sans"/>
    </w:rPr>
  </w:style>
  <w:style w:type="paragraph" w:styleId="Heading1">
    <w:name w:val="heading 1"/>
    <w:basedOn w:val="Normal"/>
    <w:next w:val="Normal"/>
    <w:link w:val="Heading1Char"/>
    <w:uiPriority w:val="9"/>
    <w:qFormat/>
    <w:rsid w:val="008216BB"/>
    <w:pPr>
      <w:spacing w:before="100" w:beforeAutospacing="1" w:after="100" w:afterAutospacing="1"/>
      <w:jc w:val="center"/>
      <w:outlineLvl w:val="0"/>
    </w:pPr>
    <w:rPr>
      <w:b/>
      <w:bCs/>
      <w:color w:val="003D74"/>
      <w:sz w:val="48"/>
      <w:szCs w:val="48"/>
    </w:rPr>
  </w:style>
  <w:style w:type="paragraph" w:styleId="Heading2">
    <w:name w:val="heading 2"/>
    <w:basedOn w:val="Normal"/>
    <w:next w:val="Normal"/>
    <w:link w:val="Heading2Char"/>
    <w:uiPriority w:val="9"/>
    <w:unhideWhenUsed/>
    <w:qFormat/>
    <w:rsid w:val="008216BB"/>
    <w:pPr>
      <w:jc w:val="center"/>
      <w:outlineLvl w:val="1"/>
    </w:pPr>
    <w:rPr>
      <w:b/>
      <w:bCs/>
      <w:color w:val="003D74"/>
      <w:sz w:val="48"/>
      <w:szCs w:val="48"/>
    </w:rPr>
  </w:style>
  <w:style w:type="paragraph" w:styleId="Heading3">
    <w:name w:val="heading 3"/>
    <w:basedOn w:val="Normal"/>
    <w:next w:val="Normal"/>
    <w:link w:val="Heading3Char"/>
    <w:uiPriority w:val="9"/>
    <w:unhideWhenUsed/>
    <w:qFormat/>
    <w:rsid w:val="008216BB"/>
    <w:pPr>
      <w:spacing w:before="240"/>
      <w:outlineLvl w:val="2"/>
    </w:pPr>
    <w:rPr>
      <w:color w:val="003D74"/>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302"/>
    <w:pPr>
      <w:tabs>
        <w:tab w:val="center" w:pos="4680"/>
        <w:tab w:val="right" w:pos="9360"/>
      </w:tabs>
      <w:spacing w:line="240" w:lineRule="auto"/>
    </w:pPr>
  </w:style>
  <w:style w:type="character" w:customStyle="1" w:styleId="HeaderChar">
    <w:name w:val="Header Char"/>
    <w:basedOn w:val="DefaultParagraphFont"/>
    <w:link w:val="Header"/>
    <w:uiPriority w:val="99"/>
    <w:rsid w:val="000B6302"/>
  </w:style>
  <w:style w:type="paragraph" w:styleId="Footer">
    <w:name w:val="footer"/>
    <w:basedOn w:val="Normal"/>
    <w:link w:val="FooterChar"/>
    <w:uiPriority w:val="99"/>
    <w:unhideWhenUsed/>
    <w:rsid w:val="000B6302"/>
    <w:pPr>
      <w:tabs>
        <w:tab w:val="center" w:pos="4680"/>
        <w:tab w:val="right" w:pos="9360"/>
      </w:tabs>
      <w:spacing w:line="240" w:lineRule="auto"/>
    </w:pPr>
  </w:style>
  <w:style w:type="character" w:customStyle="1" w:styleId="FooterChar">
    <w:name w:val="Footer Char"/>
    <w:basedOn w:val="DefaultParagraphFont"/>
    <w:link w:val="Footer"/>
    <w:uiPriority w:val="99"/>
    <w:rsid w:val="000B6302"/>
  </w:style>
  <w:style w:type="character" w:customStyle="1" w:styleId="Heading1Char">
    <w:name w:val="Heading 1 Char"/>
    <w:basedOn w:val="DefaultParagraphFont"/>
    <w:link w:val="Heading1"/>
    <w:uiPriority w:val="9"/>
    <w:rsid w:val="008216BB"/>
    <w:rPr>
      <w:rFonts w:ascii="Open Sans" w:eastAsia="Times New Roman" w:hAnsi="Open Sans" w:cs="Open Sans"/>
      <w:b/>
      <w:bCs/>
      <w:color w:val="003D74"/>
      <w:sz w:val="48"/>
      <w:szCs w:val="48"/>
    </w:rPr>
  </w:style>
  <w:style w:type="character" w:customStyle="1" w:styleId="Heading2Char">
    <w:name w:val="Heading 2 Char"/>
    <w:basedOn w:val="DefaultParagraphFont"/>
    <w:link w:val="Heading2"/>
    <w:uiPriority w:val="9"/>
    <w:rsid w:val="008216BB"/>
    <w:rPr>
      <w:rFonts w:ascii="Open Sans" w:eastAsia="Times New Roman" w:hAnsi="Open Sans" w:cs="Open Sans"/>
      <w:b/>
      <w:bCs/>
      <w:color w:val="003D74"/>
      <w:sz w:val="48"/>
      <w:szCs w:val="48"/>
    </w:rPr>
  </w:style>
  <w:style w:type="character" w:customStyle="1" w:styleId="Heading3Char">
    <w:name w:val="Heading 3 Char"/>
    <w:basedOn w:val="DefaultParagraphFont"/>
    <w:link w:val="Heading3"/>
    <w:uiPriority w:val="9"/>
    <w:rsid w:val="008216BB"/>
    <w:rPr>
      <w:rFonts w:ascii="Open Sans" w:eastAsia="Times New Roman" w:hAnsi="Open Sans" w:cs="Open Sans"/>
      <w:color w:val="003D74"/>
      <w:sz w:val="40"/>
      <w:szCs w:val="40"/>
    </w:rPr>
  </w:style>
  <w:style w:type="paragraph" w:styleId="ListParagraph">
    <w:name w:val="List Paragraph"/>
    <w:basedOn w:val="Normal"/>
    <w:uiPriority w:val="34"/>
    <w:qFormat/>
    <w:rsid w:val="008216BB"/>
    <w:pPr>
      <w:ind w:left="720"/>
      <w:contextualSpacing/>
    </w:pPr>
  </w:style>
  <w:style w:type="character" w:styleId="Hyperlink">
    <w:name w:val="Hyperlink"/>
    <w:basedOn w:val="DefaultParagraphFont"/>
    <w:uiPriority w:val="99"/>
    <w:unhideWhenUsed/>
    <w:rsid w:val="008216BB"/>
    <w:rPr>
      <w:color w:val="0563C1" w:themeColor="hyperlink"/>
      <w:u w:val="single"/>
    </w:rPr>
  </w:style>
  <w:style w:type="character" w:styleId="FollowedHyperlink">
    <w:name w:val="FollowedHyperlink"/>
    <w:basedOn w:val="DefaultParagraphFont"/>
    <w:uiPriority w:val="99"/>
    <w:semiHidden/>
    <w:unhideWhenUsed/>
    <w:rsid w:val="0043665D"/>
    <w:rPr>
      <w:color w:val="954F72" w:themeColor="followedHyperlink"/>
      <w:u w:val="single"/>
    </w:rPr>
  </w:style>
  <w:style w:type="paragraph" w:styleId="NormalWeb">
    <w:name w:val="Normal (Web)"/>
    <w:basedOn w:val="Normal"/>
    <w:uiPriority w:val="99"/>
    <w:unhideWhenUsed/>
    <w:rsid w:val="00E9272E"/>
    <w:pPr>
      <w:spacing w:before="100" w:beforeAutospacing="1" w:after="100" w:afterAutospacing="1" w:line="240" w:lineRule="auto"/>
    </w:pPr>
    <w:rPr>
      <w:rFonts w:ascii="Times New Roman" w:hAnsi="Times New Roman" w:cs="Times New Roman"/>
    </w:rPr>
  </w:style>
  <w:style w:type="paragraph" w:styleId="Title">
    <w:name w:val="Title"/>
    <w:basedOn w:val="Normal"/>
    <w:next w:val="Normal"/>
    <w:link w:val="TitleChar"/>
    <w:uiPriority w:val="10"/>
    <w:qFormat/>
    <w:rsid w:val="00E9272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72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A6B2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6A6B27"/>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6A6B27"/>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6A6B27"/>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642210">
      <w:bodyDiv w:val="1"/>
      <w:marLeft w:val="0"/>
      <w:marRight w:val="0"/>
      <w:marTop w:val="0"/>
      <w:marBottom w:val="0"/>
      <w:divBdr>
        <w:top w:val="none" w:sz="0" w:space="0" w:color="auto"/>
        <w:left w:val="none" w:sz="0" w:space="0" w:color="auto"/>
        <w:bottom w:val="none" w:sz="0" w:space="0" w:color="auto"/>
        <w:right w:val="none" w:sz="0" w:space="0" w:color="auto"/>
      </w:divBdr>
      <w:divsChild>
        <w:div w:id="1863782109">
          <w:marLeft w:val="0"/>
          <w:marRight w:val="0"/>
          <w:marTop w:val="0"/>
          <w:marBottom w:val="0"/>
          <w:divBdr>
            <w:top w:val="none" w:sz="0" w:space="0" w:color="auto"/>
            <w:left w:val="none" w:sz="0" w:space="0" w:color="auto"/>
            <w:bottom w:val="none" w:sz="0" w:space="0" w:color="auto"/>
            <w:right w:val="none" w:sz="0" w:space="0" w:color="auto"/>
          </w:divBdr>
        </w:div>
      </w:divsChild>
    </w:div>
    <w:div w:id="1651442231">
      <w:bodyDiv w:val="1"/>
      <w:marLeft w:val="0"/>
      <w:marRight w:val="0"/>
      <w:marTop w:val="0"/>
      <w:marBottom w:val="0"/>
      <w:divBdr>
        <w:top w:val="none" w:sz="0" w:space="0" w:color="auto"/>
        <w:left w:val="none" w:sz="0" w:space="0" w:color="auto"/>
        <w:bottom w:val="none" w:sz="0" w:space="0" w:color="auto"/>
        <w:right w:val="none" w:sz="0" w:space="0" w:color="auto"/>
      </w:divBdr>
      <w:divsChild>
        <w:div w:id="1787506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llertonobserver.com/2019/01/07/a-brief-history-of-the-ku-klux-klan-in-orange-county-notes-on-the-banality-of-evil/" TargetMode="External"/><Relationship Id="rId18" Type="http://schemas.openxmlformats.org/officeDocument/2006/relationships/hyperlink" Target="http://www.fullerton.edu/data/institutionalresearch/" TargetMode="External"/><Relationship Id="rId26" Type="http://schemas.openxmlformats.org/officeDocument/2006/relationships/image" Target="media/image11.png"/><Relationship Id="rId39" Type="http://schemas.openxmlformats.org/officeDocument/2006/relationships/hyperlink" Target="https://hr.fullerton.edu/diep/faculty-staff-associations.php" TargetMode="External"/><Relationship Id="rId21" Type="http://schemas.openxmlformats.org/officeDocument/2006/relationships/image" Target="media/image6.png"/><Relationship Id="rId34" Type="http://schemas.openxmlformats.org/officeDocument/2006/relationships/hyperlink" Target="https://www.fullerton.edu/lgbtq/" TargetMode="External"/><Relationship Id="rId42" Type="http://schemas.openxmlformats.org/officeDocument/2006/relationships/hyperlink" Target="http://www.fullerton.edu/clfsa/" TargetMode="External"/><Relationship Id="rId47" Type="http://schemas.openxmlformats.org/officeDocument/2006/relationships/hyperlink" Target="https://coph.fullerton.edu/collections/communitycollection.php" TargetMode="External"/><Relationship Id="rId50" Type="http://schemas.openxmlformats.org/officeDocument/2006/relationships/hyperlink" Target="http://hss.fullerton.edu/chicano/" TargetMode="External"/><Relationship Id="rId55" Type="http://schemas.openxmlformats.org/officeDocument/2006/relationships/hyperlink" Target="https://hr.fullerton.edu/diep/"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ilytitan.com/2018/11/csuf-vandalized-anti-semitic-graffiti/" TargetMode="External"/><Relationship Id="rId29" Type="http://schemas.openxmlformats.org/officeDocument/2006/relationships/hyperlink" Target="https://hr.fullerton.edu/die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www.fullerton.edu/aparc/" TargetMode="External"/><Relationship Id="rId37" Type="http://schemas.openxmlformats.org/officeDocument/2006/relationships/hyperlink" Target="https://hr.fullerton.edu/total-wellness/eap/" TargetMode="External"/><Relationship Id="rId40" Type="http://schemas.openxmlformats.org/officeDocument/2006/relationships/hyperlink" Target="http://www.fullerton.edu/aapifsa/" TargetMode="External"/><Relationship Id="rId45" Type="http://schemas.openxmlformats.org/officeDocument/2006/relationships/hyperlink" Target="http://www.fullerton.edu/vsfa/" TargetMode="External"/><Relationship Id="rId53" Type="http://schemas.openxmlformats.org/officeDocument/2006/relationships/hyperlink" Target="http://hss.fullerton.edu/latinamerican/" TargetMode="External"/><Relationship Id="rId58" Type="http://schemas.openxmlformats.org/officeDocument/2006/relationships/hyperlink" Target="https://www.youtube.com/watch?v=ViDtnfQ9FHc&amp;ab_channel=NationalAssociationofIndependentSchools%28NAIS%29" TargetMode="External"/><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ailytitan.com/2019/10/black-student-union-demands-change/" TargetMode="External"/><Relationship Id="rId23" Type="http://schemas.openxmlformats.org/officeDocument/2006/relationships/image" Target="media/image8.png"/><Relationship Id="rId28" Type="http://schemas.openxmlformats.org/officeDocument/2006/relationships/hyperlink" Target="http://www.fullerton.edu/dss/" TargetMode="External"/><Relationship Id="rId36" Type="http://schemas.openxmlformats.org/officeDocument/2006/relationships/hyperlink" Target="https://www.fullerton.edu/dirc/educational-opportunities/Ally-Training.php" TargetMode="External"/><Relationship Id="rId49" Type="http://schemas.openxmlformats.org/officeDocument/2006/relationships/hyperlink" Target="http://www.fullerton.edu/womenscenter/" TargetMode="External"/><Relationship Id="rId57" Type="http://schemas.openxmlformats.org/officeDocument/2006/relationships/hyperlink" Target="https://hr.fullerton.edu/diep/faculty-staff-associations.php" TargetMode="External"/><Relationship Id="rId61" Type="http://schemas.openxmlformats.org/officeDocument/2006/relationships/header" Target="header1.xml"/><Relationship Id="rId10" Type="http://schemas.openxmlformats.org/officeDocument/2006/relationships/hyperlink" Target="https://healourcommunities.org/" TargetMode="External"/><Relationship Id="rId19" Type="http://schemas.openxmlformats.org/officeDocument/2006/relationships/image" Target="media/image4.png"/><Relationship Id="rId31" Type="http://schemas.openxmlformats.org/officeDocument/2006/relationships/hyperlink" Target="http://www.fullerton.edu/aarc/" TargetMode="External"/><Relationship Id="rId44" Type="http://schemas.openxmlformats.org/officeDocument/2006/relationships/hyperlink" Target="http://ed.fullerton.edu/race/" TargetMode="External"/><Relationship Id="rId52" Type="http://schemas.openxmlformats.org/officeDocument/2006/relationships/hyperlink" Target="http://hss.fullerton.edu/asian-american/" TargetMode="External"/><Relationship Id="rId60" Type="http://schemas.openxmlformats.org/officeDocument/2006/relationships/hyperlink" Target="http://fullerton.qualtrics.com/jfe/form/SV_6s3p5Zr4lwItZJ3"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youtube.com/watch?time_continue=110&amp;v=_OXMgA0Fwsk&amp;feature=emb_logo" TargetMode="External"/><Relationship Id="rId14" Type="http://schemas.openxmlformats.org/officeDocument/2006/relationships/hyperlink" Target="https://blog.lareviewofbooks.org/essays/sundown-towns-orange-county/" TargetMode="External"/><Relationship Id="rId22" Type="http://schemas.openxmlformats.org/officeDocument/2006/relationships/image" Target="media/image7.png"/><Relationship Id="rId27" Type="http://schemas.openxmlformats.org/officeDocument/2006/relationships/hyperlink" Target="https://www.fullerton.edu/guardianscholars/resources/ffa.php" TargetMode="External"/><Relationship Id="rId30" Type="http://schemas.openxmlformats.org/officeDocument/2006/relationships/hyperlink" Target="http://www.fullerton.edu/dirc/" TargetMode="External"/><Relationship Id="rId35" Type="http://schemas.openxmlformats.org/officeDocument/2006/relationships/hyperlink" Target="http://www.fullerton.edu/tdrc/" TargetMode="External"/><Relationship Id="rId43" Type="http://schemas.openxmlformats.org/officeDocument/2006/relationships/hyperlink" Target="http://www.fullerton.edu/pridealliance/" TargetMode="External"/><Relationship Id="rId48" Type="http://schemas.openxmlformats.org/officeDocument/2006/relationships/hyperlink" Target="http://www.fullerton.edu/veterans/" TargetMode="External"/><Relationship Id="rId56" Type="http://schemas.openxmlformats.org/officeDocument/2006/relationships/hyperlink" Target="http://together.fullerton.edu/"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hss.fullerton.edu/african-america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ochumanrelations.org/hatecrime/hate-crime-reports/" TargetMode="External"/><Relationship Id="rId25" Type="http://schemas.openxmlformats.org/officeDocument/2006/relationships/image" Target="media/image10.png"/><Relationship Id="rId33" Type="http://schemas.openxmlformats.org/officeDocument/2006/relationships/hyperlink" Target="http://www.fullerton.edu/lcrc/" TargetMode="External"/><Relationship Id="rId38" Type="http://schemas.openxmlformats.org/officeDocument/2006/relationships/hyperlink" Target="https://fdc.fullerton.edu/" TargetMode="External"/><Relationship Id="rId46" Type="http://schemas.openxmlformats.org/officeDocument/2006/relationships/hyperlink" Target="https://hr.fullerton.edu/diep/faculty-staff-associations.php" TargetMode="External"/><Relationship Id="rId59" Type="http://schemas.openxmlformats.org/officeDocument/2006/relationships/hyperlink" Target="http://together.fullerton.edu/"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www.fullerton.edu/bfsa/" TargetMode="External"/><Relationship Id="rId54" Type="http://schemas.openxmlformats.org/officeDocument/2006/relationships/hyperlink" Target="https://www.ochumanrelations.org/" TargetMode="External"/><Relationship Id="rId62"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image" Target="media/image14.emf"/><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17964-85DF-4A38-82A3-45455DAED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32</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Jenkins</dc:creator>
  <cp:keywords/>
  <dc:description/>
  <cp:lastModifiedBy>Brenton Jenkins</cp:lastModifiedBy>
  <cp:revision>9</cp:revision>
  <dcterms:created xsi:type="dcterms:W3CDTF">2021-10-04T22:09:00Z</dcterms:created>
  <dcterms:modified xsi:type="dcterms:W3CDTF">2021-10-11T21:41:00Z</dcterms:modified>
</cp:coreProperties>
</file>