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PrintReady</w:t>
      </w:r>
    </w:p>
    <w:p>
      <w:pPr>
        <w:jc w:val="center"/>
      </w:pPr>
      <w:r>
        <w:rPr>
          <w:b/>
          <w:sz w:val="32"/>
        </w:rPr>
        <w:t>Implementation Spec v1.0</w:t>
      </w:r>
    </w:p>
    <w:p>
      <w:pPr>
        <w:jc w:val="center"/>
      </w:pPr>
      <w:r>
        <w:rPr>
          <w:i/>
          <w:sz w:val="22"/>
        </w:rPr>
        <w:t>Tell us where you're printing. We'll prepare the file.</w:t>
      </w:r>
    </w:p>
    <w:p>
      <w:pPr>
        <w:pStyle w:val="Subtitle"/>
      </w:pPr>
      <w:r>
        <w:t>Product specification + mandatory pre-build gate</w:t>
      </w:r>
    </w:p>
    <w:p>
      <w:r>
        <w:t>Prepared for implementation handoff to Claude Code / engineering agent.</w:t>
      </w:r>
    </w:p>
    <w:p>
      <w:pPr>
        <w:pStyle w:val="Heading1"/>
      </w:pPr>
      <w:r>
        <w:t>0. Mission</w:t>
      </w:r>
    </w:p>
    <w:p>
      <w:r>
        <w:t>Build a new product called PrintReady.</w:t>
      </w:r>
    </w:p>
    <w:p>
      <w:r>
        <w:t>Core promise:</w:t>
      </w:r>
    </w:p>
    <w:p>
      <w:pPr>
        <w:jc w:val="center"/>
      </w:pPr>
      <w:r>
        <w:rPr>
          <w:b/>
          <w:sz w:val="26"/>
        </w:rPr>
        <w:t>Tell us where you're printing. We'll prepare the file.</w:t>
      </w:r>
    </w:p>
    <w:p>
      <w:r>
        <w:t>This is NOT a generic AI image upscaler, DPI converter, image compressor, image resizer, image converter, or print-size calculator. Those capabilities may exist internally, but they are components of a complete print-preparation workflow.</w:t>
      </w:r>
    </w:p>
    <w:p>
      <w:r>
        <w:t>The product must solve the user's real job: “I have this image. I want to print/use it in this specific place and size. Is it suitable? If not, fix what can be fixed and give me a usable final file.”</w:t>
      </w:r>
    </w:p>
    <w:p>
      <w:r>
        <w:t>Do not stop after planning. Execute: audit → benchmark → architecture decision → implement MVP → test → fix → production build.</w:t>
      </w:r>
    </w:p>
    <w:p>
      <w:pPr>
        <w:pStyle w:val="Heading1"/>
      </w:pPr>
      <w:r>
        <w:t>1. Product Architecture</w:t>
      </w:r>
    </w:p>
    <w:p>
      <w:r>
        <w:t>The system consists of four durable product layers: Print Profile Engine, Preflight Engine, Fix Decision/Execution Engine, and Verification Engine.</w:t>
      </w:r>
    </w:p>
    <w:p>
      <w:pPr>
        <w:pStyle w:val="Heading2"/>
      </w:pPr>
      <w:r>
        <w:t>1.1 Print Profile Engine</w:t>
      </w:r>
    </w:p>
    <w:p>
      <w:r>
        <w:t>This is the core proprietary product layer. Represent the requirements for a print destination in structured data.</w:t>
      </w:r>
    </w:p>
    <w:p>
      <w:pPr>
        <w:spacing w:after="0"/>
        <w:ind w:left="432"/>
      </w:pPr>
      <w:r>
        <w:rPr>
          <w:rFonts w:ascii="Consolas" w:hAnsi="Consolas"/>
          <w:sz w:val="18"/>
        </w:rPr>
        <w:t>Destination</w:t>
      </w:r>
    </w:p>
    <w:p>
      <w:pPr>
        <w:spacing w:after="0"/>
        <w:ind w:left="432"/>
      </w:pPr>
      <w:r>
        <w:rPr>
          <w:rFonts w:ascii="Consolas" w:hAnsi="Consolas"/>
          <w:sz w:val="18"/>
        </w:rPr>
        <w:t xml:space="preserve">  └── Product</w:t>
      </w:r>
    </w:p>
    <w:p>
      <w:pPr>
        <w:spacing w:after="0"/>
        <w:ind w:left="432"/>
      </w:pPr>
      <w:r>
        <w:rPr>
          <w:rFonts w:ascii="Consolas" w:hAnsi="Consolas"/>
          <w:sz w:val="18"/>
        </w:rPr>
        <w:t xml:space="preserve">       └── Variant / Print Size</w:t>
      </w:r>
    </w:p>
    <w:p>
      <w:pPr>
        <w:spacing w:after="0"/>
        <w:ind w:left="432"/>
      </w:pPr>
      <w:r>
        <w:rPr>
          <w:rFonts w:ascii="Consolas" w:hAnsi="Consolas"/>
          <w:sz w:val="18"/>
        </w:rPr>
        <w:t xml:space="preserve">            ├── target dimensions</w:t>
      </w:r>
    </w:p>
    <w:p>
      <w:pPr>
        <w:spacing w:after="0"/>
        <w:ind w:left="432"/>
      </w:pPr>
      <w:r>
        <w:rPr>
          <w:rFonts w:ascii="Consolas" w:hAnsi="Consolas"/>
          <w:sz w:val="18"/>
        </w:rPr>
        <w:t xml:space="preserve">            ├── preferred PPI</w:t>
      </w:r>
    </w:p>
    <w:p>
      <w:pPr>
        <w:spacing w:after="0"/>
        <w:ind w:left="432"/>
      </w:pPr>
      <w:r>
        <w:rPr>
          <w:rFonts w:ascii="Consolas" w:hAnsi="Consolas"/>
          <w:sz w:val="18"/>
        </w:rPr>
        <w:t xml:space="preserve">            ├── minimum acceptable PPI</w:t>
      </w:r>
    </w:p>
    <w:p>
      <w:pPr>
        <w:spacing w:after="0"/>
        <w:ind w:left="432"/>
      </w:pPr>
      <w:r>
        <w:rPr>
          <w:rFonts w:ascii="Consolas" w:hAnsi="Consolas"/>
          <w:sz w:val="18"/>
        </w:rPr>
        <w:t xml:space="preserve">            ├── aspect ratio</w:t>
      </w:r>
    </w:p>
    <w:p>
      <w:pPr>
        <w:spacing w:after="0"/>
        <w:ind w:left="432"/>
      </w:pPr>
      <w:r>
        <w:rPr>
          <w:rFonts w:ascii="Consolas" w:hAnsi="Consolas"/>
          <w:sz w:val="18"/>
        </w:rPr>
        <w:t xml:space="preserve">            ├── accepted formats</w:t>
      </w:r>
    </w:p>
    <w:p>
      <w:pPr>
        <w:spacing w:after="0"/>
        <w:ind w:left="432"/>
      </w:pPr>
      <w:r>
        <w:rPr>
          <w:rFonts w:ascii="Consolas" w:hAnsi="Consolas"/>
          <w:sz w:val="18"/>
        </w:rPr>
        <w:t xml:space="preserve">            ├── transparency requirements</w:t>
      </w:r>
    </w:p>
    <w:p>
      <w:pPr>
        <w:spacing w:after="0"/>
        <w:ind w:left="432"/>
      </w:pPr>
      <w:r>
        <w:rPr>
          <w:rFonts w:ascii="Consolas" w:hAnsi="Consolas"/>
          <w:sz w:val="18"/>
        </w:rPr>
        <w:t xml:space="preserve">            ├── color profile</w:t>
      </w:r>
    </w:p>
    <w:p>
      <w:pPr>
        <w:spacing w:after="0"/>
        <w:ind w:left="432"/>
      </w:pPr>
      <w:r>
        <w:rPr>
          <w:rFonts w:ascii="Consolas" w:hAnsi="Consolas"/>
          <w:sz w:val="18"/>
        </w:rPr>
        <w:t xml:space="preserve">            ├── maximum file size</w:t>
      </w:r>
    </w:p>
    <w:p>
      <w:pPr>
        <w:spacing w:after="0"/>
        <w:ind w:left="432"/>
      </w:pPr>
      <w:r>
        <w:rPr>
          <w:rFonts w:ascii="Consolas" w:hAnsi="Consolas"/>
          <w:sz w:val="18"/>
        </w:rPr>
        <w:t xml:space="preserve">            ├── bleed</w:t>
      </w:r>
    </w:p>
    <w:p>
      <w:pPr>
        <w:spacing w:after="0"/>
        <w:ind w:left="432"/>
      </w:pPr>
      <w:r>
        <w:rPr>
          <w:rFonts w:ascii="Consolas" w:hAnsi="Consolas"/>
          <w:sz w:val="18"/>
        </w:rPr>
        <w:t xml:space="preserve">            ├── safe area</w:t>
      </w:r>
    </w:p>
    <w:p>
      <w:pPr>
        <w:spacing w:after="0"/>
        <w:ind w:left="432"/>
      </w:pPr>
      <w:r>
        <w:rPr>
          <w:rFonts w:ascii="Consolas" w:hAnsi="Consolas"/>
          <w:sz w:val="18"/>
        </w:rPr>
        <w:t xml:space="preserve">            ├── special rules</w:t>
      </w:r>
    </w:p>
    <w:p>
      <w:pPr>
        <w:spacing w:after="0"/>
        <w:ind w:left="432"/>
      </w:pPr>
      <w:r>
        <w:rPr>
          <w:rFonts w:ascii="Consolas" w:hAnsi="Consolas"/>
          <w:sz w:val="18"/>
        </w:rPr>
        <w:t xml:space="preserve">            └── source + last verified date</w:t>
      </w:r>
    </w:p>
    <w:p>
      <w:r>
        <w:t>Initial profile groups:</w:t>
      </w:r>
    </w:p>
    <w:p>
      <w:pPr>
        <w:pStyle w:val="ListBullet"/>
      </w:pPr>
      <w:r>
        <w:t>Standard print sizes: 4×6, 5×7, 8×10, 11×14, 12×18, 18×24, 24×36, A5, A4, A3, A2, Custom.</w:t>
      </w:r>
    </w:p>
    <w:p>
      <w:pPr>
        <w:pStyle w:val="ListBullet"/>
      </w:pPr>
      <w:r>
        <w:t>Etsy Printable: 2:3, 3:4, 4:5, 5:7, 11:14, ISO A-series; marketplace file constraints are separate from image-quality rules.</w:t>
      </w:r>
    </w:p>
    <w:p>
      <w:pPr>
        <w:pStyle w:val="ListBullet"/>
      </w:pPr>
      <w:r>
        <w:t>Printful: V1 supports only a small representative set of products.</w:t>
      </w:r>
    </w:p>
    <w:p>
      <w:pPr>
        <w:pStyle w:val="ListBullet"/>
      </w:pPr>
      <w:r>
        <w:t>Printify: same strategy; do not attempt the entire catalog in V1.</w:t>
      </w:r>
    </w:p>
    <w:p>
      <w:pPr>
        <w:pStyle w:val="Heading1"/>
      </w:pPr>
      <w:r>
        <w:t>2. Source-of-Truth Requirement</w:t>
      </w:r>
    </w:p>
    <w:p>
      <w:r>
        <w:t>Platform requirements change. Every Print Profile MUST include:</w:t>
      </w:r>
    </w:p>
    <w:p>
      <w:pPr>
        <w:spacing w:after="0"/>
        <w:ind w:left="432"/>
      </w:pPr>
      <w:r>
        <w:rPr>
          <w:rFonts w:ascii="Consolas" w:hAnsi="Consolas"/>
          <w:sz w:val="18"/>
        </w:rPr>
        <w:t>source_url</w:t>
      </w:r>
    </w:p>
    <w:p>
      <w:pPr>
        <w:spacing w:after="0"/>
        <w:ind w:left="432"/>
      </w:pPr>
      <w:r>
        <w:rPr>
          <w:rFonts w:ascii="Consolas" w:hAnsi="Consolas"/>
          <w:sz w:val="18"/>
        </w:rPr>
        <w:t>source_type</w:t>
      </w:r>
    </w:p>
    <w:p>
      <w:pPr>
        <w:spacing w:after="0"/>
        <w:ind w:left="432"/>
      </w:pPr>
      <w:r>
        <w:rPr>
          <w:rFonts w:ascii="Consolas" w:hAnsi="Consolas"/>
          <w:sz w:val="18"/>
        </w:rPr>
        <w:t>last_verified_at</w:t>
      </w:r>
    </w:p>
    <w:p>
      <w:pPr>
        <w:spacing w:after="0"/>
        <w:ind w:left="432"/>
      </w:pPr>
      <w:r>
        <w:rPr>
          <w:rFonts w:ascii="Consolas" w:hAnsi="Consolas"/>
          <w:sz w:val="18"/>
        </w:rPr>
        <w:t>profile_version</w:t>
      </w:r>
    </w:p>
    <w:p>
      <w:r>
        <w:t>Prefer official platform documentation. Never silently hard-code a third-party blog recommendation as a platform requirement. If requirements are uncertain, mark the profile review_required. The Profile Engine must be updateable without rewriting image-processing code.</w:t>
      </w:r>
    </w:p>
    <w:p>
      <w:pPr>
        <w:pStyle w:val="Heading1"/>
      </w:pPr>
      <w:r>
        <w:t>3. Core User Flow</w:t>
      </w:r>
    </w:p>
    <w:p>
      <w:pPr>
        <w:pStyle w:val="Heading2"/>
      </w:pPr>
      <w:r>
        <w:t>Step 1 — Upload and local inspection</w:t>
      </w:r>
    </w:p>
    <w:p>
      <w:r>
        <w:t>Immediately inspect locally where possible:</w:t>
      </w:r>
    </w:p>
    <w:p>
      <w:pPr>
        <w:pStyle w:val="ListBullet"/>
      </w:pPr>
      <w:r>
        <w:t>pixel width and height</w:t>
      </w:r>
    </w:p>
    <w:p>
      <w:pPr>
        <w:pStyle w:val="ListBullet"/>
      </w:pPr>
      <w:r>
        <w:t>aspect ratio</w:t>
      </w:r>
    </w:p>
    <w:p>
      <w:pPr>
        <w:pStyle w:val="ListBullet"/>
      </w:pPr>
      <w:r>
        <w:t>file type</w:t>
      </w:r>
    </w:p>
    <w:p>
      <w:pPr>
        <w:pStyle w:val="ListBullet"/>
      </w:pPr>
      <w:r>
        <w:t>file size</w:t>
      </w:r>
    </w:p>
    <w:p>
      <w:pPr>
        <w:pStyle w:val="ListBullet"/>
      </w:pPr>
      <w:r>
        <w:t>alpha/transparency</w:t>
      </w:r>
    </w:p>
    <w:p>
      <w:pPr>
        <w:pStyle w:val="ListBullet"/>
      </w:pPr>
      <w:r>
        <w:t>embedded DPI/PPI metadata</w:t>
      </w:r>
    </w:p>
    <w:p>
      <w:pPr>
        <w:pStyle w:val="ListBullet"/>
      </w:pPr>
      <w:r>
        <w:t>EXIF orientation</w:t>
      </w:r>
    </w:p>
    <w:p>
      <w:pPr>
        <w:pStyle w:val="ListBullet"/>
      </w:pPr>
      <w:r>
        <w:t>ICC/color profile where available</w:t>
      </w:r>
    </w:p>
    <w:p>
      <w:r>
        <w:t>Do NOT upload the file to a server merely to inspect these properties.</w:t>
      </w:r>
    </w:p>
    <w:p>
      <w:pPr>
        <w:pStyle w:val="Heading2"/>
      </w:pPr>
      <w:r>
        <w:t>Step 2 — Select destination</w:t>
      </w:r>
    </w:p>
    <w:p>
      <w:r>
        <w:t>Ask: Where are you printing this?</w:t>
      </w:r>
    </w:p>
    <w:p>
      <w:pPr>
        <w:pStyle w:val="ListBullet"/>
      </w:pPr>
      <w:r>
        <w:t>Photo / Poster</w:t>
      </w:r>
    </w:p>
    <w:p>
      <w:pPr>
        <w:pStyle w:val="ListBullet"/>
      </w:pPr>
      <w:r>
        <w:t>Etsy Printable</w:t>
      </w:r>
    </w:p>
    <w:p>
      <w:pPr>
        <w:pStyle w:val="ListBullet"/>
      </w:pPr>
      <w:r>
        <w:t>Printful</w:t>
      </w:r>
    </w:p>
    <w:p>
      <w:pPr>
        <w:pStyle w:val="ListBullet"/>
      </w:pPr>
      <w:r>
        <w:t>Printify</w:t>
      </w:r>
    </w:p>
    <w:p>
      <w:pPr>
        <w:pStyle w:val="ListBullet"/>
      </w:pPr>
      <w:r>
        <w:t>Custom</w:t>
      </w:r>
    </w:p>
    <w:p>
      <w:r>
        <w:t>Then ask only the information necessary for that destination. Do not expose unnecessary professional printing terminology.</w:t>
      </w:r>
    </w:p>
    <w:p>
      <w:pPr>
        <w:pStyle w:val="Heading1"/>
      </w:pPr>
      <w:r>
        <w:t>4. Preflight Engine</w:t>
      </w:r>
    </w:p>
    <w:p>
      <w:r>
        <w:t>Compare the uploaded image against the selected Print Profile.</w:t>
      </w:r>
    </w:p>
    <w:p>
      <w:pPr>
        <w:pStyle w:val="Heading2"/>
      </w:pPr>
      <w:r>
        <w:t>4.1 Resolution</w:t>
      </w:r>
    </w:p>
    <w:p>
      <w:r>
        <w:t>Calculate effective PPI from actual pixel dimensions and intended physical print size.</w:t>
      </w:r>
    </w:p>
    <w:p>
      <w:pPr>
        <w:spacing w:after="0"/>
        <w:ind w:left="432"/>
      </w:pPr>
      <w:r>
        <w:rPr>
          <w:rFonts w:ascii="Consolas" w:hAnsi="Consolas"/>
          <w:sz w:val="18"/>
        </w:rPr>
        <w:t>3000 pixels / 10 inches = 300 PPI</w:t>
      </w:r>
    </w:p>
    <w:p>
      <w:r>
        <w:t>Never infer print quality solely from embedded DPI metadata. Changing 72 DPI → 300 DPI without adding pixels MUST NOT be represented as improving image resolution. This is a hard product rule.</w:t>
      </w:r>
    </w:p>
    <w:p>
      <w:pPr>
        <w:pStyle w:val="Heading2"/>
      </w:pPr>
      <w:r>
        <w:t>4.2 Additional checks</w:t>
      </w:r>
    </w:p>
    <w:p>
      <w:pPr>
        <w:pStyle w:val="ListBullet"/>
      </w:pPr>
      <w:r>
        <w:t>Aspect ratio: determine whether target dimensions require cropping; show crop preview and never silently crop important content.</w:t>
      </w:r>
    </w:p>
    <w:p>
      <w:pPr>
        <w:pStyle w:val="ListBullet"/>
      </w:pPr>
      <w:r>
        <w:t>File format: check against destination requirements.</w:t>
      </w:r>
    </w:p>
    <w:p>
      <w:pPr>
        <w:pStyle w:val="ListBullet"/>
      </w:pPr>
      <w:r>
        <w:t>File size: check destination upload limits.</w:t>
      </w:r>
    </w:p>
    <w:p>
      <w:pPr>
        <w:pStyle w:val="ListBullet"/>
      </w:pPr>
      <w:r>
        <w:t>Transparency: check when relevant.</w:t>
      </w:r>
    </w:p>
    <w:p>
      <w:pPr>
        <w:pStyle w:val="ListBullet"/>
      </w:pPr>
      <w:r>
        <w:t>Color profile: detect when possible and apply destination-specific rules; do not blindly convert everything to CMYK.</w:t>
      </w:r>
    </w:p>
    <w:p>
      <w:pPr>
        <w:pStyle w:val="ListBullet"/>
      </w:pPr>
      <w:r>
        <w:t>Print area / safe area / bleed: implement when required by the selected Print Profile.</w:t>
      </w:r>
    </w:p>
    <w:p>
      <w:pPr>
        <w:pStyle w:val="Heading1"/>
      </w:pPr>
      <w:r>
        <w:t>5. Results</w:t>
      </w:r>
    </w:p>
    <w:p>
      <w:r>
        <w:t>Do not dump technical diagnostics on ordinary users. Primary output should be simple and actionable.</w:t>
      </w:r>
    </w:p>
    <w:p>
      <w:pPr>
        <w:spacing w:after="0"/>
        <w:ind w:left="432"/>
      </w:pPr>
      <w:r>
        <w:rPr>
          <w:rFonts w:ascii="Consolas" w:hAnsi="Consolas"/>
          <w:sz w:val="18"/>
        </w:rPr>
        <w:t>✓ Ready for 8×10 printing</w:t>
      </w:r>
    </w:p>
    <w:p>
      <w:pPr>
        <w:spacing w:after="0"/>
        <w:ind w:left="432"/>
      </w:pPr>
      <w:r>
        <w:rPr>
          <w:rFonts w:ascii="Consolas" w:hAnsi="Consolas"/>
          <w:sz w:val="18"/>
        </w:rPr>
      </w:r>
    </w:p>
    <w:p>
      <w:pPr>
        <w:spacing w:after="0"/>
        <w:ind w:left="432"/>
      </w:pPr>
      <w:r>
        <w:rPr>
          <w:rFonts w:ascii="Consolas" w:hAnsi="Consolas"/>
          <w:sz w:val="18"/>
        </w:rPr>
        <w:t>3 issues found</w:t>
      </w:r>
    </w:p>
    <w:p>
      <w:pPr>
        <w:spacing w:after="0"/>
        <w:ind w:left="432"/>
      </w:pPr>
      <w:r>
        <w:rPr>
          <w:rFonts w:ascii="Consolas" w:hAnsi="Consolas"/>
          <w:sz w:val="18"/>
        </w:rPr>
        <w:t>✓ 2 can be fixed automatically</w:t>
      </w:r>
    </w:p>
    <w:p>
      <w:pPr>
        <w:spacing w:after="0"/>
        <w:ind w:left="432"/>
      </w:pPr>
      <w:r>
        <w:rPr>
          <w:rFonts w:ascii="Consolas" w:hAnsi="Consolas"/>
          <w:sz w:val="18"/>
        </w:rPr>
        <w:t>⚠ 1 needs your decision</w:t>
      </w:r>
    </w:p>
    <w:p>
      <w:r>
        <w:t>Expandable advanced details may show effective resolution, aspect ratio, color profile, file format, file size, transparency, and bleed.</w:t>
      </w:r>
    </w:p>
    <w:p>
      <w:pPr>
        <w:pStyle w:val="Heading1"/>
      </w:pPr>
      <w:r>
        <w:t>6. Status Model</w:t>
      </w:r>
    </w:p>
    <w:p>
      <w:pPr>
        <w:spacing w:after="0"/>
        <w:ind w:left="432"/>
      </w:pPr>
      <w:r>
        <w:rPr>
          <w:rFonts w:ascii="Consolas" w:hAnsi="Consolas"/>
          <w:sz w:val="18"/>
        </w:rPr>
        <w:t>READY</w:t>
      </w:r>
    </w:p>
    <w:p>
      <w:pPr>
        <w:spacing w:after="0"/>
        <w:ind w:left="432"/>
      </w:pPr>
      <w:r>
        <w:rPr>
          <w:rFonts w:ascii="Consolas" w:hAnsi="Consolas"/>
          <w:sz w:val="18"/>
        </w:rPr>
        <w:t>READY_WITH_WARNINGS</w:t>
      </w:r>
    </w:p>
    <w:p>
      <w:pPr>
        <w:spacing w:after="0"/>
        <w:ind w:left="432"/>
      </w:pPr>
      <w:r>
        <w:rPr>
          <w:rFonts w:ascii="Consolas" w:hAnsi="Consolas"/>
          <w:sz w:val="18"/>
        </w:rPr>
        <w:t>FIXABLE</w:t>
      </w:r>
    </w:p>
    <w:p>
      <w:pPr>
        <w:spacing w:after="0"/>
        <w:ind w:left="432"/>
      </w:pPr>
      <w:r>
        <w:rPr>
          <w:rFonts w:ascii="Consolas" w:hAnsi="Consolas"/>
          <w:sz w:val="18"/>
        </w:rPr>
        <w:t>REVIEW_RECOMMENDED</w:t>
      </w:r>
    </w:p>
    <w:p>
      <w:pPr>
        <w:spacing w:after="0"/>
        <w:ind w:left="432"/>
      </w:pPr>
      <w:r>
        <w:rPr>
          <w:rFonts w:ascii="Consolas" w:hAnsi="Consolas"/>
          <w:sz w:val="18"/>
        </w:rPr>
        <w:t>NOT_RECOMMENDED</w:t>
      </w:r>
    </w:p>
    <w:p>
      <w:pPr>
        <w:spacing w:after="0"/>
        <w:ind w:left="432"/>
      </w:pPr>
      <w:r>
        <w:rPr>
          <w:rFonts w:ascii="Consolas" w:hAnsi="Consolas"/>
          <w:sz w:val="18"/>
        </w:rPr>
        <w:t>UNVERIFIED</w:t>
      </w:r>
    </w:p>
    <w:p>
      <w:r>
        <w:t>Do not use only Pass/Fail. Technically sufficient pixel dimensions do not guarantee visual quality.</w:t>
      </w:r>
    </w:p>
    <w:p>
      <w:pPr>
        <w:pStyle w:val="Heading1"/>
      </w:pPr>
      <w:r>
        <w:t>7. Fix Engine</w:t>
      </w:r>
    </w:p>
    <w:p>
      <w:pPr>
        <w:pStyle w:val="Heading2"/>
      </w:pPr>
      <w:r>
        <w:t>7.1 Cheap / Local Fixes</w:t>
      </w:r>
    </w:p>
    <w:p>
      <w:pPr>
        <w:pStyle w:val="ListBullet"/>
      </w:pPr>
      <w:r>
        <w:t>resize</w:t>
      </w:r>
    </w:p>
    <w:p>
      <w:pPr>
        <w:pStyle w:val="ListBullet"/>
      </w:pPr>
      <w:r>
        <w:t>crop</w:t>
      </w:r>
    </w:p>
    <w:p>
      <w:pPr>
        <w:pStyle w:val="ListBullet"/>
      </w:pPr>
      <w:r>
        <w:t>metadata correction</w:t>
      </w:r>
    </w:p>
    <w:p>
      <w:pPr>
        <w:pStyle w:val="ListBullet"/>
      </w:pPr>
      <w:r>
        <w:t>format conversion</w:t>
      </w:r>
    </w:p>
    <w:p>
      <w:pPr>
        <w:pStyle w:val="ListBullet"/>
      </w:pPr>
      <w:r>
        <w:t>JPEG compression</w:t>
      </w:r>
    </w:p>
    <w:p>
      <w:pPr>
        <w:pStyle w:val="ListBullet"/>
      </w:pPr>
      <w:r>
        <w:t>simple sharpening</w:t>
      </w:r>
    </w:p>
    <w:p>
      <w:pPr>
        <w:pStyle w:val="ListBullet"/>
      </w:pPr>
      <w:r>
        <w:t>simple color-profile handling where technically reliable</w:t>
      </w:r>
    </w:p>
    <w:p>
      <w:r>
        <w:t>Prefer browser-local processing for these operations.</w:t>
      </w:r>
    </w:p>
    <w:p>
      <w:pPr>
        <w:pStyle w:val="Heading2"/>
      </w:pPr>
      <w:r>
        <w:t>7.2 AI/GPU Fixes</w:t>
      </w:r>
    </w:p>
    <w:p>
      <w:pPr>
        <w:pStyle w:val="ListBullet"/>
      </w:pPr>
      <w:r>
        <w:t>insufficient actual pixel dimensions</w:t>
      </w:r>
    </w:p>
    <w:p>
      <w:pPr>
        <w:pStyle w:val="ListBullet"/>
      </w:pPr>
      <w:r>
        <w:t>strong compression artifacts</w:t>
      </w:r>
    </w:p>
    <w:p>
      <w:pPr>
        <w:pStyle w:val="ListBullet"/>
      </w:pPr>
      <w:r>
        <w:t>severe noise</w:t>
      </w:r>
    </w:p>
    <w:p>
      <w:pPr>
        <w:pStyle w:val="ListBullet"/>
      </w:pPr>
      <w:r>
        <w:t>very small source</w:t>
      </w:r>
    </w:p>
    <w:p>
      <w:pPr>
        <w:pStyle w:val="ListBullet"/>
      </w:pPr>
      <w:r>
        <w:t>face-detail problems</w:t>
      </w:r>
    </w:p>
    <w:p>
      <w:pPr>
        <w:pStyle w:val="ListBullet"/>
      </w:pPr>
      <w:r>
        <w:t>restoration requirement</w:t>
      </w:r>
    </w:p>
    <w:p>
      <w:r>
        <w:t>Do NOT run AI enhancement on every image.</w:t>
      </w:r>
    </w:p>
    <w:p>
      <w:pPr>
        <w:pStyle w:val="Heading1"/>
      </w:pPr>
      <w:r>
        <w:t>8. AI Upscale Router</w:t>
      </w:r>
    </w:p>
    <w:p>
      <w:r>
        <w:t>Do not hard-wire the product to one AI model. Create an EnhancementProvider abstraction.</w:t>
      </w:r>
    </w:p>
    <w:p>
      <w:pPr>
        <w:pStyle w:val="ListBullet"/>
      </w:pPr>
      <w:r>
        <w:t>Local/Open Source</w:t>
      </w:r>
    </w:p>
    <w:p>
      <w:pPr>
        <w:pStyle w:val="ListBullet"/>
      </w:pPr>
      <w:r>
        <w:t>External API</w:t>
      </w:r>
    </w:p>
    <w:p>
      <w:pPr>
        <w:pStyle w:val="ListBullet"/>
      </w:pPr>
      <w:r>
        <w:t>Self-hosted GPU</w:t>
      </w:r>
    </w:p>
    <w:p>
      <w:pPr>
        <w:pStyle w:val="ListBullet"/>
      </w:pPr>
      <w:r>
        <w:t>Premium model</w:t>
      </w:r>
    </w:p>
    <w:p>
      <w:r>
        <w:t>The router should choose based on source dimensions, target dimensions, required scale, image type, face presence, text/graphics presence, quality requirement, and estimated compute cost.</w:t>
      </w:r>
    </w:p>
    <w:p>
      <w:pPr>
        <w:pStyle w:val="Heading1"/>
      </w:pPr>
      <w:r>
        <w:t>9. Open-Source Models to Benchmark</w:t>
      </w:r>
    </w:p>
    <w:p>
      <w:pPr>
        <w:pStyle w:val="Heading2"/>
      </w:pPr>
      <w:r>
        <w:t>Real-ESRGAN</w:t>
      </w:r>
    </w:p>
    <w:p>
      <w:r>
        <w:t>Primary general super-resolution candidate. Evaluate photographs, illustrations, compressed JPEG, 2×/4×, artifacts, speed, VRAM, tiling, and commercial licensing implications.</w:t>
      </w:r>
    </w:p>
    <w:p>
      <w:pPr>
        <w:pStyle w:val="Heading2"/>
      </w:pPr>
      <w:r>
        <w:t>SwinIR</w:t>
      </w:r>
    </w:p>
    <w:p>
      <w:r>
        <w:t>Evaluate as an alternative/reference super-resolution model.</w:t>
      </w:r>
    </w:p>
    <w:p>
      <w:pPr>
        <w:pStyle w:val="Heading2"/>
      </w:pPr>
      <w:r>
        <w:t>Upscayl</w:t>
      </w:r>
    </w:p>
    <w:p>
      <w:r>
        <w:t>Study architecture and integration choices. Do not blindly copy its application architecture.</w:t>
      </w:r>
    </w:p>
    <w:p>
      <w:pPr>
        <w:pStyle w:val="Heading2"/>
      </w:pPr>
      <w:r>
        <w:t>GFPGAN / CodeFormer</w:t>
      </w:r>
    </w:p>
    <w:p>
      <w:r>
        <w:t>Evaluate only as optional face-restoration stages. Do not automatically alter faces. Face restoration can invent identity details and must be conservative and controlled.</w:t>
      </w:r>
    </w:p>
    <w:p>
      <w:pPr>
        <w:pStyle w:val="Heading1"/>
      </w:pPr>
      <w:r>
        <w:t>10. Non-AI Image Stack</w:t>
      </w:r>
    </w:p>
    <w:p>
      <w:pPr>
        <w:pStyle w:val="ListBullet"/>
      </w:pPr>
      <w:r>
        <w:t>libvips / Sharp: resize, crop, format conversion, metadata, compression, high-performance server processing.</w:t>
      </w:r>
    </w:p>
    <w:p>
      <w:pPr>
        <w:pStyle w:val="ListBullet"/>
      </w:pPr>
      <w:r>
        <w:t>ImageMagick: image transformations, metadata, print-oriented operations, format handling.</w:t>
      </w:r>
    </w:p>
    <w:p>
      <w:pPr>
        <w:pStyle w:val="ListBullet"/>
      </w:pPr>
      <w:r>
        <w:t>LittleCMS: ICC profile handling and color management. Do not implement a custom color-management engine.</w:t>
      </w:r>
    </w:p>
    <w:p>
      <w:pPr>
        <w:pStyle w:val="Heading1"/>
      </w:pPr>
      <w:r>
        <w:t>11. Browser-Local Processing</w:t>
      </w:r>
    </w:p>
    <w:p>
      <w:r>
        <w:t>Investigate Canvas, Web APIs, WebAssembly, WebGPU, and ONNX Runtime Web where appropriate.</w:t>
      </w:r>
    </w:p>
    <w:p>
      <w:r>
        <w:t>Goal: keep free preflight and cheap transformations client-side whenever practical for privacy, near-zero marginal server cost, faster interaction, and reduced upload bandwidth. Do not force large AI inference into the browser if mobile performance, memory, compatibility, or download size makes the experience poor. Benchmark first.</w:t>
      </w:r>
    </w:p>
    <w:p>
      <w:pPr>
        <w:pStyle w:val="Heading1"/>
      </w:pPr>
      <w:r>
        <w:t>12. Mandatory Cost Gate</w:t>
      </w:r>
    </w:p>
    <w:p>
      <w:r>
        <w:t>HARD BUSINESS REQUIREMENT: any operation that creates meaningful GPU cost, paid API cost, or heavy server compute cost MUST pass through a cost/entitlement gate.</w:t>
      </w:r>
    </w:p>
    <w:p>
      <w:pPr>
        <w:spacing w:after="0"/>
        <w:ind w:left="432"/>
      </w:pPr>
      <w:r>
        <w:rPr>
          <w:rFonts w:ascii="Consolas" w:hAnsi="Consolas"/>
          <w:sz w:val="18"/>
        </w:rPr>
        <w:t>estimated_compute_cost</w:t>
      </w:r>
    </w:p>
    <w:p>
      <w:pPr>
        <w:spacing w:after="0"/>
        <w:ind w:left="432"/>
      </w:pPr>
      <w:r>
        <w:rPr>
          <w:rFonts w:ascii="Consolas" w:hAnsi="Consolas"/>
          <w:sz w:val="18"/>
        </w:rPr>
        <w:t>user_entitlement</w:t>
      </w:r>
    </w:p>
    <w:p>
      <w:pPr>
        <w:spacing w:after="0"/>
        <w:ind w:left="432"/>
      </w:pPr>
      <w:r>
        <w:rPr>
          <w:rFonts w:ascii="Consolas" w:hAnsi="Consolas"/>
          <w:sz w:val="18"/>
        </w:rPr>
        <w:t>required_credits</w:t>
      </w:r>
    </w:p>
    <w:p>
      <w:r>
        <w:t>Full-resolution expensive enhancement must NOT execute for an unpaid anonymous user.</w:t>
      </w:r>
    </w:p>
    <w:p>
      <w:pPr>
        <w:pStyle w:val="Heading1"/>
      </w:pPr>
      <w:r>
        <w:t>13. Free vs Paid</w:t>
      </w:r>
    </w:p>
    <w:p>
      <w:pPr>
        <w:pStyle w:val="Heading2"/>
      </w:pPr>
      <w:r>
        <w:t>Free</w:t>
      </w:r>
    </w:p>
    <w:p>
      <w:pPr>
        <w:pStyle w:val="ListBullet"/>
      </w:pPr>
      <w:r>
        <w:t>upload</w:t>
      </w:r>
    </w:p>
    <w:p>
      <w:pPr>
        <w:pStyle w:val="ListBullet"/>
      </w:pPr>
      <w:r>
        <w:t>image analysis</w:t>
      </w:r>
    </w:p>
    <w:p>
      <w:pPr>
        <w:pStyle w:val="ListBullet"/>
      </w:pPr>
      <w:r>
        <w:t>print-size calculator</w:t>
      </w:r>
    </w:p>
    <w:p>
      <w:pPr>
        <w:pStyle w:val="ListBullet"/>
      </w:pPr>
      <w:r>
        <w:t>effective PPI calculation</w:t>
      </w:r>
    </w:p>
    <w:p>
      <w:pPr>
        <w:pStyle w:val="ListBullet"/>
      </w:pPr>
      <w:r>
        <w:t>aspect-ratio analysis</w:t>
      </w:r>
    </w:p>
    <w:p>
      <w:pPr>
        <w:pStyle w:val="ListBullet"/>
      </w:pPr>
      <w:r>
        <w:t>destination compatibility check</w:t>
      </w:r>
    </w:p>
    <w:p>
      <w:pPr>
        <w:pStyle w:val="ListBullet"/>
      </w:pPr>
      <w:r>
        <w:t>maximum recommended print-size estimate</w:t>
      </w:r>
    </w:p>
    <w:p>
      <w:pPr>
        <w:pStyle w:val="ListBullet"/>
      </w:pPr>
      <w:r>
        <w:t>print preflight report</w:t>
      </w:r>
    </w:p>
    <w:p>
      <w:pPr>
        <w:pStyle w:val="ListBullet"/>
      </w:pPr>
      <w:r>
        <w:t>crop preview</w:t>
      </w:r>
    </w:p>
    <w:p>
      <w:pPr>
        <w:pStyle w:val="ListBullet"/>
      </w:pPr>
      <w:r>
        <w:t>fix recommendations</w:t>
      </w:r>
    </w:p>
    <w:p>
      <w:pPr>
        <w:pStyle w:val="Heading2"/>
      </w:pPr>
      <w:r>
        <w:t>Preview</w:t>
      </w:r>
    </w:p>
    <w:p>
      <w:r>
        <w:t>Where practical, allow a small enhancement preview using a representative crop: Original | Enhanced. Do NOT process the entire full-resolution image merely to create a free preview. Preview cost must be explicitly measured.</w:t>
      </w:r>
    </w:p>
    <w:p>
      <w:pPr>
        <w:pStyle w:val="Heading2"/>
      </w:pPr>
      <w:r>
        <w:t>Paid</w:t>
      </w:r>
    </w:p>
    <w:p>
      <w:pPr>
        <w:pStyle w:val="ListBullet"/>
      </w:pPr>
      <w:r>
        <w:t>full-resolution AI enhancement</w:t>
      </w:r>
    </w:p>
    <w:p>
      <w:pPr>
        <w:pStyle w:val="ListBullet"/>
      </w:pPr>
      <w:r>
        <w:t>advanced restoration</w:t>
      </w:r>
    </w:p>
    <w:p>
      <w:pPr>
        <w:pStyle w:val="ListBullet"/>
      </w:pPr>
      <w:r>
        <w:t>large-output generation</w:t>
      </w:r>
    </w:p>
    <w:p>
      <w:pPr>
        <w:pStyle w:val="ListBullet"/>
      </w:pPr>
      <w:r>
        <w:t>complete Etsy printable pack</w:t>
      </w:r>
    </w:p>
    <w:p>
      <w:pPr>
        <w:pStyle w:val="ListBullet"/>
      </w:pPr>
      <w:r>
        <w:t>batch processing</w:t>
      </w:r>
    </w:p>
    <w:p>
      <w:pPr>
        <w:pStyle w:val="ListBullet"/>
      </w:pPr>
      <w:r>
        <w:t>premium print preparation</w:t>
      </w:r>
    </w:p>
    <w:p>
      <w:r>
        <w:t>Do not build subscription billing as the first assumption. Design the backend so credits and one-off purchases are possible.</w:t>
      </w:r>
    </w:p>
    <w:p>
      <w:pPr>
        <w:pStyle w:val="Heading1"/>
      </w:pPr>
      <w:r>
        <w:t>14. Unit Economics</w:t>
      </w:r>
    </w:p>
    <w:p>
      <w:r>
        <w:t>Before enabling paid AI enhancement, create PRINTREADY_UNIT_ECONOMICS.md.</w:t>
      </w:r>
    </w:p>
    <w:p>
      <w:r>
        <w:t>Measure representative jobs:</w:t>
      </w:r>
    </w:p>
    <w:p>
      <w:pPr>
        <w:pStyle w:val="ListBullet"/>
      </w:pPr>
      <w:r>
        <w:t>small photo</w:t>
      </w:r>
    </w:p>
    <w:p>
      <w:pPr>
        <w:pStyle w:val="ListBullet"/>
      </w:pPr>
      <w:r>
        <w:t>8×10</w:t>
      </w:r>
    </w:p>
    <w:p>
      <w:pPr>
        <w:pStyle w:val="ListBullet"/>
      </w:pPr>
      <w:r>
        <w:t>A4</w:t>
      </w:r>
    </w:p>
    <w:p>
      <w:pPr>
        <w:pStyle w:val="ListBullet"/>
      </w:pPr>
      <w:r>
        <w:t>A3</w:t>
      </w:r>
    </w:p>
    <w:p>
      <w:pPr>
        <w:pStyle w:val="ListBullet"/>
      </w:pPr>
      <w:r>
        <w:t>18×24 poster</w:t>
      </w:r>
    </w:p>
    <w:p>
      <w:pPr>
        <w:pStyle w:val="ListBullet"/>
      </w:pPr>
      <w:r>
        <w:t>24×36 poster</w:t>
      </w:r>
    </w:p>
    <w:p>
      <w:pPr>
        <w:pStyle w:val="ListBullet"/>
      </w:pPr>
      <w:r>
        <w:t>Etsy multi-size pack</w:t>
      </w:r>
    </w:p>
    <w:p>
      <w:r>
        <w:t>For each measure:</w:t>
      </w:r>
    </w:p>
    <w:p>
      <w:pPr>
        <w:pStyle w:val="ListBullet"/>
      </w:pPr>
      <w:r>
        <w:t>input megapixels</w:t>
      </w:r>
    </w:p>
    <w:p>
      <w:pPr>
        <w:pStyle w:val="ListBullet"/>
      </w:pPr>
      <w:r>
        <w:t>output megapixels</w:t>
      </w:r>
    </w:p>
    <w:p>
      <w:pPr>
        <w:pStyle w:val="ListBullet"/>
      </w:pPr>
      <w:r>
        <w:t>scale factor</w:t>
      </w:r>
    </w:p>
    <w:p>
      <w:pPr>
        <w:pStyle w:val="ListBullet"/>
      </w:pPr>
      <w:r>
        <w:t>model/provider</w:t>
      </w:r>
    </w:p>
    <w:p>
      <w:pPr>
        <w:pStyle w:val="ListBullet"/>
      </w:pPr>
      <w:r>
        <w:t>GPU/API cost</w:t>
      </w:r>
    </w:p>
    <w:p>
      <w:pPr>
        <w:pStyle w:val="ListBullet"/>
      </w:pPr>
      <w:r>
        <w:t>processing time</w:t>
      </w:r>
    </w:p>
    <w:p>
      <w:pPr>
        <w:pStyle w:val="ListBullet"/>
      </w:pPr>
      <w:r>
        <w:t>bandwidth</w:t>
      </w:r>
    </w:p>
    <w:p>
      <w:pPr>
        <w:pStyle w:val="ListBullet"/>
      </w:pPr>
      <w:r>
        <w:t>temporary storage</w:t>
      </w:r>
    </w:p>
    <w:p>
      <w:pPr>
        <w:pStyle w:val="ListBullet"/>
      </w:pPr>
      <w:r>
        <w:t>failure/retry rate</w:t>
      </w:r>
    </w:p>
    <w:p>
      <w:pPr>
        <w:pStyle w:val="ListBullet"/>
      </w:pPr>
      <w:r>
        <w:t>total estimated marginal cost</w:t>
      </w:r>
    </w:p>
    <w:p>
      <w:r>
        <w:t>Do NOT choose retail prices until this table exists.</w:t>
      </w:r>
    </w:p>
    <w:p>
      <w:pPr>
        <w:pStyle w:val="Heading1"/>
      </w:pPr>
      <w:r>
        <w:t>15. Print Quality Model</w:t>
      </w:r>
    </w:p>
    <w:p>
      <w:r>
        <w:t>Avoid the false equation: 300 PPI = perfect quality.</w:t>
      </w:r>
    </w:p>
    <w:p>
      <w:pPr>
        <w:pStyle w:val="ListBullet"/>
      </w:pPr>
      <w:r>
        <w:t>Technical resolution: calculated objectively from pixels and physical dimensions.</w:t>
      </w:r>
    </w:p>
    <w:p>
      <w:pPr>
        <w:pStyle w:val="ListBullet"/>
      </w:pPr>
      <w:r>
        <w:t>Source quality: compression, blur, noise, original detail.</w:t>
      </w:r>
    </w:p>
    <w:p>
      <w:pPr>
        <w:pStyle w:val="ListBullet"/>
      </w:pPr>
      <w:r>
        <w:t>Enhancement confidence: how aggressively the image was enlarged.</w:t>
      </w:r>
    </w:p>
    <w:p>
      <w:pPr>
        <w:pStyle w:val="ListBullet"/>
      </w:pPr>
      <w:r>
        <w:t>Intended viewing context: a handheld photograph and a large wall poster do not necessarily require identical effective resolution.</w:t>
      </w:r>
    </w:p>
    <w:p>
      <w:r>
        <w:t>Create an explainable Print Quality model. Do not claim AI can recover original detail that never existed.</w:t>
      </w:r>
    </w:p>
    <w:p>
      <w:pPr>
        <w:pStyle w:val="Heading1"/>
      </w:pPr>
      <w:r>
        <w:t>16. Final Verification</w:t>
      </w:r>
    </w:p>
    <w:p>
      <w:r>
        <w:t>Every processed output MUST go back through the Preflight Engine. Never trust the requested transformation; inspect the actual generated file.</w:t>
      </w:r>
    </w:p>
    <w:p>
      <w:pPr>
        <w:pStyle w:val="ListBullet"/>
      </w:pPr>
      <w:r>
        <w:t>actual pixel dimensions</w:t>
      </w:r>
    </w:p>
    <w:p>
      <w:pPr>
        <w:pStyle w:val="ListBullet"/>
      </w:pPr>
      <w:r>
        <w:t>actual aspect ratio</w:t>
      </w:r>
    </w:p>
    <w:p>
      <w:pPr>
        <w:pStyle w:val="ListBullet"/>
      </w:pPr>
      <w:r>
        <w:t>actual file format</w:t>
      </w:r>
    </w:p>
    <w:p>
      <w:pPr>
        <w:pStyle w:val="ListBullet"/>
      </w:pPr>
      <w:r>
        <w:t>actual file size</w:t>
      </w:r>
    </w:p>
    <w:p>
      <w:pPr>
        <w:pStyle w:val="ListBullet"/>
      </w:pPr>
      <w:r>
        <w:t>actual color profile where relevant</w:t>
      </w:r>
    </w:p>
    <w:p>
      <w:pPr>
        <w:pStyle w:val="ListBullet"/>
      </w:pPr>
      <w:r>
        <w:t>actual transparency</w:t>
      </w:r>
    </w:p>
    <w:p>
      <w:pPr>
        <w:pStyle w:val="ListBullet"/>
      </w:pPr>
      <w:r>
        <w:t>effective PPI</w:t>
      </w:r>
    </w:p>
    <w:p>
      <w:pPr>
        <w:pStyle w:val="ListBullet"/>
      </w:pPr>
      <w:r>
        <w:t>destination rules</w:t>
      </w:r>
    </w:p>
    <w:p>
      <w:r>
        <w:t>Only after verification may the UI show “Ready for selected print target”. If visual quality remains uncertain, show “Technically compatible — Visual review recommended”.</w:t>
      </w:r>
    </w:p>
    <w:p>
      <w:pPr>
        <w:pStyle w:val="Heading1"/>
      </w:pPr>
      <w:r>
        <w:t>17. Etsy Printable Pack</w:t>
      </w:r>
    </w:p>
    <w:p>
      <w:r>
        <w:t>Treat this as a workflow built on the same engine, NOT a separate codebase.</w:t>
      </w:r>
    </w:p>
    <w:p>
      <w:r>
        <w:t>Upload artwork → Create Etsy Printable Pack.</w:t>
      </w:r>
    </w:p>
    <w:p>
      <w:r>
        <w:t>Generate ratio families without stretching the image. Use crop/reposition intelligently; if substantial content would be lost, require a user decision.</w:t>
      </w:r>
    </w:p>
    <w:p>
      <w:pPr>
        <w:pStyle w:val="ListBullet"/>
      </w:pPr>
      <w:r>
        <w:t>2:3</w:t>
      </w:r>
    </w:p>
    <w:p>
      <w:pPr>
        <w:pStyle w:val="ListBullet"/>
      </w:pPr>
      <w:r>
        <w:t>3:4</w:t>
      </w:r>
    </w:p>
    <w:p>
      <w:pPr>
        <w:pStyle w:val="ListBullet"/>
      </w:pPr>
      <w:r>
        <w:t>4:5</w:t>
      </w:r>
    </w:p>
    <w:p>
      <w:pPr>
        <w:pStyle w:val="ListBullet"/>
      </w:pPr>
      <w:r>
        <w:t>5:7</w:t>
      </w:r>
    </w:p>
    <w:p>
      <w:pPr>
        <w:pStyle w:val="ListBullet"/>
      </w:pPr>
      <w:r>
        <w:t>11:14</w:t>
      </w:r>
    </w:p>
    <w:p>
      <w:pPr>
        <w:pStyle w:val="ListBullet"/>
      </w:pPr>
      <w:r>
        <w:t>A-series</w:t>
      </w:r>
    </w:p>
    <w:p>
      <w:r>
        <w:t>Generate appropriate final files and package them logically. Respect current marketplace file constraints represented in the Profile Engine; do not hard-code assumptions forever.</w:t>
      </w:r>
    </w:p>
    <w:p>
      <w:pPr>
        <w:pStyle w:val="Heading1"/>
      </w:pPr>
      <w:r>
        <w:t>18. Custom Printer Specification</w:t>
      </w:r>
    </w:p>
    <w:p>
      <w:r>
        <w:t>Design architecture so a future feature can accept “Paste your printer's requirements”.</w:t>
      </w:r>
    </w:p>
    <w:p>
      <w:pPr>
        <w:spacing w:after="0"/>
        <w:ind w:left="432"/>
      </w:pPr>
      <w:r>
        <w:rPr>
          <w:rFonts w:ascii="Consolas" w:hAnsi="Consolas"/>
          <w:sz w:val="18"/>
        </w:rPr>
        <w:t>300 DPI</w:t>
      </w:r>
    </w:p>
    <w:p>
      <w:pPr>
        <w:spacing w:after="0"/>
        <w:ind w:left="432"/>
      </w:pPr>
      <w:r>
        <w:rPr>
          <w:rFonts w:ascii="Consolas" w:hAnsi="Consolas"/>
          <w:sz w:val="18"/>
        </w:rPr>
        <w:t>CMYK</w:t>
      </w:r>
    </w:p>
    <w:p>
      <w:pPr>
        <w:spacing w:after="0"/>
        <w:ind w:left="432"/>
      </w:pPr>
      <w:r>
        <w:rPr>
          <w:rFonts w:ascii="Consolas" w:hAnsi="Consolas"/>
          <w:sz w:val="18"/>
        </w:rPr>
        <w:t>3mm bleed</w:t>
      </w:r>
    </w:p>
    <w:p>
      <w:pPr>
        <w:spacing w:after="0"/>
        <w:ind w:left="432"/>
      </w:pPr>
      <w:r>
        <w:rPr>
          <w:rFonts w:ascii="Consolas" w:hAnsi="Consolas"/>
          <w:sz w:val="18"/>
        </w:rPr>
        <w:t>PDF/X-1a</w:t>
      </w:r>
    </w:p>
    <w:p>
      <w:pPr>
        <w:spacing w:after="0"/>
        <w:ind w:left="432"/>
      </w:pPr>
      <w:r>
        <w:rPr>
          <w:rFonts w:ascii="Consolas" w:hAnsi="Consolas"/>
          <w:sz w:val="18"/>
        </w:rPr>
        <w:t>maximum 100MB</w:t>
      </w:r>
    </w:p>
    <w:p>
      <w:r>
        <w:t>A future AI/parser can convert this into a temporary Print Profile. It need not ship in MVP, but architecture must not prevent it.</w:t>
      </w:r>
    </w:p>
    <w:p>
      <w:pPr>
        <w:pStyle w:val="Heading1"/>
      </w:pPr>
      <w:r>
        <w:t>19. Privacy</w:t>
      </w:r>
    </w:p>
    <w:p>
      <w:r>
        <w:t>Default philosophy: Local first.</w:t>
      </w:r>
    </w:p>
    <w:p>
      <w:r>
        <w:t>Images should stay in the browser unless processing genuinely requires server/GPU execution. Before server upload, explain why. Temporary server images must use automatic deletion, short retention, randomized identifiers, and no public URLs. Do not use customer images for model training.</w:t>
      </w:r>
    </w:p>
    <w:p>
      <w:pPr>
        <w:pStyle w:val="Heading1"/>
      </w:pPr>
      <w:r>
        <w:t>20. Security</w:t>
      </w:r>
    </w:p>
    <w:p>
      <w:pPr>
        <w:pStyle w:val="ListBullet"/>
      </w:pPr>
      <w:r>
        <w:t>MIME validation</w:t>
      </w:r>
    </w:p>
    <w:p>
      <w:pPr>
        <w:pStyle w:val="ListBullet"/>
      </w:pPr>
      <w:r>
        <w:t>actual file-signature validation</w:t>
      </w:r>
    </w:p>
    <w:p>
      <w:pPr>
        <w:pStyle w:val="ListBullet"/>
      </w:pPr>
      <w:r>
        <w:t>decompression-bomb protection</w:t>
      </w:r>
    </w:p>
    <w:p>
      <w:pPr>
        <w:pStyle w:val="ListBullet"/>
      </w:pPr>
      <w:r>
        <w:t>pixel-dimension limits</w:t>
      </w:r>
    </w:p>
    <w:p>
      <w:pPr>
        <w:pStyle w:val="ListBullet"/>
      </w:pPr>
      <w:r>
        <w:t>memory limits</w:t>
      </w:r>
    </w:p>
    <w:p>
      <w:pPr>
        <w:pStyle w:val="ListBullet"/>
      </w:pPr>
      <w:r>
        <w:t>upload limits</w:t>
      </w:r>
    </w:p>
    <w:p>
      <w:pPr>
        <w:pStyle w:val="ListBullet"/>
      </w:pPr>
      <w:r>
        <w:t>timeout</w:t>
      </w:r>
    </w:p>
    <w:p>
      <w:pPr>
        <w:pStyle w:val="ListBullet"/>
      </w:pPr>
      <w:r>
        <w:t>processing quotas</w:t>
      </w:r>
    </w:p>
    <w:p>
      <w:pPr>
        <w:pStyle w:val="ListBullet"/>
      </w:pPr>
      <w:r>
        <w:t>malformed-image handling</w:t>
      </w:r>
    </w:p>
    <w:p>
      <w:pPr>
        <w:pStyle w:val="ListBullet"/>
      </w:pPr>
      <w:r>
        <w:t>EXIF parser safety</w:t>
      </w:r>
    </w:p>
    <w:p>
      <w:pPr>
        <w:pStyle w:val="ListBullet"/>
      </w:pPr>
      <w:r>
        <w:t>temporary-file cleanup</w:t>
      </w:r>
    </w:p>
    <w:p>
      <w:r>
        <w:t>Do not trust filename extensions.</w:t>
      </w:r>
    </w:p>
    <w:p>
      <w:pPr>
        <w:pStyle w:val="Heading1"/>
      </w:pPr>
      <w:r>
        <w:t>21. SEO Architecture</w:t>
      </w:r>
    </w:p>
    <w:p>
      <w:r>
        <w:t>One engine, multiple intent entrances:</w:t>
      </w:r>
    </w:p>
    <w:p>
      <w:pPr>
        <w:spacing w:after="0"/>
        <w:ind w:left="432"/>
      </w:pPr>
      <w:r>
        <w:rPr>
          <w:rFonts w:ascii="Consolas" w:hAnsi="Consolas"/>
          <w:sz w:val="18"/>
        </w:rPr>
        <w:t>/can-i-print-this</w:t>
      </w:r>
    </w:p>
    <w:p>
      <w:pPr>
        <w:spacing w:after="0"/>
        <w:ind w:left="432"/>
      </w:pPr>
      <w:r>
        <w:rPr>
          <w:rFonts w:ascii="Consolas" w:hAnsi="Consolas"/>
          <w:sz w:val="18"/>
        </w:rPr>
        <w:t>/300-dpi-image-checker</w:t>
      </w:r>
    </w:p>
    <w:p>
      <w:pPr>
        <w:spacing w:after="0"/>
        <w:ind w:left="432"/>
      </w:pPr>
      <w:r>
        <w:rPr>
          <w:rFonts w:ascii="Consolas" w:hAnsi="Consolas"/>
          <w:sz w:val="18"/>
        </w:rPr>
        <w:t>/photo-print-size-checker</w:t>
      </w:r>
    </w:p>
    <w:p>
      <w:pPr>
        <w:spacing w:after="0"/>
        <w:ind w:left="432"/>
      </w:pPr>
      <w:r>
        <w:rPr>
          <w:rFonts w:ascii="Consolas" w:hAnsi="Consolas"/>
          <w:sz w:val="18"/>
        </w:rPr>
        <w:t>/8x10-photo-resolution</w:t>
      </w:r>
    </w:p>
    <w:p>
      <w:pPr>
        <w:spacing w:after="0"/>
        <w:ind w:left="432"/>
      </w:pPr>
      <w:r>
        <w:rPr>
          <w:rFonts w:ascii="Consolas" w:hAnsi="Consolas"/>
          <w:sz w:val="18"/>
        </w:rPr>
        <w:t>/a4-print-resolution</w:t>
      </w:r>
    </w:p>
    <w:p>
      <w:pPr>
        <w:spacing w:after="0"/>
        <w:ind w:left="432"/>
      </w:pPr>
      <w:r>
        <w:rPr>
          <w:rFonts w:ascii="Consolas" w:hAnsi="Consolas"/>
          <w:sz w:val="18"/>
        </w:rPr>
        <w:t>/a3-print-resolution</w:t>
      </w:r>
    </w:p>
    <w:p>
      <w:pPr>
        <w:spacing w:after="0"/>
        <w:ind w:left="432"/>
      </w:pPr>
      <w:r>
        <w:rPr>
          <w:rFonts w:ascii="Consolas" w:hAnsi="Consolas"/>
          <w:sz w:val="18"/>
        </w:rPr>
        <w:t>/18x24-poster-resolution</w:t>
      </w:r>
    </w:p>
    <w:p>
      <w:pPr>
        <w:spacing w:after="0"/>
        <w:ind w:left="432"/>
      </w:pPr>
      <w:r>
        <w:rPr>
          <w:rFonts w:ascii="Consolas" w:hAnsi="Consolas"/>
          <w:sz w:val="18"/>
        </w:rPr>
        <w:t>/24x36-poster-resolution</w:t>
      </w:r>
    </w:p>
    <w:p>
      <w:pPr>
        <w:spacing w:after="0"/>
        <w:ind w:left="432"/>
      </w:pPr>
      <w:r>
        <w:rPr>
          <w:rFonts w:ascii="Consolas" w:hAnsi="Consolas"/>
          <w:sz w:val="18"/>
        </w:rPr>
        <w:t>/make-image-print-ready</w:t>
      </w:r>
    </w:p>
    <w:p>
      <w:pPr>
        <w:spacing w:after="0"/>
        <w:ind w:left="432"/>
      </w:pPr>
      <w:r>
        <w:rPr>
          <w:rFonts w:ascii="Consolas" w:hAnsi="Consolas"/>
          <w:sz w:val="18"/>
        </w:rPr>
        <w:t>/upscale-image-for-printing</w:t>
      </w:r>
    </w:p>
    <w:p>
      <w:pPr>
        <w:spacing w:after="0"/>
        <w:ind w:left="432"/>
      </w:pPr>
      <w:r>
        <w:rPr>
          <w:rFonts w:ascii="Consolas" w:hAnsi="Consolas"/>
          <w:sz w:val="18"/>
        </w:rPr>
        <w:t>/etsy-printable-size-generator</w:t>
      </w:r>
    </w:p>
    <w:p>
      <w:pPr>
        <w:spacing w:after="0"/>
        <w:ind w:left="432"/>
      </w:pPr>
      <w:r>
        <w:rPr>
          <w:rFonts w:ascii="Consolas" w:hAnsi="Consolas"/>
          <w:sz w:val="18"/>
        </w:rPr>
        <w:t>/etsy-printable-pack</w:t>
      </w:r>
    </w:p>
    <w:p>
      <w:pPr>
        <w:spacing w:after="0"/>
        <w:ind w:left="432"/>
      </w:pPr>
      <w:r>
        <w:rPr>
          <w:rFonts w:ascii="Consolas" w:hAnsi="Consolas"/>
          <w:sz w:val="18"/>
        </w:rPr>
        <w:t>/printful-image-checker</w:t>
      </w:r>
    </w:p>
    <w:p>
      <w:pPr>
        <w:spacing w:after="0"/>
        <w:ind w:left="432"/>
      </w:pPr>
      <w:r>
        <w:rPr>
          <w:rFonts w:ascii="Consolas" w:hAnsi="Consolas"/>
          <w:sz w:val="18"/>
        </w:rPr>
        <w:t>/printify-image-checker</w:t>
      </w:r>
    </w:p>
    <w:p>
      <w:r>
        <w:t>These pages MUST NOT become independent duplicated tools. They route into the shared PrintReady engine with preselected intent/profile.</w:t>
      </w:r>
    </w:p>
    <w:p>
      <w:pPr>
        <w:pStyle w:val="Heading1"/>
      </w:pPr>
      <w:r>
        <w:t>22. MVP Priority</w:t>
      </w:r>
    </w:p>
    <w:p>
      <w:pPr>
        <w:pStyle w:val="Heading2"/>
      </w:pPr>
      <w:r>
        <w:t>P0</w:t>
      </w:r>
    </w:p>
    <w:p>
      <w:pPr>
        <w:pStyle w:val="ListBullet"/>
      </w:pPr>
      <w:r>
        <w:t>Photo / Poster: upload → choose physical size → preflight → crop warning → effective PPI → print-quality status → fix pathway.</w:t>
      </w:r>
    </w:p>
    <w:p>
      <w:pPr>
        <w:pStyle w:val="ListBullet"/>
      </w:pPr>
      <w:r>
        <w:t>Etsy Printable: upload → analyze → generate ratio plan → identify required transformations → pack generation.</w:t>
      </w:r>
    </w:p>
    <w:p>
      <w:pPr>
        <w:pStyle w:val="ListBullet"/>
      </w:pPr>
      <w:r>
        <w:t>Profile Engine: must exist from day one.</w:t>
      </w:r>
    </w:p>
    <w:p>
      <w:pPr>
        <w:pStyle w:val="Heading2"/>
      </w:pPr>
      <w:r>
        <w:t>P1</w:t>
      </w:r>
    </w:p>
    <w:p>
      <w:r>
        <w:t>Add limited Printful and Printify support. Do not scrape or manually maintain thousands of products in MVP. Prove the Profile Engine architecture first.</w:t>
      </w:r>
    </w:p>
    <w:p>
      <w:pPr>
        <w:pStyle w:val="Heading2"/>
      </w:pPr>
      <w:r>
        <w:t>P2</w:t>
      </w:r>
    </w:p>
    <w:p>
      <w:r>
        <w:t>Future: Canvas, Stickers, DTG, DTF, KDP, professional print shops, custom printer specification.</w:t>
      </w:r>
    </w:p>
    <w:p>
      <w:pPr>
        <w:pStyle w:val="Heading1"/>
      </w:pPr>
      <w:r>
        <w:t>23. Benchmark Gate</w:t>
      </w:r>
    </w:p>
    <w:p>
      <w:r>
        <w:t>Before locking the enhancement engine, benchmark representative images:</w:t>
      </w:r>
    </w:p>
    <w:p>
      <w:pPr>
        <w:pStyle w:val="ListNumber"/>
      </w:pPr>
      <w:r>
        <w:t>high-quality photograph</w:t>
      </w:r>
    </w:p>
    <w:p>
      <w:pPr>
        <w:pStyle w:val="ListNumber"/>
      </w:pPr>
      <w:r>
        <w:t>smartphone photo</w:t>
      </w:r>
    </w:p>
    <w:p>
      <w:pPr>
        <w:pStyle w:val="ListNumber"/>
      </w:pPr>
      <w:r>
        <w:t>old compressed JPEG</w:t>
      </w:r>
    </w:p>
    <w:p>
      <w:pPr>
        <w:pStyle w:val="ListNumber"/>
      </w:pPr>
      <w:r>
        <w:t>portrait</w:t>
      </w:r>
    </w:p>
    <w:p>
      <w:pPr>
        <w:pStyle w:val="ListNumber"/>
      </w:pPr>
      <w:r>
        <w:t>illustration</w:t>
      </w:r>
    </w:p>
    <w:p>
      <w:pPr>
        <w:pStyle w:val="ListNumber"/>
      </w:pPr>
      <w:r>
        <w:t>digital artwork</w:t>
      </w:r>
    </w:p>
    <w:p>
      <w:pPr>
        <w:pStyle w:val="ListNumber"/>
      </w:pPr>
      <w:r>
        <w:t>image containing typography</w:t>
      </w:r>
    </w:p>
    <w:p>
      <w:pPr>
        <w:pStyle w:val="ListNumber"/>
      </w:pPr>
      <w:r>
        <w:t>logo/graphic</w:t>
      </w:r>
    </w:p>
    <w:p>
      <w:pPr>
        <w:pStyle w:val="ListNumber"/>
      </w:pPr>
      <w:r>
        <w:t>low-resolution internet image</w:t>
      </w:r>
    </w:p>
    <w:p>
      <w:pPr>
        <w:pStyle w:val="ListNumber"/>
      </w:pPr>
      <w:r>
        <w:t>noisy/dark photograph</w:t>
      </w:r>
    </w:p>
    <w:p>
      <w:r>
        <w:t>Measure visual quality, identity preservation, text preservation, artifact generation, sharpness, noise, processing time, memory, GPU requirements, cost, and maximum practical output. Do NOT choose a model based on marketing claims.</w:t>
      </w:r>
    </w:p>
    <w:p>
      <w:pPr>
        <w:pStyle w:val="Heading1"/>
      </w:pPr>
      <w:r>
        <w:t>24. Licensing Gate</w:t>
      </w:r>
    </w:p>
    <w:p>
      <w:r>
        <w:t>Create PRINTREADY_OSS_LICENSE_AUDIT.md.</w:t>
      </w:r>
    </w:p>
    <w:p>
      <w:r>
        <w:t>For every dependency/model record:</w:t>
      </w:r>
    </w:p>
    <w:p>
      <w:pPr>
        <w:pStyle w:val="ListBullet"/>
      </w:pPr>
      <w:r>
        <w:t>project</w:t>
      </w:r>
    </w:p>
    <w:p>
      <w:pPr>
        <w:pStyle w:val="ListBullet"/>
      </w:pPr>
      <w:r>
        <w:t>repository</w:t>
      </w:r>
    </w:p>
    <w:p>
      <w:pPr>
        <w:pStyle w:val="ListBullet"/>
      </w:pPr>
      <w:r>
        <w:t>exact version</w:t>
      </w:r>
    </w:p>
    <w:p>
      <w:pPr>
        <w:pStyle w:val="ListBullet"/>
      </w:pPr>
      <w:r>
        <w:t>code license</w:t>
      </w:r>
    </w:p>
    <w:p>
      <w:pPr>
        <w:pStyle w:val="ListBullet"/>
      </w:pPr>
      <w:r>
        <w:t>model-weight license</w:t>
      </w:r>
    </w:p>
    <w:p>
      <w:pPr>
        <w:pStyle w:val="ListBullet"/>
      </w:pPr>
      <w:r>
        <w:t>commercial use</w:t>
      </w:r>
    </w:p>
    <w:p>
      <w:pPr>
        <w:pStyle w:val="ListBullet"/>
      </w:pPr>
      <w:r>
        <w:t>redistribution</w:t>
      </w:r>
    </w:p>
    <w:p>
      <w:pPr>
        <w:pStyle w:val="ListBullet"/>
      </w:pPr>
      <w:r>
        <w:t>attribution</w:t>
      </w:r>
    </w:p>
    <w:p>
      <w:pPr>
        <w:pStyle w:val="ListBullet"/>
      </w:pPr>
      <w:r>
        <w:t>copyleft implications</w:t>
      </w:r>
    </w:p>
    <w:p>
      <w:pPr>
        <w:pStyle w:val="ListBullet"/>
      </w:pPr>
      <w:r>
        <w:t>server-side implications</w:t>
      </w:r>
    </w:p>
    <w:p>
      <w:pPr>
        <w:pStyle w:val="ListBullet"/>
      </w:pPr>
      <w:r>
        <w:t>client-side implications</w:t>
      </w:r>
    </w:p>
    <w:p>
      <w:r>
        <w:t>A GitHub repository being public does NOT automatically mean every model weight is commercially usable. Do not ship unresolved licensing risk.</w:t>
      </w:r>
    </w:p>
    <w:p>
      <w:pPr>
        <w:pStyle w:val="Heading1"/>
      </w:pPr>
      <w:r>
        <w:t>25. Required Architecture Documents</w:t>
      </w:r>
    </w:p>
    <w:p>
      <w:pPr>
        <w:spacing w:after="0"/>
        <w:ind w:left="432"/>
      </w:pPr>
      <w:r>
        <w:rPr>
          <w:rFonts w:ascii="Consolas" w:hAnsi="Consolas"/>
          <w:sz w:val="18"/>
        </w:rPr>
        <w:t>PRINTREADY_ARCHITECTURE.md</w:t>
      </w:r>
    </w:p>
    <w:p>
      <w:pPr>
        <w:spacing w:after="0"/>
        <w:ind w:left="432"/>
      </w:pPr>
      <w:r>
        <w:rPr>
          <w:rFonts w:ascii="Consolas" w:hAnsi="Consolas"/>
          <w:sz w:val="18"/>
        </w:rPr>
        <w:t>PRINT_PROFILE_SCHEMA.md</w:t>
      </w:r>
    </w:p>
    <w:p>
      <w:pPr>
        <w:spacing w:after="0"/>
        <w:ind w:left="432"/>
      </w:pPr>
      <w:r>
        <w:rPr>
          <w:rFonts w:ascii="Consolas" w:hAnsi="Consolas"/>
          <w:sz w:val="18"/>
        </w:rPr>
        <w:t>PRINTREADY_MODEL_BENCHMARK.md</w:t>
      </w:r>
    </w:p>
    <w:p>
      <w:pPr>
        <w:spacing w:after="0"/>
        <w:ind w:left="432"/>
      </w:pPr>
      <w:r>
        <w:rPr>
          <w:rFonts w:ascii="Consolas" w:hAnsi="Consolas"/>
          <w:sz w:val="18"/>
        </w:rPr>
        <w:t>PRINTREADY_OSS_LICENSE_AUDIT.md</w:t>
      </w:r>
    </w:p>
    <w:p>
      <w:pPr>
        <w:spacing w:after="0"/>
        <w:ind w:left="432"/>
      </w:pPr>
      <w:r>
        <w:rPr>
          <w:rFonts w:ascii="Consolas" w:hAnsi="Consolas"/>
          <w:sz w:val="18"/>
        </w:rPr>
        <w:t>PRINTREADY_UNIT_ECONOMICS.md</w:t>
      </w:r>
    </w:p>
    <w:p>
      <w:r>
        <w:t>These are working engineering documents, not excuses to stop coding. After decisions are documented, continue implementation.</w:t>
      </w:r>
    </w:p>
    <w:p>
      <w:pPr>
        <w:pStyle w:val="Heading1"/>
      </w:pPr>
      <w:r>
        <w:t>26. Red Lines</w:t>
      </w:r>
    </w:p>
    <w:p>
      <w:pPr>
        <w:pStyle w:val="ListNumber"/>
      </w:pPr>
      <w:r>
        <w:t>Changing DPI metadata and claiming image quality improved.</w:t>
      </w:r>
    </w:p>
    <w:p>
      <w:pPr>
        <w:pStyle w:val="ListNumber"/>
      </w:pPr>
      <w:r>
        <w:t>Automatically AI-upscaling every upload.</w:t>
      </w:r>
    </w:p>
    <w:p>
      <w:pPr>
        <w:pStyle w:val="ListNumber"/>
      </w:pPr>
      <w:r>
        <w:t>Running paid GPU/API processing before payment/credit entitlement.</w:t>
      </w:r>
    </w:p>
    <w:p>
      <w:pPr>
        <w:pStyle w:val="ListNumber"/>
      </w:pPr>
      <w:r>
        <w:t>Calling a file “print ready” without reopening and validating the actual output.</w:t>
      </w:r>
    </w:p>
    <w:p>
      <w:pPr>
        <w:pStyle w:val="ListNumber"/>
      </w:pPr>
      <w:r>
        <w:t>Stretching images to force a new aspect ratio.</w:t>
      </w:r>
    </w:p>
    <w:p>
      <w:pPr>
        <w:pStyle w:val="ListNumber"/>
      </w:pPr>
      <w:r>
        <w:t>Blindly converting all images to CMYK.</w:t>
      </w:r>
    </w:p>
    <w:p>
      <w:pPr>
        <w:pStyle w:val="ListNumber"/>
      </w:pPr>
      <w:r>
        <w:t>Automatically modifying faces with generative restoration without clear need/control.</w:t>
      </w:r>
    </w:p>
    <w:p>
      <w:pPr>
        <w:pStyle w:val="ListNumber"/>
      </w:pPr>
      <w:r>
        <w:t>Hard-coding platform requirements with no source/version/date.</w:t>
      </w:r>
    </w:p>
    <w:p>
      <w:pPr>
        <w:pStyle w:val="ListNumber"/>
      </w:pPr>
      <w:r>
        <w:t>Building separate implementations for every SEO landing page.</w:t>
      </w:r>
    </w:p>
    <w:p>
      <w:pPr>
        <w:pStyle w:val="ListNumber"/>
      </w:pPr>
      <w:r>
        <w:t>Shipping an OSS model without verifying both code AND model-weight licensing.</w:t>
      </w:r>
    </w:p>
    <w:p>
      <w:pPr>
        <w:pStyle w:val="Heading1"/>
      </w:pPr>
      <w:r>
        <w:t>27. Definition of Done — MVP</w:t>
      </w:r>
    </w:p>
    <w:p>
      <w:pPr>
        <w:pStyle w:val="ListNumber"/>
      </w:pPr>
      <w:r>
        <w:t>Upload an image.</w:t>
      </w:r>
    </w:p>
    <w:p>
      <w:pPr>
        <w:pStyle w:val="ListNumber"/>
      </w:pPr>
      <w:r>
        <w:t>Select where/how to print it.</w:t>
      </w:r>
    </w:p>
    <w:p>
      <w:pPr>
        <w:pStyle w:val="ListNumber"/>
      </w:pPr>
      <w:r>
        <w:t>Receive a correct preflight result.</w:t>
      </w:r>
    </w:p>
    <w:p>
      <w:pPr>
        <w:pStyle w:val="ListNumber"/>
      </w:pPr>
      <w:r>
        <w:t>Understand problems without knowing DPI/PPI terminology.</w:t>
      </w:r>
    </w:p>
    <w:p>
      <w:pPr>
        <w:pStyle w:val="ListNumber"/>
      </w:pPr>
      <w:r>
        <w:t>See exactly what can be fixed.</w:t>
      </w:r>
    </w:p>
    <w:p>
      <w:pPr>
        <w:pStyle w:val="ListNumber"/>
      </w:pPr>
      <w:r>
        <w:t>Resolve crop/aspect-ratio decisions.</w:t>
      </w:r>
    </w:p>
    <w:p>
      <w:pPr>
        <w:pStyle w:val="ListNumber"/>
      </w:pPr>
      <w:r>
        <w:t>Trigger appropriate fixes.</w:t>
      </w:r>
    </w:p>
    <w:p>
      <w:pPr>
        <w:pStyle w:val="ListNumber"/>
      </w:pPr>
      <w:r>
        <w:t>Use AI only when necessary.</w:t>
      </w:r>
    </w:p>
    <w:p>
      <w:pPr>
        <w:pStyle w:val="ListNumber"/>
      </w:pPr>
      <w:r>
        <w:t>Prevent expensive processing without entitlement.</w:t>
      </w:r>
    </w:p>
    <w:p>
      <w:pPr>
        <w:pStyle w:val="ListNumber"/>
      </w:pPr>
      <w:r>
        <w:t>Generate a final file.</w:t>
      </w:r>
    </w:p>
    <w:p>
      <w:pPr>
        <w:pStyle w:val="ListNumber"/>
      </w:pPr>
      <w:r>
        <w:t>Re-validate the actual final file.</w:t>
      </w:r>
    </w:p>
    <w:p>
      <w:pPr>
        <w:pStyle w:val="ListNumber"/>
      </w:pPr>
      <w:r>
        <w:t>Download it with a clear final status.</w:t>
      </w:r>
    </w:p>
    <w:p>
      <w:r>
        <w:t>The product must work as one coherent workflow, not a collection of disconnected image utilities.</w:t>
      </w:r>
    </w:p>
    <w:p>
      <w:pPr>
        <w:pStyle w:val="Heading1"/>
      </w:pPr>
      <w:r>
        <w:t>28. Product Principle</w:t>
      </w:r>
    </w:p>
    <w:p>
      <w:r>
        <w:t>The technical stack is replaceable. Real-ESRGAN can be replaced. An API provider can be replaced. A resize library can be replaced.</w:t>
      </w:r>
    </w:p>
    <w:p>
      <w:r>
        <w:t>The durable product asset is:</w:t>
      </w:r>
    </w:p>
    <w:p>
      <w:pPr>
        <w:spacing w:after="0"/>
        <w:ind w:left="432"/>
      </w:pPr>
      <w:r>
        <w:rPr>
          <w:rFonts w:ascii="Consolas" w:hAnsi="Consolas"/>
          <w:sz w:val="18"/>
        </w:rPr>
        <w:t>Print Profile Engine</w:t>
      </w:r>
    </w:p>
    <w:p>
      <w:pPr>
        <w:spacing w:after="0"/>
        <w:ind w:left="432"/>
      </w:pPr>
      <w:r>
        <w:rPr>
          <w:rFonts w:ascii="Consolas" w:hAnsi="Consolas"/>
          <w:sz w:val="18"/>
        </w:rPr>
        <w:t>+ Preflight Engine</w:t>
      </w:r>
    </w:p>
    <w:p>
      <w:pPr>
        <w:spacing w:after="0"/>
        <w:ind w:left="432"/>
      </w:pPr>
      <w:r>
        <w:rPr>
          <w:rFonts w:ascii="Consolas" w:hAnsi="Consolas"/>
          <w:sz w:val="18"/>
        </w:rPr>
        <w:t>+ Fix Decision Engine</w:t>
      </w:r>
    </w:p>
    <w:p>
      <w:pPr>
        <w:spacing w:after="0"/>
        <w:ind w:left="432"/>
      </w:pPr>
      <w:r>
        <w:rPr>
          <w:rFonts w:ascii="Consolas" w:hAnsi="Consolas"/>
          <w:sz w:val="18"/>
        </w:rPr>
        <w:t>+ Verification Engine</w:t>
      </w:r>
    </w:p>
    <w:p>
      <w:r>
        <w:t>The user should not need to know DPI, PPI, ICC, CMYK, Real-ESRGAN, compression quality, or pixel math. They should only need to tell us: “This is my image. This is where I want to print it.” The system does the rest.</w:t>
      </w:r>
    </w:p>
    <w:p>
      <w:r>
        <w:br w:type="page"/>
      </w:r>
    </w:p>
    <w:p>
      <w:pPr>
        <w:pStyle w:val="Heading1"/>
      </w:pPr>
      <w:r>
        <w:t>Mandatory Pre-Build Gate</w:t>
      </w:r>
    </w:p>
    <w:p>
      <w:r>
        <w:t>Before committing PrintReady to any AI enhancement provider/model:</w:t>
      </w:r>
    </w:p>
    <w:p>
      <w:pPr>
        <w:pStyle w:val="ListNumber"/>
      </w:pPr>
      <w:r>
        <w:t>Build the zero/near-zero-cost Print Profile + Preflight Engine first.</w:t>
      </w:r>
    </w:p>
    <w:p>
      <w:pPr>
        <w:pStyle w:val="ListNumber"/>
      </w:pPr>
      <w:r>
        <w:t>Verify pixel/PPI/aspect-ratio calculations with deterministic tests.</w:t>
      </w:r>
    </w:p>
    <w:p>
      <w:pPr>
        <w:pStyle w:val="ListNumber"/>
      </w:pPr>
      <w:r>
        <w:t>Benchmark Real-ESRGAN and relevant alternatives using the defined image corpus.</w:t>
      </w:r>
    </w:p>
    <w:p>
      <w:pPr>
        <w:pStyle w:val="ListNumber"/>
      </w:pPr>
      <w:r>
        <w:t>Measure real processing cost and output megapixels.</w:t>
      </w:r>
    </w:p>
    <w:p>
      <w:pPr>
        <w:pStyle w:val="ListNumber"/>
      </w:pPr>
      <w:r>
        <w:t>Audit code license AND model-weight license.</w:t>
      </w:r>
    </w:p>
    <w:p>
      <w:pPr>
        <w:pStyle w:val="ListNumber"/>
      </w:pPr>
      <w:r>
        <w:t>Determine which operations can safely remain browser-local.</w:t>
      </w:r>
    </w:p>
    <w:p>
      <w:pPr>
        <w:pStyle w:val="ListNumber"/>
      </w:pPr>
      <w:r>
        <w:t>Define the payment/credit gate BEFORE enabling full-resolution GPU processing.</w:t>
      </w:r>
    </w:p>
    <w:p>
      <w:pPr>
        <w:pStyle w:val="ListNumber"/>
      </w:pPr>
      <w:r>
        <w:t>Do not purchase or integrate a paid API merely because it is convenient.</w:t>
      </w:r>
    </w:p>
    <w:p>
      <w:pPr>
        <w:pStyle w:val="ListNumber"/>
      </w:pPr>
      <w:r>
        <w:t>Keep AI providers replaceable behind a provider interface.</w:t>
      </w:r>
    </w:p>
    <w:p>
      <w:pPr>
        <w:pStyle w:val="ListNumber"/>
      </w:pPr>
      <w:r>
        <w:t>Full-resolution AI processing must never be silently free.</w:t>
      </w:r>
    </w:p>
    <w:p>
      <w:r>
        <w:t>The first milestone should prove: Upload → Select Print Target → Accurate Preflight → Fix Plan, without requiring paid AI.</w:t>
      </w:r>
    </w:p>
    <w:p>
      <w:r>
        <w:t>Only after that works correctly should full-resolution AI enhancement be enabled.</w:t>
      </w:r>
    </w:p>
    <w:p>
      <w:r>
        <w:t>The business should remain useful even if the AI enhancement provider is temporarily unavailable.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