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1CC80" w14:textId="06FCB747" w:rsidR="004E6EAD" w:rsidRPr="00A61844" w:rsidRDefault="000C4B6F">
      <w:pPr>
        <w:pStyle w:val="aa"/>
        <w:spacing w:before="5953" w:after="3288"/>
        <w:jc w:val="center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俚雨</w:t>
      </w:r>
    </w:p>
    <w:p w14:paraId="242F2D08" w14:textId="77777777" w:rsidR="004E6EAD" w:rsidRPr="00A61844" w:rsidRDefault="000C4B6F">
      <w:pPr>
        <w:spacing w:after="100"/>
        <w:jc w:val="center"/>
        <w:rPr>
          <w:lang w:eastAsia="zh-TW"/>
        </w:rPr>
      </w:pPr>
      <w:r w:rsidRPr="00A61844">
        <w:rPr>
          <w:lang w:eastAsia="zh-TW"/>
        </w:rPr>
        <w:t>組員</w:t>
      </w:r>
    </w:p>
    <w:p w14:paraId="40DF6047" w14:textId="77777777" w:rsidR="004E6EAD" w:rsidRPr="00A61844" w:rsidRDefault="000C4B6F">
      <w:pPr>
        <w:spacing w:after="80" w:line="264" w:lineRule="auto"/>
        <w:jc w:val="center"/>
        <w:rPr>
          <w:lang w:eastAsia="zh-TW"/>
        </w:rPr>
      </w:pPr>
      <w:r w:rsidRPr="00A61844">
        <w:rPr>
          <w:lang w:eastAsia="zh-TW"/>
        </w:rPr>
        <w:t>1121834　徐曼玲</w:t>
      </w:r>
    </w:p>
    <w:p w14:paraId="547D4B80" w14:textId="77777777" w:rsidR="004E6EAD" w:rsidRPr="00A61844" w:rsidRDefault="000C4B6F">
      <w:pPr>
        <w:spacing w:after="80" w:line="264" w:lineRule="auto"/>
        <w:jc w:val="center"/>
        <w:rPr>
          <w:lang w:eastAsia="zh-TW"/>
        </w:rPr>
      </w:pPr>
      <w:r w:rsidRPr="00A61844">
        <w:rPr>
          <w:lang w:eastAsia="zh-TW"/>
        </w:rPr>
        <w:t>1121819　游祐瑄</w:t>
      </w:r>
    </w:p>
    <w:p w14:paraId="65C640D1" w14:textId="77777777" w:rsidR="004E6EAD" w:rsidRPr="00A61844" w:rsidRDefault="000C4B6F">
      <w:pPr>
        <w:spacing w:after="80" w:line="264" w:lineRule="auto"/>
        <w:jc w:val="center"/>
        <w:rPr>
          <w:lang w:eastAsia="zh-TW"/>
        </w:rPr>
      </w:pPr>
      <w:r w:rsidRPr="00A61844">
        <w:rPr>
          <w:lang w:eastAsia="zh-TW"/>
        </w:rPr>
        <w:t>1121821　陳品霓</w:t>
      </w:r>
    </w:p>
    <w:p w14:paraId="01B19188" w14:textId="77777777" w:rsidR="004E6EAD" w:rsidRPr="00A61844" w:rsidRDefault="000C4B6F">
      <w:pPr>
        <w:spacing w:after="80" w:line="264" w:lineRule="auto"/>
        <w:jc w:val="center"/>
        <w:rPr>
          <w:lang w:eastAsia="zh-TW"/>
        </w:rPr>
      </w:pPr>
      <w:r w:rsidRPr="00A61844">
        <w:rPr>
          <w:lang w:eastAsia="zh-TW"/>
        </w:rPr>
        <w:t>1122032　黃麗文</w:t>
      </w:r>
    </w:p>
    <w:p w14:paraId="1428CEB3" w14:textId="77777777" w:rsidR="004E6EAD" w:rsidRPr="00A61844" w:rsidRDefault="000C4B6F">
      <w:pPr>
        <w:spacing w:after="80" w:line="264" w:lineRule="auto"/>
        <w:jc w:val="center"/>
        <w:rPr>
          <w:lang w:eastAsia="zh-TW"/>
        </w:rPr>
      </w:pPr>
      <w:r w:rsidRPr="00A61844">
        <w:rPr>
          <w:lang w:eastAsia="zh-TW"/>
        </w:rPr>
        <w:t>1122006　黃翊禎</w:t>
      </w:r>
    </w:p>
    <w:p w14:paraId="7C8E56A8" w14:textId="77777777" w:rsidR="004E6EAD" w:rsidRPr="00A61844" w:rsidRDefault="000C4B6F">
      <w:pPr>
        <w:spacing w:before="240"/>
        <w:jc w:val="center"/>
        <w:rPr>
          <w:lang w:eastAsia="zh-TW"/>
        </w:rPr>
      </w:pPr>
      <w:r w:rsidRPr="00A61844">
        <w:rPr>
          <w:lang w:eastAsia="zh-TW"/>
        </w:rPr>
        <w:t>指導老師　陳彥彰、趙伯堯</w:t>
      </w:r>
    </w:p>
    <w:p w14:paraId="7B9F739F" w14:textId="77777777" w:rsidR="004E6EAD" w:rsidRPr="00A61844" w:rsidRDefault="004E6EAD">
      <w:pPr>
        <w:jc w:val="center"/>
        <w:rPr>
          <w:rFonts w:hint="eastAsia"/>
          <w:lang w:eastAsia="zh-TW"/>
        </w:rPr>
        <w:sectPr w:rsidR="004E6EAD" w:rsidRPr="00A6184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304" w:right="1417" w:bottom="1304" w:left="1417" w:header="720" w:footer="720" w:gutter="0"/>
          <w:cols w:space="720"/>
          <w:docGrid w:linePitch="360"/>
        </w:sectPr>
      </w:pPr>
    </w:p>
    <w:p w14:paraId="2F23A00F" w14:textId="77777777" w:rsidR="004E6EAD" w:rsidRPr="00A61844" w:rsidRDefault="000C4B6F">
      <w:pPr>
        <w:pStyle w:val="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lastRenderedPageBreak/>
        <w:t>一　企畫概要與創作背景</w:t>
      </w:r>
    </w:p>
    <w:p w14:paraId="04C03EB0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作品概要</w:t>
      </w:r>
    </w:p>
    <w:p w14:paraId="5E31943E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「俚雨」以世界各地形容暴雨的俚語為創作素材，將語言中的想像轉化為動態雨景。觀眾透過旋轉雨傘切換國家，並在投影畫面中看見自己的剪影與各國俚語意象相遇。作品以文化差異作為入口，引導觀眾思考極端降雨與氣候危機的共同處境。</w:t>
      </w:r>
    </w:p>
    <w:p w14:paraId="2F10F21B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創作動機</w:t>
      </w:r>
    </w:p>
    <w:p w14:paraId="3824B8A5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人類曾用想像替大雨取名。英國的「下貓下狗」、葡萄牙的「下小刀」與希臘的「掉椅子腿」，以幽默、誇張或敬畏的方式描繪暴雨。這些語言意象反映不同文化理解天氣的方式，也提供將抽象語言轉化為視覺創作的可能。</w:t>
      </w:r>
    </w:p>
    <w:p w14:paraId="73CC6CAD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本作品從簡報所提出的氣候議題出發：當極端降雨愈加猛烈，過去誇張的語言隱喻是否仍足以形容眼前的雨？我們希望讓觀眾在有趣的互動體驗中，重新感受雨的力量，並思考日常語言與環境變化之間的關係。</w:t>
      </w:r>
    </w:p>
    <w:p w14:paraId="047227C8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議題定位</w:t>
      </w:r>
    </w:p>
    <w:p w14:paraId="2A6CCBBF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企畫對應 SDGs 第13項「氣候行動」。作品將暴雨視為跨越國界的共同議題，透過各國不同的表述，呈現文化想像與當代氣候處境的連結。</w:t>
      </w:r>
    </w:p>
    <w:p w14:paraId="2AD118AF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創作目標</w:t>
      </w:r>
    </w:p>
    <w:p w14:paraId="32ACB131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蒐集各國暴雨俚語及其意象，建立可切換的動態場景。以雨傘作為操作媒介，使觀眾能直覺參與作品。將即時人物剪影融入雨景，讓觀眾從觀看者成為畫面的一部分，並留下對文化語言與氣候議題的思考。</w:t>
      </w:r>
    </w:p>
    <w:p w14:paraId="26166072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br w:type="page"/>
      </w:r>
    </w:p>
    <w:p w14:paraId="437EBF5E" w14:textId="77777777" w:rsidR="004E6EAD" w:rsidRPr="00A61844" w:rsidRDefault="000C4B6F">
      <w:pPr>
        <w:pStyle w:val="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lastRenderedPageBreak/>
        <w:t>二　核心概念與文化內容</w:t>
      </w:r>
    </w:p>
    <w:p w14:paraId="70805DB3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概念轉譯</w:t>
      </w:r>
    </w:p>
    <w:p w14:paraId="07979318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作品依序將文化語彙轉化為雨的意象，再發展為動態視覺與互動體驗。同一個展演空間呈現不同文化的「雨」，觀眾透過操作比較各國對暴雨的想像。</w:t>
      </w:r>
    </w:p>
    <w:p w14:paraId="5CF2A4F5" w14:textId="77777777" w:rsidR="004E6EAD" w:rsidRPr="00A61844" w:rsidRDefault="000C4B6F">
      <w:pPr>
        <w:pStyle w:val="21"/>
        <w:rPr>
          <w:rFonts w:ascii="微軟正黑體" w:eastAsia="微軟正黑體" w:hAnsi="微軟正黑體"/>
        </w:rPr>
      </w:pPr>
      <w:proofErr w:type="spellStart"/>
      <w:r w:rsidRPr="00A61844">
        <w:rPr>
          <w:rFonts w:ascii="微軟正黑體" w:eastAsia="微軟正黑體" w:hAnsi="微軟正黑體"/>
        </w:rPr>
        <w:t>各國俚語與視覺素材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4592"/>
        <w:gridCol w:w="3118"/>
      </w:tblGrid>
      <w:tr w:rsidR="004E6EAD" w:rsidRPr="00A61844" w14:paraId="6C71E068" w14:textId="77777777">
        <w:trPr>
          <w:tblHeader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F2F68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b/>
                <w:sz w:val="20"/>
              </w:rPr>
              <w:t>國家或地區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91E8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b/>
                <w:sz w:val="20"/>
              </w:rPr>
              <w:t>俚語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450D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b/>
                <w:sz w:val="20"/>
              </w:rPr>
              <w:t>雨景意象</w:t>
            </w:r>
            <w:proofErr w:type="spellEnd"/>
          </w:p>
        </w:tc>
      </w:tr>
      <w:tr w:rsidR="004E6EAD" w:rsidRPr="00A61844" w14:paraId="6F4F1948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AEA11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英國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8AC9" w14:textId="77777777" w:rsidR="004E6EAD" w:rsidRPr="00A61844" w:rsidRDefault="000C4B6F">
            <w:pPr>
              <w:spacing w:after="60" w:line="276" w:lineRule="auto"/>
            </w:pPr>
            <w:r w:rsidRPr="00A61844">
              <w:rPr>
                <w:sz w:val="20"/>
              </w:rPr>
              <w:t>It’s raining cats and dogs.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F71E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貓和狗</w:t>
            </w:r>
            <w:proofErr w:type="spellEnd"/>
          </w:p>
        </w:tc>
      </w:tr>
      <w:tr w:rsidR="004E6EAD" w:rsidRPr="00A61844" w14:paraId="4972B84E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C1C3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希臘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312D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Ρίχνει</w:t>
            </w:r>
            <w:proofErr w:type="spellEnd"/>
            <w:r w:rsidRPr="00A61844">
              <w:rPr>
                <w:sz w:val="20"/>
              </w:rPr>
              <w:t xml:space="preserve"> κα</w:t>
            </w:r>
            <w:proofErr w:type="spellStart"/>
            <w:r w:rsidRPr="00A61844">
              <w:rPr>
                <w:sz w:val="20"/>
              </w:rPr>
              <w:t>ρεκλο</w:t>
            </w:r>
            <w:proofErr w:type="spellEnd"/>
            <w:r w:rsidRPr="00A61844">
              <w:rPr>
                <w:sz w:val="20"/>
              </w:rPr>
              <w:t>πόδαρα.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A754B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椅子腿</w:t>
            </w:r>
            <w:proofErr w:type="spellEnd"/>
          </w:p>
        </w:tc>
      </w:tr>
      <w:tr w:rsidR="004E6EAD" w:rsidRPr="00A61844" w14:paraId="71FD1353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55E0E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法國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61122" w14:textId="77777777" w:rsidR="004E6EAD" w:rsidRPr="00A61844" w:rsidRDefault="000C4B6F">
            <w:pPr>
              <w:spacing w:after="60" w:line="276" w:lineRule="auto"/>
            </w:pPr>
            <w:r w:rsidRPr="00A61844">
              <w:rPr>
                <w:sz w:val="20"/>
              </w:rPr>
              <w:t xml:space="preserve">Il </w:t>
            </w:r>
            <w:proofErr w:type="spellStart"/>
            <w:r w:rsidRPr="00A61844">
              <w:rPr>
                <w:sz w:val="20"/>
              </w:rPr>
              <w:t>pleut</w:t>
            </w:r>
            <w:proofErr w:type="spellEnd"/>
            <w:r w:rsidRPr="00A61844">
              <w:rPr>
                <w:sz w:val="20"/>
              </w:rPr>
              <w:t xml:space="preserve"> des </w:t>
            </w:r>
            <w:proofErr w:type="spellStart"/>
            <w:r w:rsidRPr="00A61844">
              <w:rPr>
                <w:sz w:val="20"/>
              </w:rPr>
              <w:t>cordes</w:t>
            </w:r>
            <w:proofErr w:type="spellEnd"/>
            <w:r w:rsidRPr="00A61844">
              <w:rPr>
                <w:sz w:val="20"/>
              </w:rPr>
              <w:t>.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1B38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繩子，可發展細繩與粗麻繩</w:t>
            </w:r>
          </w:p>
        </w:tc>
      </w:tr>
      <w:tr w:rsidR="004E6EAD" w:rsidRPr="00A61844" w14:paraId="451EF754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B4B25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瑞典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E84D0" w14:textId="77777777" w:rsidR="004E6EAD" w:rsidRPr="00A61844" w:rsidRDefault="000C4B6F">
            <w:pPr>
              <w:spacing w:after="60" w:line="276" w:lineRule="auto"/>
            </w:pPr>
            <w:r w:rsidRPr="00A61844">
              <w:rPr>
                <w:sz w:val="20"/>
              </w:rPr>
              <w:t xml:space="preserve">Det </w:t>
            </w:r>
            <w:proofErr w:type="spellStart"/>
            <w:r w:rsidRPr="00A61844">
              <w:rPr>
                <w:sz w:val="20"/>
              </w:rPr>
              <w:t>regnar</w:t>
            </w:r>
            <w:proofErr w:type="spellEnd"/>
            <w:r w:rsidRPr="00A61844">
              <w:rPr>
                <w:sz w:val="20"/>
              </w:rPr>
              <w:t xml:space="preserve"> </w:t>
            </w:r>
            <w:proofErr w:type="spellStart"/>
            <w:r w:rsidRPr="00A61844">
              <w:rPr>
                <w:sz w:val="20"/>
              </w:rPr>
              <w:t>småspik</w:t>
            </w:r>
            <w:proofErr w:type="spellEnd"/>
            <w:r w:rsidRPr="00A61844">
              <w:rPr>
                <w:sz w:val="20"/>
              </w:rPr>
              <w:t>.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E625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小釘子</w:t>
            </w:r>
            <w:proofErr w:type="spellEnd"/>
          </w:p>
        </w:tc>
      </w:tr>
      <w:tr w:rsidR="004E6EAD" w:rsidRPr="00A61844" w14:paraId="35685268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1BD8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葡萄牙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0E81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Está</w:t>
            </w:r>
            <w:proofErr w:type="spellEnd"/>
            <w:r w:rsidRPr="00A61844">
              <w:rPr>
                <w:sz w:val="20"/>
              </w:rPr>
              <w:t xml:space="preserve"> </w:t>
            </w:r>
            <w:proofErr w:type="spellStart"/>
            <w:r w:rsidRPr="00A61844">
              <w:rPr>
                <w:sz w:val="20"/>
              </w:rPr>
              <w:t>chovendo</w:t>
            </w:r>
            <w:proofErr w:type="spellEnd"/>
            <w:r w:rsidRPr="00A61844">
              <w:rPr>
                <w:sz w:val="20"/>
              </w:rPr>
              <w:t xml:space="preserve"> </w:t>
            </w:r>
            <w:proofErr w:type="spellStart"/>
            <w:r w:rsidRPr="00A61844">
              <w:rPr>
                <w:sz w:val="20"/>
              </w:rPr>
              <w:t>canivetes</w:t>
            </w:r>
            <w:proofErr w:type="spellEnd"/>
            <w:r w:rsidRPr="00A61844">
              <w:rPr>
                <w:sz w:val="20"/>
              </w:rPr>
              <w:t>.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26F4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小刀</w:t>
            </w:r>
            <w:proofErr w:type="spellEnd"/>
          </w:p>
        </w:tc>
      </w:tr>
      <w:tr w:rsidR="004E6EAD" w:rsidRPr="00A61844" w14:paraId="76B34DFD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2BAE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南非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B27D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Dit</w:t>
            </w:r>
            <w:proofErr w:type="spellEnd"/>
            <w:r w:rsidRPr="00A61844">
              <w:rPr>
                <w:sz w:val="20"/>
              </w:rPr>
              <w:t xml:space="preserve"> </w:t>
            </w:r>
            <w:proofErr w:type="spellStart"/>
            <w:r w:rsidRPr="00A61844">
              <w:rPr>
                <w:sz w:val="20"/>
              </w:rPr>
              <w:t>reën</w:t>
            </w:r>
            <w:proofErr w:type="spellEnd"/>
            <w:r w:rsidRPr="00A61844">
              <w:rPr>
                <w:sz w:val="20"/>
              </w:rPr>
              <w:t xml:space="preserve"> </w:t>
            </w:r>
            <w:proofErr w:type="spellStart"/>
            <w:r w:rsidRPr="00A61844">
              <w:rPr>
                <w:sz w:val="20"/>
              </w:rPr>
              <w:t>ou</w:t>
            </w:r>
            <w:proofErr w:type="spellEnd"/>
            <w:r w:rsidRPr="00A61844">
              <w:rPr>
                <w:sz w:val="20"/>
              </w:rPr>
              <w:t xml:space="preserve"> </w:t>
            </w:r>
            <w:proofErr w:type="spellStart"/>
            <w:r w:rsidRPr="00A61844">
              <w:rPr>
                <w:sz w:val="20"/>
              </w:rPr>
              <w:t>vrouens</w:t>
            </w:r>
            <w:proofErr w:type="spellEnd"/>
            <w:r w:rsidRPr="00A61844">
              <w:rPr>
                <w:sz w:val="20"/>
              </w:rPr>
              <w:t xml:space="preserve"> met </w:t>
            </w:r>
            <w:proofErr w:type="spellStart"/>
            <w:r w:rsidRPr="00A61844">
              <w:rPr>
                <w:sz w:val="20"/>
              </w:rPr>
              <w:t>knopkieries</w:t>
            </w:r>
            <w:proofErr w:type="spellEnd"/>
            <w:r w:rsidRPr="00A61844">
              <w:rPr>
                <w:sz w:val="20"/>
              </w:rPr>
              <w:t>.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23E0E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拿著棍棒的老太太</w:t>
            </w:r>
            <w:proofErr w:type="spellEnd"/>
          </w:p>
        </w:tc>
      </w:tr>
      <w:tr w:rsidR="004E6EAD" w:rsidRPr="00A61844" w14:paraId="7310512F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D7E0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波蘭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D8B9D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Rzuca</w:t>
            </w:r>
            <w:proofErr w:type="spellEnd"/>
            <w:r w:rsidRPr="00A61844">
              <w:rPr>
                <w:sz w:val="20"/>
              </w:rPr>
              <w:t xml:space="preserve"> </w:t>
            </w:r>
            <w:proofErr w:type="spellStart"/>
            <w:r w:rsidRPr="00A61844">
              <w:rPr>
                <w:rFonts w:ascii="Calibri" w:hAnsi="Calibri" w:cs="Calibri"/>
                <w:sz w:val="20"/>
              </w:rPr>
              <w:t>ż</w:t>
            </w:r>
            <w:r w:rsidRPr="00A61844">
              <w:rPr>
                <w:sz w:val="20"/>
              </w:rPr>
              <w:t>abami</w:t>
            </w:r>
            <w:proofErr w:type="spellEnd"/>
            <w:r w:rsidRPr="00A61844">
              <w:rPr>
                <w:sz w:val="20"/>
              </w:rPr>
              <w:t>.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B457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青蛙</w:t>
            </w:r>
            <w:proofErr w:type="spellEnd"/>
          </w:p>
        </w:tc>
      </w:tr>
      <w:tr w:rsidR="004E6EAD" w:rsidRPr="00A61844" w14:paraId="524ADEBD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76146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巴西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952B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Chovem</w:t>
            </w:r>
            <w:proofErr w:type="spellEnd"/>
            <w:r w:rsidRPr="00A61844">
              <w:rPr>
                <w:sz w:val="20"/>
              </w:rPr>
              <w:t xml:space="preserve"> cobras e </w:t>
            </w:r>
            <w:proofErr w:type="spellStart"/>
            <w:r w:rsidRPr="00A61844">
              <w:rPr>
                <w:sz w:val="20"/>
              </w:rPr>
              <w:t>lagartos</w:t>
            </w:r>
            <w:proofErr w:type="spellEnd"/>
            <w:r w:rsidRPr="00A61844">
              <w:rPr>
                <w:sz w:val="20"/>
              </w:rPr>
              <w:t>.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6B30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蛇和蜥蜴</w:t>
            </w:r>
            <w:proofErr w:type="spellEnd"/>
          </w:p>
        </w:tc>
      </w:tr>
    </w:tbl>
    <w:p w14:paraId="1D4FCB62" w14:textId="77777777" w:rsidR="004E6EAD" w:rsidRPr="00A61844" w:rsidRDefault="000C4B6F">
      <w:pPr>
        <w:pStyle w:val="21"/>
        <w:rPr>
          <w:rFonts w:ascii="微軟正黑體" w:eastAsia="微軟正黑體" w:hAnsi="微軟正黑體"/>
        </w:rPr>
      </w:pPr>
      <w:proofErr w:type="spellStart"/>
      <w:r w:rsidRPr="00A61844">
        <w:rPr>
          <w:rFonts w:ascii="微軟正黑體" w:eastAsia="微軟正黑體" w:hAnsi="微軟正黑體"/>
        </w:rPr>
        <w:t>內容呈現方式</w:t>
      </w:r>
      <w:proofErr w:type="spellEnd"/>
    </w:p>
    <w:p w14:paraId="193A3676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切換國家後，先顯示國旗，再以淡化轉場帶出該國俚語及對應雨景。俚語文字與動態物件共同建立場景辨識度，人物剪影則保持為觀眾與畫面之間的連結。</w:t>
      </w:r>
    </w:p>
    <w:p w14:paraId="694807C2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語言內容確認</w:t>
      </w:r>
    </w:p>
    <w:p w14:paraId="0B5E94D7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正式展出前需確認各俚語的拼寫、語意及使用語境，並統一各國文字與中文意象說明的呈現方式。</w:t>
      </w:r>
    </w:p>
    <w:p w14:paraId="4680BD25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br w:type="page"/>
      </w:r>
    </w:p>
    <w:p w14:paraId="53E50164" w14:textId="77777777" w:rsidR="004E6EAD" w:rsidRPr="00A61844" w:rsidRDefault="000C4B6F">
      <w:pPr>
        <w:pStyle w:val="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lastRenderedPageBreak/>
        <w:t>三　視覺設計與互動體驗</w:t>
      </w:r>
    </w:p>
    <w:p w14:paraId="13734813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動畫與美術方向</w:t>
      </w:r>
    </w:p>
    <w:p w14:paraId="48A0C636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簡報提出剪影風格，以英國場景為例探索三種方向：國旗配色搭配高對比向量印花、國旗配色搭配手繪插畫，以及暗色調情境剪影搭配倫敦街頭背景。後續可透過場景試作，確認雨景物件、背景與人物剪影的辨識度，再統一各國動畫的視覺語彙。</w:t>
      </w:r>
    </w:p>
    <w:p w14:paraId="5AE0E021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標誌設計</w:t>
      </w:r>
    </w:p>
    <w:p w14:paraId="00033C04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LOGO 以「俚雨」為作品名稱，延續語言與雨的主題。標誌需兼顧投影畫面、展場入口與作品說明的使用需求，最終版本配合整體美術方向定稿。</w:t>
      </w:r>
    </w:p>
    <w:p w14:paraId="172219C2" w14:textId="77777777" w:rsidR="004E6EAD" w:rsidRPr="00A61844" w:rsidRDefault="000C4B6F">
      <w:pPr>
        <w:pStyle w:val="21"/>
        <w:rPr>
          <w:rFonts w:ascii="微軟正黑體" w:eastAsia="微軟正黑體" w:hAnsi="微軟正黑體"/>
        </w:rPr>
      </w:pPr>
      <w:proofErr w:type="spellStart"/>
      <w:r w:rsidRPr="00A61844">
        <w:rPr>
          <w:rFonts w:ascii="微軟正黑體" w:eastAsia="微軟正黑體" w:hAnsi="微軟正黑體"/>
        </w:rPr>
        <w:t>觀眾互動流程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7710"/>
      </w:tblGrid>
      <w:tr w:rsidR="004E6EAD" w:rsidRPr="00A61844" w14:paraId="47D5729E" w14:textId="77777777">
        <w:trPr>
          <w:tblHeader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D2B7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b/>
                <w:sz w:val="20"/>
              </w:rPr>
              <w:t>階段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A705D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b/>
                <w:sz w:val="20"/>
              </w:rPr>
              <w:t>觀眾操作與畫面回應</w:t>
            </w:r>
            <w:proofErr w:type="spellEnd"/>
          </w:p>
        </w:tc>
      </w:tr>
      <w:tr w:rsidR="004E6EAD" w:rsidRPr="00A61844" w14:paraId="4EDFC0B4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FCE3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進場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7EC2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牆面播放大雨，呈現「同一場雨，世界會怎麼說？」作為引導。</w:t>
            </w:r>
          </w:p>
        </w:tc>
      </w:tr>
      <w:tr w:rsidR="004E6EAD" w:rsidRPr="00A61844" w14:paraId="50209027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8657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操作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EA65A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觀眾轉動雨傘，攝影機追蹤傘面標記並判斷旋轉。</w:t>
            </w:r>
          </w:p>
        </w:tc>
      </w:tr>
      <w:tr w:rsidR="004E6EAD" w:rsidRPr="00A61844" w14:paraId="6F31431F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7109F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切換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55F2F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系統切換國家，顯示國旗，國旗淡化後帶出俚語。</w:t>
            </w:r>
          </w:p>
        </w:tc>
      </w:tr>
      <w:tr w:rsidR="004E6EAD" w:rsidRPr="00A61844" w14:paraId="65D61F7B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ED2E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體驗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FCD5C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投影呈現該國俚語雨景，並疊合觀眾的人物與雨傘剪影。</w:t>
            </w:r>
          </w:p>
        </w:tc>
      </w:tr>
      <w:tr w:rsidR="004E6EAD" w:rsidRPr="00A61844" w14:paraId="167A99A1" w14:textId="77777777"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A273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再次探索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FDC7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觀眾停止旋轉後，可再次操作雨傘切換至其他國家。</w:t>
            </w:r>
          </w:p>
        </w:tc>
      </w:tr>
    </w:tbl>
    <w:p w14:paraId="78648343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展場配置方向</w:t>
      </w:r>
    </w:p>
    <w:p w14:paraId="430C9002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以牆面作為主要投影面，前方保留觀眾持傘及轉動的操作區。攝影機一擷取人物影像，攝影機二由上往下拍攝傘面，以利追蹤顏色標記。電腦整合影像處理與互動程式，再輸出至投影機。</w:t>
      </w:r>
    </w:p>
    <w:p w14:paraId="53FD8181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場地尺寸、投影距離、攝影機高度與觀眾站位，需依實際展場及設備測試結果調整。配置時應避免遮擋投影光路，並保留安全的持傘活動空間。</w:t>
      </w:r>
    </w:p>
    <w:p w14:paraId="3F5E1777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br w:type="page"/>
      </w:r>
    </w:p>
    <w:p w14:paraId="17B715C3" w14:textId="77777777" w:rsidR="004E6EAD" w:rsidRPr="00A61844" w:rsidRDefault="000C4B6F">
      <w:pPr>
        <w:pStyle w:val="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lastRenderedPageBreak/>
        <w:t>四　技術架構與設備規劃</w:t>
      </w:r>
    </w:p>
    <w:p w14:paraId="65CA9209" w14:textId="77777777" w:rsidR="004E6EAD" w:rsidRPr="00A61844" w:rsidRDefault="000C4B6F">
      <w:pPr>
        <w:pStyle w:val="21"/>
        <w:rPr>
          <w:rFonts w:ascii="微軟正黑體" w:eastAsia="微軟正黑體" w:hAnsi="微軟正黑體"/>
        </w:rPr>
      </w:pPr>
      <w:proofErr w:type="spellStart"/>
      <w:r w:rsidRPr="00A61844">
        <w:rPr>
          <w:rFonts w:ascii="微軟正黑體" w:eastAsia="微軟正黑體" w:hAnsi="微軟正黑體"/>
        </w:rPr>
        <w:t>軟硬體設備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5556"/>
      </w:tblGrid>
      <w:tr w:rsidR="004E6EAD" w:rsidRPr="00A61844" w14:paraId="45C24526" w14:textId="77777777">
        <w:trPr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145F4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b/>
                <w:sz w:val="20"/>
              </w:rPr>
              <w:t>項目</w:t>
            </w:r>
            <w:proofErr w:type="spellEnd"/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5D95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b/>
                <w:sz w:val="20"/>
              </w:rPr>
              <w:t>數量</w:t>
            </w:r>
            <w:proofErr w:type="spellEnd"/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02F5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b/>
                <w:sz w:val="20"/>
              </w:rPr>
              <w:t>用途</w:t>
            </w:r>
            <w:proofErr w:type="spellEnd"/>
          </w:p>
        </w:tc>
      </w:tr>
      <w:tr w:rsidR="004E6EAD" w:rsidRPr="00A61844" w14:paraId="4F5060FF" w14:textId="77777777"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39BF8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攝影機</w:t>
            </w:r>
            <w:proofErr w:type="spellEnd"/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58C7" w14:textId="77777777" w:rsidR="004E6EAD" w:rsidRPr="00A61844" w:rsidRDefault="000C4B6F">
            <w:pPr>
              <w:spacing w:after="60" w:line="276" w:lineRule="auto"/>
            </w:pPr>
            <w:r w:rsidRPr="00A61844">
              <w:rPr>
                <w:sz w:val="20"/>
              </w:rPr>
              <w:t>2台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A268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分別擷取人物影像與傘面影像。</w:t>
            </w:r>
          </w:p>
        </w:tc>
      </w:tr>
      <w:tr w:rsidR="004E6EAD" w:rsidRPr="00A61844" w14:paraId="2DE5DDA2" w14:textId="77777777"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0215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投影機</w:t>
            </w:r>
            <w:proofErr w:type="spellEnd"/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CB9A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待確認</w:t>
            </w:r>
            <w:proofErr w:type="spellEnd"/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1A2F8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將合成畫面投影至牆面。</w:t>
            </w:r>
          </w:p>
        </w:tc>
      </w:tr>
      <w:tr w:rsidR="004E6EAD" w:rsidRPr="00A61844" w14:paraId="18264A58" w14:textId="77777777"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6C03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電腦</w:t>
            </w:r>
            <w:proofErr w:type="spellEnd"/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098F7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待確認</w:t>
            </w:r>
            <w:proofErr w:type="spellEnd"/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0875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執行網頁互動程式、影像處理與畫面輸出。</w:t>
            </w:r>
          </w:p>
        </w:tc>
      </w:tr>
      <w:tr w:rsidR="004E6EAD" w:rsidRPr="00A61844" w14:paraId="7680688A" w14:textId="77777777"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E3A5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雨傘與顏色標記</w:t>
            </w:r>
            <w:proofErr w:type="spellEnd"/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FE3F8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待確認</w:t>
            </w:r>
            <w:proofErr w:type="spellEnd"/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96F52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提供旋轉操作與位置追蹤。</w:t>
            </w:r>
          </w:p>
        </w:tc>
      </w:tr>
      <w:tr w:rsidR="004E6EAD" w:rsidRPr="00A61844" w14:paraId="49FE998D" w14:textId="77777777"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6879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單純背景或綠幕</w:t>
            </w:r>
            <w:proofErr w:type="spellEnd"/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FCAFD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依現場需求</w:t>
            </w:r>
            <w:proofErr w:type="spellEnd"/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2E5D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降低背景干擾，提升人物分離穩定度。</w:t>
            </w:r>
          </w:p>
        </w:tc>
      </w:tr>
      <w:tr w:rsidR="004E6EAD" w:rsidRPr="00A61844" w14:paraId="27D6F5FF" w14:textId="77777777"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820D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網頁程式與</w:t>
            </w:r>
            <w:proofErr w:type="spellEnd"/>
            <w:r w:rsidRPr="00A61844">
              <w:rPr>
                <w:sz w:val="20"/>
              </w:rPr>
              <w:t xml:space="preserve"> p5.js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AFFAB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依開發需求</w:t>
            </w:r>
            <w:proofErr w:type="spellEnd"/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1FE2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建立動畫、即時影像與互動整合。</w:t>
            </w:r>
          </w:p>
        </w:tc>
      </w:tr>
    </w:tbl>
    <w:p w14:paraId="7CA809C1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人物剪影處理</w:t>
      </w:r>
    </w:p>
    <w:p w14:paraId="558B3450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攝影機一擷取人物影像，透過背景分離或人物去背取得遮罩（Mask）。程式將人物與雨傘輪廓填滿黑色，背景設為透明，再與雨景動畫合成並即時投影。單純背景或綠幕可降低環境干擾；背景顏色應避免與人物服裝及追蹤標記混淆。</w:t>
      </w:r>
    </w:p>
    <w:p w14:paraId="5862BD00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雨傘旋轉辨識</w:t>
      </w:r>
    </w:p>
    <w:p w14:paraId="5EF97DF8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攝影機二由上方拍攝傘面，以顏色標記的位置變化追蹤旋轉。依簡報設定，旋轉角度下限為180度，以避免手抖誤觸。連續多圈旋轉只觸發一次國家切換，停止旋轉後才允許再次觸發。</w:t>
      </w:r>
    </w:p>
    <w:p w14:paraId="24626C2F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畫面整合</w:t>
      </w:r>
    </w:p>
    <w:p w14:paraId="6EDD1FC9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互動程式接收旋轉判定後切換國家，依序呈現國旗、俚語文字與雨景，並保持人物剪影同步更新。轉場需兼顧畫面連續性與辨識速度，使觀眾理解操作與回應之間的關係。</w:t>
      </w:r>
    </w:p>
    <w:p w14:paraId="3419649F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lastRenderedPageBreak/>
        <w:t>主要測試項目</w:t>
      </w:r>
    </w:p>
    <w:p w14:paraId="4D35F251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確認人物輪廓完整度、顏色標記追蹤穩定度、180度觸發判定及停止後重置機制。另需測試快速旋轉、連續多圈、遮擋、光線改變及投影延遲，依結果調整判定與現場配置。</w:t>
      </w:r>
    </w:p>
    <w:p w14:paraId="299DDD00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br w:type="page"/>
      </w:r>
    </w:p>
    <w:p w14:paraId="28341F18" w14:textId="77777777" w:rsidR="004E6EAD" w:rsidRPr="00A61844" w:rsidRDefault="000C4B6F">
      <w:pPr>
        <w:pStyle w:val="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lastRenderedPageBreak/>
        <w:t>五　製作推進與預期成果</w:t>
      </w:r>
    </w:p>
    <w:p w14:paraId="7299AA3E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製作階段</w:t>
      </w:r>
    </w:p>
    <w:p w14:paraId="0C24F427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以下為建議的製作順序，實際日期與工作分配由團隊確認後填入。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4139"/>
        <w:gridCol w:w="3345"/>
      </w:tblGrid>
      <w:tr w:rsidR="004E6EAD" w:rsidRPr="00A61844" w14:paraId="5C2AF339" w14:textId="77777777">
        <w:trPr>
          <w:tblHeader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37BD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b/>
                <w:sz w:val="20"/>
              </w:rPr>
              <w:t>階段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10A6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b/>
                <w:sz w:val="20"/>
              </w:rPr>
              <w:t>主要工作</w:t>
            </w:r>
            <w:proofErr w:type="spellEnd"/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5729D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b/>
                <w:sz w:val="20"/>
              </w:rPr>
              <w:t>完成項目</w:t>
            </w:r>
            <w:proofErr w:type="spellEnd"/>
          </w:p>
        </w:tc>
      </w:tr>
      <w:tr w:rsidR="004E6EAD" w:rsidRPr="00A61844" w14:paraId="15E4FFB3" w14:textId="77777777"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AF70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內容確認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464CE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整理八國俚語，確認語言與意象。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1C43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俚語內容及場景素材清單</w:t>
            </w:r>
          </w:p>
        </w:tc>
      </w:tr>
      <w:tr w:rsidR="004E6EAD" w:rsidRPr="00A61844" w14:paraId="645FF112" w14:textId="77777777"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22D7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視覺試作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370B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比較剪影風格，製作代表場景及 LOGO。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8FE3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美術方向與動畫樣稿</w:t>
            </w:r>
            <w:proofErr w:type="spellEnd"/>
          </w:p>
        </w:tc>
      </w:tr>
      <w:tr w:rsidR="004E6EAD" w:rsidRPr="00A61844" w14:paraId="3AE945D5" w14:textId="77777777"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382C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互動原型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DAC2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實作人物去背、傘面追蹤與旋轉判定。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01819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可操作的互動原型</w:t>
            </w:r>
            <w:proofErr w:type="spellEnd"/>
          </w:p>
        </w:tc>
      </w:tr>
      <w:tr w:rsidR="004E6EAD" w:rsidRPr="00A61844" w14:paraId="76E1D0C1" w14:textId="77777777"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D28C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整合測試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1A5B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串接八國雨景、文字、國旗與轉場。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D234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完整展演程式</w:t>
            </w:r>
            <w:proofErr w:type="spellEnd"/>
          </w:p>
        </w:tc>
      </w:tr>
      <w:tr w:rsidR="004E6EAD" w:rsidRPr="00A61844" w14:paraId="53F1C2B3" w14:textId="77777777"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8156" w14:textId="77777777" w:rsidR="004E6EAD" w:rsidRPr="00A61844" w:rsidRDefault="000C4B6F">
            <w:pPr>
              <w:spacing w:after="60" w:line="276" w:lineRule="auto"/>
            </w:pPr>
            <w:proofErr w:type="spellStart"/>
            <w:r w:rsidRPr="00A61844">
              <w:rPr>
                <w:sz w:val="20"/>
              </w:rPr>
              <w:t>展場測試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9894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調整投影、光線、鏡頭與觀眾站位。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26BE4" w14:textId="77777777" w:rsidR="004E6EAD" w:rsidRPr="00A61844" w:rsidRDefault="000C4B6F">
            <w:pPr>
              <w:spacing w:after="60" w:line="276" w:lineRule="auto"/>
              <w:rPr>
                <w:lang w:eastAsia="zh-TW"/>
              </w:rPr>
            </w:pPr>
            <w:r w:rsidRPr="00A61844">
              <w:rPr>
                <w:sz w:val="20"/>
                <w:lang w:eastAsia="zh-TW"/>
              </w:rPr>
              <w:t>展場配置及穩定運行版本</w:t>
            </w:r>
          </w:p>
        </w:tc>
      </w:tr>
    </w:tbl>
    <w:p w14:paraId="7CC721B1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預期成果</w:t>
      </w:r>
    </w:p>
    <w:p w14:paraId="7E648D3E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完成以「俚雨」為題的互動投影作品，包含八國暴雨俚語雨景、雨傘旋轉切換功能、即時人物剪影與國旗及文字轉場。展場提供清楚的操作引導與作品說明，使觀眾能透過體驗理解不同文化的雨之意象，並連結氣候行動議題。</w:t>
      </w:r>
    </w:p>
    <w:p w14:paraId="728B6CCC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成果驗收方向</w:t>
      </w:r>
    </w:p>
    <w:p w14:paraId="69D9AFE3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觀眾能依引導完成操作並切換國家；俚語文字、國旗與雨景對應正確；人物剪影可辨識且與雨景同步；連續旋轉不會重複誤觸，停止後可重新操作。整體作品需在展場光線與設備條件下穩定呈現。</w:t>
      </w:r>
    </w:p>
    <w:p w14:paraId="5F3D9950" w14:textId="77777777" w:rsidR="004E6EAD" w:rsidRPr="00A61844" w:rsidRDefault="000C4B6F">
      <w:pPr>
        <w:pStyle w:val="21"/>
        <w:rPr>
          <w:rFonts w:ascii="微軟正黑體" w:eastAsia="微軟正黑體" w:hAnsi="微軟正黑體"/>
          <w:lang w:eastAsia="zh-TW"/>
        </w:rPr>
      </w:pPr>
      <w:r w:rsidRPr="00A61844">
        <w:rPr>
          <w:rFonts w:ascii="微軟正黑體" w:eastAsia="微軟正黑體" w:hAnsi="微軟正黑體"/>
          <w:lang w:eastAsia="zh-TW"/>
        </w:rPr>
        <w:t>後續確認事項</w:t>
      </w:r>
    </w:p>
    <w:p w14:paraId="592F89F2" w14:textId="77777777" w:rsidR="004E6EAD" w:rsidRPr="00A61844" w:rsidRDefault="000C4B6F">
      <w:pPr>
        <w:rPr>
          <w:lang w:eastAsia="zh-TW"/>
        </w:rPr>
      </w:pPr>
      <w:r w:rsidRPr="00A61844">
        <w:rPr>
          <w:lang w:eastAsia="zh-TW"/>
        </w:rPr>
        <w:t>團隊需確認製作時程與個人分工、設備規格與借用方式、展場尺寸、最終美術風格、LOGO 定稿，以及素材與聲音的使用安排。預算依設備取得方式與實際報價編列，金額另行確認。</w:t>
      </w:r>
    </w:p>
    <w:sectPr w:rsidR="004E6EAD" w:rsidRPr="00A61844" w:rsidSect="000C4B6F">
      <w:headerReference w:type="even" r:id="rId14"/>
      <w:headerReference w:type="default" r:id="rId15"/>
      <w:footerReference w:type="default" r:id="rId16"/>
      <w:pgSz w:w="11906" w:h="16838"/>
      <w:pgMar w:top="1304" w:right="1417" w:bottom="1304" w:left="1417" w:header="567" w:footer="62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3C615" w14:textId="77777777" w:rsidR="0006770E" w:rsidRDefault="0006770E">
      <w:pPr>
        <w:spacing w:after="0" w:line="240" w:lineRule="auto"/>
      </w:pPr>
      <w:r>
        <w:separator/>
      </w:r>
    </w:p>
  </w:endnote>
  <w:endnote w:type="continuationSeparator" w:id="0">
    <w:p w14:paraId="1CBA5304" w14:textId="77777777" w:rsidR="0006770E" w:rsidRDefault="00067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4C014" w14:textId="77777777" w:rsidR="000C4B6F" w:rsidRDefault="000C4B6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F27E0" w14:textId="77777777" w:rsidR="000C4B6F" w:rsidRDefault="000C4B6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9F567" w14:textId="77777777" w:rsidR="000C4B6F" w:rsidRDefault="000C4B6F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67EDF" w14:textId="77777777" w:rsidR="004E6EAD" w:rsidRDefault="000C4B6F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050BB" w14:textId="77777777" w:rsidR="0006770E" w:rsidRDefault="0006770E">
      <w:pPr>
        <w:spacing w:after="0" w:line="240" w:lineRule="auto"/>
      </w:pPr>
      <w:r>
        <w:separator/>
      </w:r>
    </w:p>
  </w:footnote>
  <w:footnote w:type="continuationSeparator" w:id="0">
    <w:p w14:paraId="44DA5AD6" w14:textId="77777777" w:rsidR="0006770E" w:rsidRDefault="00067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F9F69" w14:textId="77777777" w:rsidR="000C4B6F" w:rsidRDefault="000C4B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E1A09" w14:textId="77777777" w:rsidR="000C4B6F" w:rsidRDefault="000C4B6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D01C0" w14:textId="77777777" w:rsidR="000C4B6F" w:rsidRDefault="000C4B6F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A146B" w14:textId="77777777" w:rsidR="004E6EAD" w:rsidRDefault="000C4B6F">
    <w:pPr>
      <w:pStyle w:val="a5"/>
    </w:pPr>
    <w:proofErr w:type="spellStart"/>
    <w:r>
      <w:rPr>
        <w:sz w:val="20"/>
      </w:rPr>
      <w:t>俚雨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741ED" w14:textId="0444DF36" w:rsidR="004E6EAD" w:rsidRPr="000C4B6F" w:rsidRDefault="000C4B6F">
    <w:pPr>
      <w:spacing w:after="0" w:line="240" w:lineRule="auto"/>
      <w:rPr>
        <w:sz w:val="20"/>
      </w:rPr>
    </w:pPr>
    <w:proofErr w:type="spellStart"/>
    <w:r w:rsidRPr="000C4B6F">
      <w:rPr>
        <w:rFonts w:hint="eastAsia"/>
        <w:sz w:val="20"/>
      </w:rPr>
      <w:t>俚雨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64629">
    <w:abstractNumId w:val="8"/>
  </w:num>
  <w:num w:numId="2" w16cid:durableId="1371881186">
    <w:abstractNumId w:val="6"/>
  </w:num>
  <w:num w:numId="3" w16cid:durableId="980616027">
    <w:abstractNumId w:val="5"/>
  </w:num>
  <w:num w:numId="4" w16cid:durableId="1569919905">
    <w:abstractNumId w:val="4"/>
  </w:num>
  <w:num w:numId="5" w16cid:durableId="1941599176">
    <w:abstractNumId w:val="7"/>
  </w:num>
  <w:num w:numId="6" w16cid:durableId="731541845">
    <w:abstractNumId w:val="3"/>
  </w:num>
  <w:num w:numId="7" w16cid:durableId="254245682">
    <w:abstractNumId w:val="2"/>
  </w:num>
  <w:num w:numId="8" w16cid:durableId="1784766254">
    <w:abstractNumId w:val="1"/>
  </w:num>
  <w:num w:numId="9" w16cid:durableId="10728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70E"/>
    <w:rsid w:val="000C4B6F"/>
    <w:rsid w:val="0015074B"/>
    <w:rsid w:val="00215C3D"/>
    <w:rsid w:val="0029639D"/>
    <w:rsid w:val="00326F90"/>
    <w:rsid w:val="004E6EAD"/>
    <w:rsid w:val="00A61844"/>
    <w:rsid w:val="00A71977"/>
    <w:rsid w:val="00AA1D8D"/>
    <w:rsid w:val="00B47730"/>
    <w:rsid w:val="00CB0664"/>
    <w:rsid w:val="00E83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B26B18"/>
  <w14:defaultImageDpi w14:val="300"/>
  <w15:docId w15:val="{B19469D9-5723-445A-83EA-588BA5785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00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6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A61844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lang w:eastAsia="zh-TW"/>
    </w:rPr>
  </w:style>
  <w:style w:type="paragraph" w:styleId="14">
    <w:name w:val="toc 1"/>
    <w:basedOn w:val="a1"/>
    <w:next w:val="a1"/>
    <w:autoRedefine/>
    <w:uiPriority w:val="39"/>
    <w:unhideWhenUsed/>
    <w:rsid w:val="00A61844"/>
    <w:pPr>
      <w:spacing w:after="100" w:line="259" w:lineRule="auto"/>
    </w:pPr>
    <w:rPr>
      <w:rFonts w:asciiTheme="minorHAnsi" w:eastAsiaTheme="minorEastAsia" w:hAnsiTheme="minorHAnsi" w:cs="Times New Roman"/>
      <w:color w:val="auto"/>
      <w:lang w:eastAsia="zh-TW"/>
    </w:rPr>
  </w:style>
  <w:style w:type="paragraph" w:styleId="38">
    <w:name w:val="toc 3"/>
    <w:basedOn w:val="a1"/>
    <w:next w:val="a1"/>
    <w:autoRedefine/>
    <w:uiPriority w:val="39"/>
    <w:unhideWhenUsed/>
    <w:rsid w:val="00A61844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俚雨畢業製作企畫書</dc:title>
  <dc:subject>互動投影畢業製作</dc:subject>
  <dc:creator>python-docx</dc:creator>
  <cp:keywords/>
  <dc:description>generated by python-docx</dc:description>
  <cp:lastModifiedBy>徐曼玲</cp:lastModifiedBy>
  <cp:revision>3</cp:revision>
  <dcterms:created xsi:type="dcterms:W3CDTF">2013-12-23T23:15:00Z</dcterms:created>
  <dcterms:modified xsi:type="dcterms:W3CDTF">2026-10-10T15:50:00Z</dcterms:modified>
  <cp:category/>
</cp:coreProperties>
</file>