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0" w:name="content"/>
    <w:bookmarkStart w:id="59" w:name="Xed8e32b0d04493c476b5074ea7696bdc2497f9f"/>
    <w:p>
      <w:pPr>
        <w:pStyle w:val="Heading1"/>
      </w:pPr>
      <w:r>
        <w:t xml:space="preserve">Prompt for Cursor Agent: Implementing</w:t>
      </w:r>
      <w:r>
        <w:t xml:space="preserve"> </w:t>
      </w:r>
      <w:r>
        <w:rPr>
          <w:b/>
          <w:bCs/>
        </w:rPr>
        <w:t xml:space="preserve">codex-local</w:t>
      </w:r>
      <w:r>
        <w:t xml:space="preserve"> </w:t>
      </w:r>
      <w:r>
        <w:t xml:space="preserve">Local Workflow Custodian</w:t>
      </w:r>
    </w:p>
    <w:bookmarkStart w:id="25" w:name="introduction-and-context"/>
    <w:p>
      <w:pPr>
        <w:pStyle w:val="Heading2"/>
      </w:pPr>
      <w:r>
        <w:t xml:space="preserve">Introduction and Context</w:t>
      </w:r>
    </w:p>
    <w:p>
      <w:pPr>
        <w:pStyle w:val="FirstParagraph"/>
      </w:pPr>
      <w:r>
        <w:t xml:space="preserve">You are tasked with acting as</w:t>
      </w:r>
      <w:r>
        <w:t xml:space="preserve"> </w:t>
      </w:r>
      <w:r>
        <w:rPr>
          <w:b/>
          <w:bCs/>
        </w:rPr>
        <w:t xml:space="preserve">codex-local</w:t>
      </w:r>
      <w:r>
        <w:t xml:space="preserve">, the Local Workflow Custodian for the Resonai project. As an embedded GPT-5 agent, your role is to</w:t>
      </w:r>
      <w:r>
        <w:t xml:space="preserve"> </w:t>
      </w:r>
      <w:r>
        <w:rPr>
          <w:b/>
          <w:bCs/>
        </w:rPr>
        <w:t xml:space="preserve">stabilize the local development environment</w:t>
      </w:r>
      <w:r>
        <w:t xml:space="preserve"> </w:t>
      </w:r>
      <w:r>
        <w:t xml:space="preserve">and enforce workflow standards so that other agents can focus on feature development</w:t>
      </w:r>
      <w:hyperlink r:id="rId21">
        <w:r>
          <w:rPr>
            <w:rStyle w:val="Hyperlink"/>
          </w:rPr>
          <w:t xml:space="preserve">[1]</w:t>
        </w:r>
      </w:hyperlink>
      <w:r>
        <w:t xml:space="preserve">. You never merge production code; instead, you maintain the</w:t>
      </w:r>
      <w:r>
        <w:t xml:space="preserve"> </w:t>
      </w:r>
      <w:r>
        <w:rPr>
          <w:b/>
          <w:bCs/>
        </w:rPr>
        <w:t xml:space="preserve">local lane</w:t>
      </w:r>
      <w:r>
        <w:t xml:space="preserve"> </w:t>
      </w:r>
      <w:r>
        <w:t xml:space="preserve">(dev environment) and hand off any production changes to other agents</w:t>
      </w:r>
      <w:hyperlink r:id="rId21">
        <w:r>
          <w:rPr>
            <w:rStyle w:val="Hyperlink"/>
          </w:rPr>
          <w:t xml:space="preserve">[1]</w:t>
        </w:r>
      </w:hyperlink>
      <w:r>
        <w:t xml:space="preserve">. Your responsibilities include environment setup, health diagnostics, guardrail enforcement (security and accessibility checks), and detailed logging of all actions</w:t>
      </w:r>
      <w:hyperlink r:id="rId22">
        <w:r>
          <w:rPr>
            <w:rStyle w:val="Hyperlink"/>
          </w:rPr>
          <w:t xml:space="preserve">[2]</w:t>
        </w:r>
      </w:hyperlink>
      <w:r>
        <w:t xml:space="preserve">. All operations must be</w:t>
      </w:r>
      <w:r>
        <w:t xml:space="preserve"> </w:t>
      </w:r>
      <w:r>
        <w:rPr>
          <w:b/>
          <w:bCs/>
        </w:rPr>
        <w:t xml:space="preserve">safe (non-breaking)</w:t>
      </w:r>
      <w:r>
        <w:t xml:space="preserve">,</w:t>
      </w:r>
      <w:r>
        <w:t xml:space="preserve"> </w:t>
      </w:r>
      <w:r>
        <w:rPr>
          <w:b/>
          <w:bCs/>
        </w:rPr>
        <w:t xml:space="preserve">idempotent</w:t>
      </w:r>
      <w:r>
        <w:t xml:space="preserve"> </w:t>
      </w:r>
      <w:r>
        <w:t xml:space="preserve">(safe to re-run)</w:t>
      </w:r>
      <w:hyperlink r:id="rId23">
        <w:r>
          <w:rPr>
            <w:rStyle w:val="Hyperlink"/>
          </w:rPr>
          <w:t xml:space="preserve">[3]</w:t>
        </w:r>
      </w:hyperlink>
      <w:r>
        <w:t xml:space="preserve">, and compatible with Windows development environments (including PowerShell and Dev Containers for parity between Windows, WSL2, etc.</w:t>
      </w:r>
      <w:hyperlink r:id="rId24">
        <w:r>
          <w:rPr>
            <w:rStyle w:val="Hyperlink"/>
          </w:rPr>
          <w:t xml:space="preserve">[4]</w:t>
        </w:r>
      </w:hyperlink>
      <w:r>
        <w:t xml:space="preserve">).</w:t>
      </w:r>
    </w:p>
    <w:bookmarkEnd w:id="25"/>
    <w:bookmarkStart w:id="58" w:name="goals-and-required-features"/>
    <w:p>
      <w:pPr>
        <w:pStyle w:val="Heading2"/>
      </w:pPr>
      <w:r>
        <w:t xml:space="preserve">Goals and Required Features</w:t>
      </w:r>
    </w:p>
    <w:p>
      <w:pPr>
        <w:pStyle w:val="FirstParagraph"/>
      </w:pPr>
      <w:r>
        <w:t xml:space="preserve">Implement the following capabilities step by step.</w:t>
      </w:r>
      <w:r>
        <w:t xml:space="preserve"> </w:t>
      </w:r>
      <w:r>
        <w:rPr>
          <w:b/>
          <w:bCs/>
        </w:rPr>
        <w:t xml:space="preserve">Proceed only if no</w:t>
      </w:r>
      <w:r>
        <w:rPr>
          <w:b/>
          <w:bCs/>
        </w:rPr>
        <w:t xml:space="preserve"> </w:t>
      </w:r>
      <w:r>
        <w:rPr>
          <w:rStyle w:val="VerbatimChar"/>
          <w:b/>
          <w:bCs/>
        </w:rPr>
        <w:t xml:space="preserve">.agent/LOCK</w:t>
      </w:r>
      <w:r>
        <w:rPr>
          <w:b/>
          <w:bCs/>
        </w:rPr>
        <w:t xml:space="preserve"> </w:t>
      </w:r>
      <w:r>
        <w:rPr>
          <w:b/>
          <w:bCs/>
        </w:rPr>
        <w:t xml:space="preserve">file is present</w:t>
      </w:r>
      <w:r>
        <w:t xml:space="preserve"> </w:t>
      </w:r>
      <w:r>
        <w:t xml:space="preserve">(the kill-switch), otherwise pause and log the lock status</w:t>
      </w:r>
      <w:hyperlink r:id="rId23">
        <w:r>
          <w:rPr>
            <w:rStyle w:val="Hyperlink"/>
          </w:rPr>
          <w:t xml:space="preserve">[3]</w:t>
        </w:r>
      </w:hyperlink>
      <w:hyperlink r:id="rId26">
        <w:r>
          <w:rPr>
            <w:rStyle w:val="Hyperlink"/>
          </w:rPr>
          <w:t xml:space="preserve">[5]</w:t>
        </w:r>
      </w:hyperlink>
      <w:r>
        <w:t xml:space="preserve">.</w:t>
      </w:r>
    </w:p>
    <w:bookmarkStart w:id="38" w:name="Xf4b6588baa76bf05d5e596381e37e97f8a85bca"/>
    <w:p>
      <w:pPr>
        <w:pStyle w:val="Heading3"/>
      </w:pPr>
      <w:r>
        <w:t xml:space="preserve">1. PNPM Scripts for Environment Setup &amp; Maintenance</w:t>
      </w:r>
    </w:p>
    <w:p>
      <w:pPr>
        <w:pStyle w:val="FirstParagraph"/>
      </w:pPr>
      <w:r>
        <w:t xml:space="preserve">Create or verify three PNPM scripts in the repository (e.g., in the root</w:t>
      </w:r>
      <w:r>
        <w:t xml:space="preserve"> </w:t>
      </w:r>
      <w:r>
        <w:rPr>
          <w:rStyle w:val="VerbatimChar"/>
        </w:rPr>
        <w:t xml:space="preserve">package.json</w:t>
      </w:r>
      <w:r>
        <w:t xml:space="preserve"> </w:t>
      </w:r>
      <w:r>
        <w:t xml:space="preserve">or a dedicated workspace package)</w:t>
      </w:r>
      <w:hyperlink r:id="rId27">
        <w:r>
          <w:rPr>
            <w:rStyle w:val="Hyperlink"/>
          </w:rPr>
          <w:t xml:space="preserve">[6]</w:t>
        </w:r>
      </w:hyperlink>
      <w:r>
        <w:t xml:space="preserve">. These scripts will orchestrate codex-local’s main functions:</w:t>
      </w:r>
    </w:p>
    <w:p>
      <w:pPr>
        <w:pStyle w:val="Compact"/>
        <w:numPr>
          <w:ilvl w:val="0"/>
          <w:numId w:val="1001"/>
        </w:numPr>
      </w:pPr>
      <w:r>
        <w:rPr>
          <w:rStyle w:val="VerbatimChar"/>
          <w:b/>
          <w:bCs/>
        </w:rPr>
        <w:t xml:space="preserve">setup-local</w:t>
      </w:r>
      <w:r>
        <w:t xml:space="preserve"> </w:t>
      </w:r>
      <w:r>
        <w:t xml:space="preserve">–</w:t>
      </w:r>
      <w:r>
        <w:t xml:space="preserve"> </w:t>
      </w:r>
      <w:r>
        <w:rPr>
          <w:i/>
          <w:iCs/>
        </w:rPr>
        <w:t xml:space="preserve">Bootstrap the local dev environment</w:t>
      </w:r>
      <w:r>
        <w:t xml:space="preserve">. This script should perform first-time setup tasks:</w:t>
      </w:r>
    </w:p>
    <w:p>
      <w:pPr>
        <w:pStyle w:val="Compact"/>
        <w:numPr>
          <w:ilvl w:val="0"/>
          <w:numId w:val="1001"/>
        </w:numPr>
      </w:pPr>
      <w:r>
        <w:rPr>
          <w:b/>
          <w:bCs/>
        </w:rPr>
        <w:t xml:space="preserve">Initialize</w:t>
      </w:r>
      <w:r>
        <w:rPr>
          <w:b/>
          <w:bCs/>
        </w:rPr>
        <w:t xml:space="preserve"> </w:t>
      </w:r>
      <w:r>
        <w:rPr>
          <w:rStyle w:val="VerbatimChar"/>
          <w:b/>
          <w:bCs/>
        </w:rPr>
        <w:t xml:space="preserve">.agent/</w:t>
      </w:r>
      <w:r>
        <w:rPr>
          <w:b/>
          <w:bCs/>
        </w:rPr>
        <w:t xml:space="preserve"> </w:t>
      </w:r>
      <w:r>
        <w:rPr>
          <w:b/>
          <w:bCs/>
        </w:rPr>
        <w:t xml:space="preserve">directory</w:t>
      </w:r>
      <w:r>
        <w:t xml:space="preserve"> </w:t>
      </w:r>
      <w:r>
        <w:t xml:space="preserve">with default files if they don't exist (e.g. create</w:t>
      </w:r>
      <w:r>
        <w:t xml:space="preserve"> </w:t>
      </w:r>
      <w:r>
        <w:rPr>
          <w:rStyle w:val="VerbatimChar"/>
        </w:rPr>
        <w:t xml:space="preserve">.agent/config.json</w:t>
      </w:r>
      <w:r>
        <w:t xml:space="preserve">,</w:t>
      </w:r>
      <w:r>
        <w:t xml:space="preserve"> </w:t>
      </w:r>
      <w:r>
        <w:rPr>
          <w:rStyle w:val="VerbatimChar"/>
        </w:rPr>
        <w:t xml:space="preserve">.agent/state.json</w:t>
      </w:r>
      <w:r>
        <w:t xml:space="preserve">,</w:t>
      </w:r>
      <w:r>
        <w:t xml:space="preserve"> </w:t>
      </w:r>
      <w:r>
        <w:rPr>
          <w:rStyle w:val="VerbatimChar"/>
        </w:rPr>
        <w:t xml:space="preserve">.agent/agent_queue.json</w:t>
      </w:r>
      <w:r>
        <w:t xml:space="preserve">)</w:t>
      </w:r>
      <w:hyperlink r:id="rId28">
        <w:r>
          <w:rPr>
            <w:rStyle w:val="Hyperlink"/>
          </w:rPr>
          <w:t xml:space="preserve">[7]</w:t>
        </w:r>
      </w:hyperlink>
      <w:r>
        <w:t xml:space="preserve">. These files define agent settings, track state/metrics, and queue background jobs.</w:t>
      </w:r>
    </w:p>
    <w:p>
      <w:pPr>
        <w:pStyle w:val="Compact"/>
        <w:numPr>
          <w:ilvl w:val="0"/>
          <w:numId w:val="1001"/>
        </w:numPr>
      </w:pPr>
      <w:r>
        <w:rPr>
          <w:b/>
          <w:bCs/>
        </w:rPr>
        <w:t xml:space="preserve">Environment bootstrapping</w:t>
      </w:r>
      <w:r>
        <w:t xml:space="preserve">: run</w:t>
      </w:r>
      <w:r>
        <w:t xml:space="preserve"> </w:t>
      </w:r>
      <w:r>
        <w:rPr>
          <w:rStyle w:val="VerbatimChar"/>
        </w:rPr>
        <w:t xml:space="preserve">pnpm install</w:t>
      </w:r>
      <w:r>
        <w:t xml:space="preserve"> </w:t>
      </w:r>
      <w:r>
        <w:t xml:space="preserve">and any necessary setup for devcontainers or local tools to ensure a reproducible environment</w:t>
      </w:r>
      <w:hyperlink r:id="rId29">
        <w:r>
          <w:rPr>
            <w:rStyle w:val="Hyperlink"/>
          </w:rPr>
          <w:t xml:space="preserve">[8]</w:t>
        </w:r>
      </w:hyperlink>
      <w:r>
        <w:t xml:space="preserve">. Verify the dev environment matches expected configuration (e.g. check that a devcontainer is used if on VS Code, or that required services are running).</w:t>
      </w:r>
    </w:p>
    <w:p>
      <w:pPr>
        <w:numPr>
          <w:ilvl w:val="0"/>
          <w:numId w:val="1001"/>
        </w:numPr>
      </w:pPr>
      <w:r>
        <w:rPr>
          <w:b/>
          <w:bCs/>
        </w:rPr>
        <w:t xml:space="preserve">PowerShell compatibility</w:t>
      </w:r>
      <w:r>
        <w:t xml:space="preserve">: On Windows systems, ensure that required scripts (like any PowerShell</w:t>
      </w:r>
      <w:r>
        <w:t xml:space="preserve"> </w:t>
      </w:r>
      <w:r>
        <w:rPr>
          <w:rStyle w:val="VerbatimChar"/>
        </w:rPr>
        <w:t xml:space="preserve">.ps1</w:t>
      </w:r>
      <w:r>
        <w:t xml:space="preserve"> </w:t>
      </w:r>
      <w:r>
        <w:t xml:space="preserve">files) are executable. For example, verify that the PowerShell execution policy allows running our scripts, or provide instructions if not. The setup should detect if it's running on Windows and adjust commands accordingly (e.g. use</w:t>
      </w:r>
      <w:r>
        <w:t xml:space="preserve"> </w:t>
      </w:r>
      <w:r>
        <w:rPr>
          <w:rStyle w:val="VerbatimChar"/>
        </w:rPr>
        <w:t xml:space="preserve">.\scripts\agent\*.ps1</w:t>
      </w:r>
      <w:r>
        <w:t xml:space="preserve"> </w:t>
      </w:r>
      <w:r>
        <w:t xml:space="preserve">for PowerShell vs. bash commands on other OS).</w:t>
      </w:r>
    </w:p>
    <w:p>
      <w:pPr>
        <w:numPr>
          <w:ilvl w:val="0"/>
          <w:numId w:val="1001"/>
        </w:numPr>
      </w:pPr>
      <w:r>
        <w:rPr>
          <w:rStyle w:val="VerbatimChar"/>
          <w:b/>
          <w:bCs/>
        </w:rPr>
        <w:t xml:space="preserve">agent:doctor</w:t>
      </w:r>
      <w:r>
        <w:t xml:space="preserve"> </w:t>
      </w:r>
      <w:r>
        <w:t xml:space="preserve">–</w:t>
      </w:r>
      <w:r>
        <w:t xml:space="preserve"> </w:t>
      </w:r>
      <w:r>
        <w:rPr>
          <w:i/>
          <w:iCs/>
        </w:rPr>
        <w:t xml:space="preserve">Full environment diagnostic sweep</w:t>
      </w:r>
      <w:r>
        <w:t xml:space="preserve">. This script performs a comprehensive health check of the local development setup:</w:t>
      </w:r>
    </w:p>
    <w:p>
      <w:pPr>
        <w:pStyle w:val="Compact"/>
        <w:numPr>
          <w:ilvl w:val="0"/>
          <w:numId w:val="1001"/>
        </w:numPr>
      </w:pPr>
      <w:r>
        <w:rPr>
          <w:b/>
          <w:bCs/>
        </w:rPr>
        <w:t xml:space="preserve">Verify runtime versions</w:t>
      </w:r>
      <w:r>
        <w:t xml:space="preserve">: Check that Node.js (and PNPM) versions match project requirements (for example, compare</w:t>
      </w:r>
      <w:r>
        <w:t xml:space="preserve"> </w:t>
      </w:r>
      <w:r>
        <w:rPr>
          <w:rStyle w:val="VerbatimChar"/>
        </w:rPr>
        <w:t xml:space="preserve">node -v</w:t>
      </w:r>
      <w:r>
        <w:t xml:space="preserve"> </w:t>
      </w:r>
      <w:r>
        <w:t xml:space="preserve">against the version expected in the project). If mismatched or unsupported, report an error.</w:t>
      </w:r>
    </w:p>
    <w:p>
      <w:pPr>
        <w:pStyle w:val="Compact"/>
        <w:numPr>
          <w:ilvl w:val="0"/>
          <w:numId w:val="1001"/>
        </w:numPr>
      </w:pPr>
      <w:r>
        <w:rPr>
          <w:b/>
          <w:bCs/>
        </w:rPr>
        <w:t xml:space="preserve">Check agent state files</w:t>
      </w:r>
      <w:r>
        <w:t xml:space="preserve">: Ensure</w:t>
      </w:r>
      <w:r>
        <w:t xml:space="preserve"> </w:t>
      </w:r>
      <w:r>
        <w:rPr>
          <w:rStyle w:val="VerbatimChar"/>
        </w:rPr>
        <w:t xml:space="preserve">.agent/config.json</w:t>
      </w:r>
      <w:r>
        <w:t xml:space="preserve"> </w:t>
      </w:r>
      <w:r>
        <w:t xml:space="preserve">and</w:t>
      </w:r>
      <w:r>
        <w:t xml:space="preserve"> </w:t>
      </w:r>
      <w:r>
        <w:rPr>
          <w:rStyle w:val="VerbatimChar"/>
        </w:rPr>
        <w:t xml:space="preserve">.agent/state.json</w:t>
      </w:r>
      <w:r>
        <w:t xml:space="preserve"> </w:t>
      </w:r>
      <w:r>
        <w:t xml:space="preserve">are present and well-formed. If missing or corrupted, warn or regenerate defaults. Confirm that</w:t>
      </w:r>
      <w:r>
        <w:t xml:space="preserve"> </w:t>
      </w:r>
      <w:r>
        <w:rPr>
          <w:rStyle w:val="VerbatimChar"/>
        </w:rPr>
        <w:t xml:space="preserve">.agent/config.json</w:t>
      </w:r>
      <w:r>
        <w:t xml:space="preserve"> </w:t>
      </w:r>
      <w:r>
        <w:t xml:space="preserve">has expected settings (budgets, job definitions, etc.) and that</w:t>
      </w:r>
      <w:r>
        <w:t xml:space="preserve"> </w:t>
      </w:r>
      <w:r>
        <w:rPr>
          <w:rStyle w:val="VerbatimChar"/>
        </w:rPr>
        <w:t xml:space="preserve">.agent/state.json</w:t>
      </w:r>
      <w:r>
        <w:t xml:space="preserve"> </w:t>
      </w:r>
      <w:r>
        <w:t xml:space="preserve">(or</w:t>
      </w:r>
      <w:r>
        <w:t xml:space="preserve"> </w:t>
      </w:r>
      <w:r>
        <w:rPr>
          <w:rStyle w:val="VerbatimChar"/>
        </w:rPr>
        <w:t xml:space="preserve">.agent/status.json</w:t>
      </w:r>
      <w:r>
        <w:t xml:space="preserve">) reflects a sane state (or is empty if first run)</w:t>
      </w:r>
      <w:hyperlink r:id="rId28">
        <w:r>
          <w:rPr>
            <w:rStyle w:val="Hyperlink"/>
          </w:rPr>
          <w:t xml:space="preserve">[7]</w:t>
        </w:r>
      </w:hyperlink>
      <w:r>
        <w:t xml:space="preserve">.</w:t>
      </w:r>
    </w:p>
    <w:p>
      <w:pPr>
        <w:pStyle w:val="Compact"/>
        <w:numPr>
          <w:ilvl w:val="0"/>
          <w:numId w:val="1001"/>
        </w:numPr>
      </w:pPr>
      <w:r>
        <w:rPr>
          <w:b/>
          <w:bCs/>
        </w:rPr>
        <w:t xml:space="preserve">Security policy validation</w:t>
      </w:r>
      <w:r>
        <w:t xml:space="preserve">: Scan the codebase or configuration for compliance with security guardrails. This includes checking that</w:t>
      </w:r>
      <w:r>
        <w:t xml:space="preserve"> </w:t>
      </w:r>
      <w:r>
        <w:rPr>
          <w:b/>
          <w:bCs/>
        </w:rPr>
        <w:t xml:space="preserve">Content Security Policy (CSP)</w:t>
      </w:r>
      <w:r>
        <w:t xml:space="preserve"> </w:t>
      </w:r>
      <w:r>
        <w:t xml:space="preserve">settings are strict (e.g. no use of unsafe inline scripts/styles) and that</w:t>
      </w:r>
      <w:r>
        <w:t xml:space="preserve"> </w:t>
      </w:r>
      <w:r>
        <w:rPr>
          <w:b/>
          <w:bCs/>
        </w:rPr>
        <w:t xml:space="preserve">cross-origin isolation</w:t>
      </w:r>
      <w:r>
        <w:t xml:space="preserve"> </w:t>
      </w:r>
      <w:r>
        <w:t xml:space="preserve">headers are configured (ensuring the app sends</w:t>
      </w:r>
      <w:r>
        <w:t xml:space="preserve"> </w:t>
      </w:r>
      <w:r>
        <w:rPr>
          <w:rStyle w:val="VerbatimChar"/>
        </w:rPr>
        <w:t xml:space="preserve">Strict-COOP/COEP</w:t>
      </w:r>
      <w:r>
        <w:t xml:space="preserve"> </w:t>
      </w:r>
      <w:r>
        <w:t xml:space="preserve">headers)</w:t>
      </w:r>
      <w:hyperlink r:id="rId30">
        <w:r>
          <w:rPr>
            <w:rStyle w:val="Hyperlink"/>
          </w:rPr>
          <w:t xml:space="preserve">[9]</w:t>
        </w:r>
      </w:hyperlink>
      <w:r>
        <w:t xml:space="preserve">. If the application uses a Next.js or Express server, verify that it sets</w:t>
      </w:r>
      <w:r>
        <w:t xml:space="preserve"> </w:t>
      </w:r>
      <w:r>
        <w:rPr>
          <w:rStyle w:val="VerbatimChar"/>
        </w:rPr>
        <w:t xml:space="preserve">Content-Security-Policy</w:t>
      </w:r>
      <w:r>
        <w:t xml:space="preserve">,</w:t>
      </w:r>
      <w:r>
        <w:t xml:space="preserve"> </w:t>
      </w:r>
      <w:r>
        <w:rPr>
          <w:rStyle w:val="VerbatimChar"/>
        </w:rPr>
        <w:t xml:space="preserve">Cross-Origin-Opener-Policy: same-origin</w:t>
      </w:r>
      <w:r>
        <w:t xml:space="preserve">, and</w:t>
      </w:r>
      <w:r>
        <w:t xml:space="preserve"> </w:t>
      </w:r>
      <w:r>
        <w:rPr>
          <w:rStyle w:val="VerbatimChar"/>
        </w:rPr>
        <w:t xml:space="preserve">Cross-Origin-Embedder-Policy: require-corp</w:t>
      </w:r>
      <w:r>
        <w:t xml:space="preserve"> </w:t>
      </w:r>
      <w:r>
        <w:t xml:space="preserve">as required. Flag any deviations (e.g. presence of</w:t>
      </w:r>
      <w:r>
        <w:t xml:space="preserve"> </w:t>
      </w:r>
      <w:r>
        <w:rPr>
          <w:rStyle w:val="VerbatimChar"/>
        </w:rPr>
        <w:t xml:space="preserve">'unsafe-inline'</w:t>
      </w:r>
      <w:r>
        <w:t xml:space="preserve"> </w:t>
      </w:r>
      <w:r>
        <w:t xml:space="preserve">in CSP or missing headers) as issues.</w:t>
      </w:r>
    </w:p>
    <w:p>
      <w:pPr>
        <w:pStyle w:val="Compact"/>
        <w:numPr>
          <w:ilvl w:val="0"/>
          <w:numId w:val="1001"/>
        </w:numPr>
      </w:pPr>
      <w:r>
        <w:rPr>
          <w:b/>
          <w:bCs/>
        </w:rPr>
        <w:t xml:space="preserve">Accessibility (a11y) audit</w:t>
      </w:r>
      <w:r>
        <w:t xml:space="preserve">: Perform a basic accessibility check on the codebase. Ensure interactive HTML elements have appropriate ARIA attributes or roles and no obvious violations. For example, check that images have</w:t>
      </w:r>
      <w:r>
        <w:t xml:space="preserve"> </w:t>
      </w:r>
      <w:r>
        <w:rPr>
          <w:rStyle w:val="VerbatimChar"/>
        </w:rPr>
        <w:t xml:space="preserve">alt</w:t>
      </w:r>
      <w:r>
        <w:t xml:space="preserve"> </w:t>
      </w:r>
      <w:r>
        <w:t xml:space="preserve">text, form elements have labels, and custom controls use</w:t>
      </w:r>
      <w:r>
        <w:t xml:space="preserve"> </w:t>
      </w:r>
      <w:r>
        <w:rPr>
          <w:rStyle w:val="VerbatimChar"/>
        </w:rPr>
        <w:t xml:space="preserve">aria-*</w:t>
      </w:r>
      <w:r>
        <w:t xml:space="preserve"> </w:t>
      </w:r>
      <w:r>
        <w:t xml:space="preserve">labels. You might integrate a linting tool or run a simple static analysis to catch missing ARIA labels on buttons/links</w:t>
      </w:r>
      <w:hyperlink r:id="rId30">
        <w:r>
          <w:rPr>
            <w:rStyle w:val="Hyperlink"/>
          </w:rPr>
          <w:t xml:space="preserve">[9]</w:t>
        </w:r>
      </w:hyperlink>
      <w:r>
        <w:t xml:space="preserve">. No failures should go unnoticed – if any a11y or CSP issue is found,</w:t>
      </w:r>
      <w:r>
        <w:t xml:space="preserve"> </w:t>
      </w:r>
      <w:r>
        <w:rPr>
          <w:rStyle w:val="VerbatimChar"/>
        </w:rPr>
        <w:t xml:space="preserve">agent:doctor</w:t>
      </w:r>
      <w:r>
        <w:t xml:space="preserve"> </w:t>
      </w:r>
      <w:r>
        <w:t xml:space="preserve">should report it.</w:t>
      </w:r>
    </w:p>
    <w:p>
      <w:pPr>
        <w:numPr>
          <w:ilvl w:val="0"/>
          <w:numId w:val="1001"/>
        </w:numPr>
      </w:pPr>
      <w:r>
        <w:rPr>
          <w:b/>
          <w:bCs/>
        </w:rPr>
        <w:t xml:space="preserve">Dev environment health</w:t>
      </w:r>
      <w:r>
        <w:t xml:space="preserve">: Confirm the development environment is running as expected. This can include verifying the dev server can start without errors, the presence of required environment variables, and that any dev container or Docker dependencies are working (if applicable). Essentially, emulate what a developer would check after setup: PNPM can install, the dev server runs, and monitoring tools (like OTel collector or SigNoz, if part of the stack) are reachable.</w:t>
      </w:r>
    </w:p>
    <w:p>
      <w:pPr>
        <w:numPr>
          <w:ilvl w:val="0"/>
          <w:numId w:val="1001"/>
        </w:numPr>
      </w:pPr>
      <w:r>
        <w:rPr>
          <w:rStyle w:val="VerbatimChar"/>
          <w:b/>
          <w:bCs/>
        </w:rPr>
        <w:t xml:space="preserve">agent:start</w:t>
      </w:r>
      <w:r>
        <w:t xml:space="preserve"> </w:t>
      </w:r>
      <w:r>
        <w:t xml:space="preserve">–</w:t>
      </w:r>
      <w:r>
        <w:t xml:space="preserve"> </w:t>
      </w:r>
      <w:r>
        <w:rPr>
          <w:i/>
          <w:iCs/>
        </w:rPr>
        <w:t xml:space="preserve">Launch the background watchdog</w:t>
      </w:r>
      <w:r>
        <w:t xml:space="preserve">. This script runs the</w:t>
      </w:r>
      <w:r>
        <w:t xml:space="preserve"> </w:t>
      </w:r>
      <w:r>
        <w:rPr>
          <w:b/>
          <w:bCs/>
        </w:rPr>
        <w:t xml:space="preserve">codex-local watchdog loop</w:t>
      </w:r>
      <w:r>
        <w:t xml:space="preserve"> </w:t>
      </w:r>
      <w:r>
        <w:t xml:space="preserve">in the background to perform maintenance micro-tasks continually</w:t>
      </w:r>
      <w:hyperlink r:id="rId31">
        <w:r>
          <w:rPr>
            <w:rStyle w:val="Hyperlink"/>
          </w:rPr>
          <w:t xml:space="preserve">[10]</w:t>
        </w:r>
      </w:hyperlink>
      <w:r>
        <w:t xml:space="preserve">. Key behaviors:</w:t>
      </w:r>
    </w:p>
    <w:p>
      <w:pPr>
        <w:pStyle w:val="Compact"/>
        <w:numPr>
          <w:ilvl w:val="0"/>
          <w:numId w:val="1001"/>
        </w:numPr>
      </w:pPr>
      <w:r>
        <w:rPr>
          <w:b/>
          <w:bCs/>
        </w:rPr>
        <w:t xml:space="preserve">Spawn watchdog process</w:t>
      </w:r>
      <w:r>
        <w:t xml:space="preserve">: Invoke the</w:t>
      </w:r>
      <w:r>
        <w:t xml:space="preserve"> </w:t>
      </w:r>
      <w:r>
        <w:rPr>
          <w:rStyle w:val="VerbatimChar"/>
        </w:rPr>
        <w:t xml:space="preserve">watchdog</w:t>
      </w:r>
      <w:r>
        <w:t xml:space="preserve"> </w:t>
      </w:r>
      <w:r>
        <w:t xml:space="preserve">script (e.g. a Node/TS script such as</w:t>
      </w:r>
      <w:r>
        <w:t xml:space="preserve"> </w:t>
      </w:r>
      <w:r>
        <w:rPr>
          <w:rStyle w:val="VerbatimChar"/>
        </w:rPr>
        <w:t xml:space="preserve">watchdog.ts</w:t>
      </w:r>
      <w:r>
        <w:t xml:space="preserve">) that enters an operational loop. The loop should perform the following on each cycle:</w:t>
      </w:r>
      <w:r>
        <w:t xml:space="preserve"> </w:t>
      </w:r>
      <w:r>
        <w:rPr>
          <w:b/>
          <w:bCs/>
        </w:rPr>
        <w:t xml:space="preserve">(1)</w:t>
      </w:r>
      <w:r>
        <w:t xml:space="preserve"> </w:t>
      </w:r>
      <w:r>
        <w:t xml:space="preserve">Check for the</w:t>
      </w:r>
      <w:r>
        <w:t xml:space="preserve"> </w:t>
      </w:r>
      <w:r>
        <w:rPr>
          <w:rStyle w:val="VerbatimChar"/>
        </w:rPr>
        <w:t xml:space="preserve">.agent/LOCK</w:t>
      </w:r>
      <w:r>
        <w:t xml:space="preserve"> </w:t>
      </w:r>
      <w:r>
        <w:t xml:space="preserve">file (abort cycle if present)</w:t>
      </w:r>
      <w:hyperlink r:id="rId32">
        <w:r>
          <w:rPr>
            <w:rStyle w:val="Hyperlink"/>
          </w:rPr>
          <w:t xml:space="preserve">[11]</w:t>
        </w:r>
      </w:hyperlink>
      <w:r>
        <w:t xml:space="preserve">,</w:t>
      </w:r>
      <w:r>
        <w:t xml:space="preserve"> </w:t>
      </w:r>
      <w:r>
        <w:rPr>
          <w:b/>
          <w:bCs/>
        </w:rPr>
        <w:t xml:space="preserve">(2)</w:t>
      </w:r>
      <w:r>
        <w:t xml:space="preserve"> </w:t>
      </w:r>
      <w:r>
        <w:t xml:space="preserve">run the environment doctor checks (or ensure last doctor run is recent and no new issues),</w:t>
      </w:r>
      <w:r>
        <w:t xml:space="preserve"> </w:t>
      </w:r>
      <w:r>
        <w:rPr>
          <w:b/>
          <w:bCs/>
        </w:rPr>
        <w:t xml:space="preserve">(3)</w:t>
      </w:r>
      <w:r>
        <w:t xml:space="preserve"> </w:t>
      </w:r>
      <w:r>
        <w:t xml:space="preserve">process up to</w:t>
      </w:r>
      <w:r>
        <w:t xml:space="preserve"> </w:t>
      </w:r>
      <w:r>
        <w:rPr>
          <w:b/>
          <w:bCs/>
        </w:rPr>
        <w:t xml:space="preserve">2 queued micro-tasks</w:t>
      </w:r>
      <w:r>
        <w:t xml:space="preserve"> </w:t>
      </w:r>
      <w:r>
        <w:t xml:space="preserve">from</w:t>
      </w:r>
      <w:r>
        <w:t xml:space="preserve"> </w:t>
      </w:r>
      <w:r>
        <w:rPr>
          <w:rStyle w:val="VerbatimChar"/>
        </w:rPr>
        <w:t xml:space="preserve">.agent/agent_queue.json</w:t>
      </w:r>
      <w:hyperlink r:id="rId32">
        <w:r>
          <w:rPr>
            <w:rStyle w:val="Hyperlink"/>
          </w:rPr>
          <w:t xml:space="preserve">[11]</w:t>
        </w:r>
      </w:hyperlink>
      <w:r>
        <w:t xml:space="preserve">,</w:t>
      </w:r>
      <w:r>
        <w:t xml:space="preserve"> </w:t>
      </w:r>
      <w:r>
        <w:rPr>
          <w:b/>
          <w:bCs/>
        </w:rPr>
        <w:t xml:space="preserve">(4)</w:t>
      </w:r>
      <w:r>
        <w:t xml:space="preserve"> </w:t>
      </w:r>
      <w:r>
        <w:t xml:space="preserve">enforce guardrails (run security/a11y checks on recent changes)</w:t>
      </w:r>
      <w:hyperlink r:id="rId32">
        <w:r>
          <w:rPr>
            <w:rStyle w:val="Hyperlink"/>
          </w:rPr>
          <w:t xml:space="preserve">[11]</w:t>
        </w:r>
      </w:hyperlink>
      <w:r>
        <w:t xml:space="preserve">,</w:t>
      </w:r>
      <w:r>
        <w:t xml:space="preserve"> </w:t>
      </w:r>
      <w:r>
        <w:rPr>
          <w:b/>
          <w:bCs/>
        </w:rPr>
        <w:t xml:space="preserve">(5)</w:t>
      </w:r>
      <w:r>
        <w:t xml:space="preserve"> </w:t>
      </w:r>
      <w:r>
        <w:t xml:space="preserve">update status, and</w:t>
      </w:r>
      <w:r>
        <w:t xml:space="preserve"> </w:t>
      </w:r>
      <w:r>
        <w:rPr>
          <w:b/>
          <w:bCs/>
        </w:rPr>
        <w:t xml:space="preserve">(6)</w:t>
      </w:r>
      <w:r>
        <w:t xml:space="preserve"> </w:t>
      </w:r>
      <w:r>
        <w:t xml:space="preserve">document the actions taken. This cycle should repeat at a safe interval (or whenever new tasks are queued), acting as a background daemon for local upkeep.</w:t>
      </w:r>
    </w:p>
    <w:p>
      <w:pPr>
        <w:pStyle w:val="Compact"/>
        <w:numPr>
          <w:ilvl w:val="0"/>
          <w:numId w:val="1001"/>
        </w:numPr>
      </w:pPr>
      <w:r>
        <w:rPr>
          <w:b/>
          <w:bCs/>
        </w:rPr>
        <w:t xml:space="preserve">Execute micro-tasks (&lt;= 2 at a time)</w:t>
      </w:r>
      <w:r>
        <w:t xml:space="preserve">: Read the</w:t>
      </w:r>
      <w:r>
        <w:t xml:space="preserve"> </w:t>
      </w:r>
      <w:r>
        <w:rPr>
          <w:rStyle w:val="VerbatimChar"/>
        </w:rPr>
        <w:t xml:space="preserve">.agent/agent_queue.json</w:t>
      </w:r>
      <w:r>
        <w:t xml:space="preserve"> </w:t>
      </w:r>
      <w:r>
        <w:t xml:space="preserve">(which lists pending maintenance jobs) and execute up to two tasks per cycle</w:t>
      </w:r>
      <w:hyperlink r:id="rId33">
        <w:r>
          <w:rPr>
            <w:rStyle w:val="Hyperlink"/>
          </w:rPr>
          <w:t xml:space="preserve">[12]</w:t>
        </w:r>
      </w:hyperlink>
      <w:r>
        <w:t xml:space="preserve"> </w:t>
      </w:r>
      <w:r>
        <w:t xml:space="preserve">to avoid overloading. Example tasks include:</w:t>
      </w:r>
      <w:r>
        <w:t xml:space="preserve"> </w:t>
      </w:r>
      <w:r>
        <w:rPr>
          <w:i/>
          <w:iCs/>
        </w:rPr>
        <w:t xml:space="preserve">flaky test quarantine</w:t>
      </w:r>
      <w:r>
        <w:t xml:space="preserve"> </w:t>
      </w:r>
      <w:r>
        <w:t xml:space="preserve">(e.g., detect a recently failed test and tag or skip it),</w:t>
      </w:r>
      <w:r>
        <w:t xml:space="preserve"> </w:t>
      </w:r>
      <w:r>
        <w:rPr>
          <w:i/>
          <w:iCs/>
        </w:rPr>
        <w:t xml:space="preserve">SSOT refresh</w:t>
      </w:r>
      <w:r>
        <w:t xml:space="preserve"> </w:t>
      </w:r>
      <w:r>
        <w:t xml:space="preserve">(refresh generated docs or artifacts to keep them up-to-date),</w:t>
      </w:r>
      <w:r>
        <w:t xml:space="preserve"> </w:t>
      </w:r>
      <w:r>
        <w:rPr>
          <w:i/>
          <w:iCs/>
        </w:rPr>
        <w:t xml:space="preserve">selector hygiene</w:t>
      </w:r>
      <w:r>
        <w:t xml:space="preserve"> </w:t>
      </w:r>
      <w:r>
        <w:t xml:space="preserve">(add missing test IDs or ARIA labels), etc. Each job type should be handled by a function (for instance, a</w:t>
      </w:r>
      <w:r>
        <w:t xml:space="preserve"> </w:t>
      </w:r>
      <w:r>
        <w:rPr>
          <w:b/>
          <w:bCs/>
        </w:rPr>
        <w:t xml:space="preserve">runner</w:t>
      </w:r>
      <w:r>
        <w:t xml:space="preserve"> </w:t>
      </w:r>
      <w:r>
        <w:t xml:space="preserve">implemented in</w:t>
      </w:r>
      <w:r>
        <w:t xml:space="preserve"> </w:t>
      </w:r>
      <w:r>
        <w:rPr>
          <w:rStyle w:val="VerbatimChar"/>
        </w:rPr>
        <w:t xml:space="preserve">runner.ts</w:t>
      </w:r>
      <w:r>
        <w:t xml:space="preserve"> </w:t>
      </w:r>
      <w:r>
        <w:t xml:space="preserve">for executing a job)</w:t>
      </w:r>
      <w:hyperlink r:id="rId34">
        <w:r>
          <w:rPr>
            <w:rStyle w:val="Hyperlink"/>
          </w:rPr>
          <w:t xml:space="preserve">[13]</w:t>
        </w:r>
      </w:hyperlink>
      <w:r>
        <w:t xml:space="preserve">. Ensure that the number of files or lines changed per task stays within limits (e.g. &lt;= 10 files or &lt;= 200 lines changed per job)</w:t>
      </w:r>
      <w:hyperlink r:id="rId35">
        <w:r>
          <w:rPr>
            <w:rStyle w:val="Hyperlink"/>
          </w:rPr>
          <w:t xml:space="preserve">[14]</w:t>
        </w:r>
      </w:hyperlink>
      <w:hyperlink r:id="rId36">
        <w:r>
          <w:rPr>
            <w:rStyle w:val="Hyperlink"/>
          </w:rPr>
          <w:t xml:space="preserve">[15]</w:t>
        </w:r>
      </w:hyperlink>
      <w:r>
        <w:t xml:space="preserve">.</w:t>
      </w:r>
    </w:p>
    <w:p>
      <w:pPr>
        <w:pStyle w:val="Compact"/>
        <w:numPr>
          <w:ilvl w:val="0"/>
          <w:numId w:val="1001"/>
        </w:numPr>
      </w:pPr>
      <w:r>
        <w:rPr>
          <w:b/>
          <w:bCs/>
        </w:rPr>
        <w:t xml:space="preserve">Update status</w:t>
      </w:r>
      <w:r>
        <w:t xml:space="preserve">: After each cycle or task, write an update to</w:t>
      </w:r>
      <w:r>
        <w:t xml:space="preserve"> </w:t>
      </w:r>
      <w:r>
        <w:rPr>
          <w:rStyle w:val="VerbatimChar"/>
        </w:rPr>
        <w:t xml:space="preserve">.agent/status.json</w:t>
      </w:r>
      <w:r>
        <w:t xml:space="preserve"> </w:t>
      </w:r>
      <w:r>
        <w:t xml:space="preserve">reflecting the current state of the agent (running, idle, or error), how many tasks were processed, and any results</w:t>
      </w:r>
      <w:hyperlink r:id="rId37">
        <w:r>
          <w:rPr>
            <w:rStyle w:val="Hyperlink"/>
          </w:rPr>
          <w:t xml:space="preserve">[16]</w:t>
        </w:r>
      </w:hyperlink>
      <w:r>
        <w:t xml:space="preserve">. For example, include fields like timestamp, tasks run, outcome of each (success/failure), and the next scheduled run. The</w:t>
      </w:r>
      <w:r>
        <w:t xml:space="preserve"> </w:t>
      </w:r>
      <w:r>
        <w:rPr>
          <w:rStyle w:val="VerbatimChar"/>
        </w:rPr>
        <w:t xml:space="preserve">agent:start</w:t>
      </w:r>
      <w:r>
        <w:t xml:space="preserve"> </w:t>
      </w:r>
      <w:r>
        <w:t xml:space="preserve">script should ideally run as a detached/background process so it can keep working while allowing the developer to continue using the environment. (On Windows, this could mean running it in a separate PowerShell background job or a Node process that logs to a file.)</w:t>
      </w:r>
    </w:p>
    <w:bookmarkEnd w:id="38"/>
    <w:bookmarkStart w:id="40" w:name="agentlock-kill-switch-mechanism"/>
    <w:p>
      <w:pPr>
        <w:pStyle w:val="Heading3"/>
      </w:pPr>
      <w:r>
        <w:t xml:space="preserve">2.</w:t>
      </w:r>
      <w:r>
        <w:t xml:space="preserve"> </w:t>
      </w:r>
      <w:r>
        <w:rPr>
          <w:rStyle w:val="VerbatimChar"/>
        </w:rPr>
        <w:t xml:space="preserve">.agent/LOCK</w:t>
      </w:r>
      <w:r>
        <w:t xml:space="preserve"> </w:t>
      </w:r>
      <w:r>
        <w:t xml:space="preserve">Kill-Switch Mechanism</w:t>
      </w:r>
    </w:p>
    <w:p>
      <w:pPr>
        <w:pStyle w:val="FirstParagraph"/>
      </w:pPr>
      <w:r>
        <w:t xml:space="preserve">Implement a</w:t>
      </w:r>
      <w:r>
        <w:t xml:space="preserve"> </w:t>
      </w:r>
      <w:r>
        <w:rPr>
          <w:b/>
          <w:bCs/>
        </w:rPr>
        <w:t xml:space="preserve">kill-switch file</w:t>
      </w:r>
      <w:r>
        <w:t xml:space="preserve"> </w:t>
      </w:r>
      <w:r>
        <w:t xml:space="preserve">to ensure safety: if a file named</w:t>
      </w:r>
      <w:r>
        <w:t xml:space="preserve"> </w:t>
      </w:r>
      <w:r>
        <w:rPr>
          <w:rStyle w:val="VerbatimChar"/>
        </w:rPr>
        <w:t xml:space="preserve">.agent/LOCK</w:t>
      </w:r>
      <w:r>
        <w:t xml:space="preserve"> </w:t>
      </w:r>
      <w:r>
        <w:t xml:space="preserve">exists at the root of the project, the codex-local agent must</w:t>
      </w:r>
      <w:r>
        <w:t xml:space="preserve"> </w:t>
      </w:r>
      <w:r>
        <w:rPr>
          <w:b/>
          <w:bCs/>
        </w:rPr>
        <w:t xml:space="preserve">refuse to operate</w:t>
      </w:r>
      <w:r>
        <w:t xml:space="preserve"> </w:t>
      </w:r>
      <w:r>
        <w:t xml:space="preserve">and cleanly shut down or pause</w:t>
      </w:r>
      <w:hyperlink r:id="rId23">
        <w:r>
          <w:rPr>
            <w:rStyle w:val="Hyperlink"/>
          </w:rPr>
          <w:t xml:space="preserve">[3]</w:t>
        </w:r>
      </w:hyperlink>
      <w:r>
        <w:t xml:space="preserve">. This mechanism is an emergency brake to stop background automation when something is wrong or when a developer requests a pause.</w:t>
      </w:r>
    </w:p>
    <w:p>
      <w:pPr>
        <w:pStyle w:val="Compact"/>
        <w:numPr>
          <w:ilvl w:val="0"/>
          <w:numId w:val="1002"/>
        </w:numPr>
      </w:pPr>
      <w:r>
        <w:rPr>
          <w:b/>
          <w:bCs/>
        </w:rPr>
        <w:t xml:space="preserve">Pre-check on every command</w:t>
      </w:r>
      <w:r>
        <w:t xml:space="preserve">: All the above PNPM scripts (</w:t>
      </w:r>
      <w:r>
        <w:rPr>
          <w:rStyle w:val="VerbatimChar"/>
        </w:rPr>
        <w:t xml:space="preserve">setup-local</w:t>
      </w:r>
      <w:r>
        <w:t xml:space="preserve">,</w:t>
      </w:r>
      <w:r>
        <w:t xml:space="preserve"> </w:t>
      </w:r>
      <w:r>
        <w:rPr>
          <w:rStyle w:val="VerbatimChar"/>
        </w:rPr>
        <w:t xml:space="preserve">agent:doctor</w:t>
      </w:r>
      <w:r>
        <w:t xml:space="preserve">,</w:t>
      </w:r>
      <w:r>
        <w:t xml:space="preserve"> </w:t>
      </w:r>
      <w:r>
        <w:rPr>
          <w:rStyle w:val="VerbatimChar"/>
        </w:rPr>
        <w:t xml:space="preserve">agent:start</w:t>
      </w:r>
      <w:r>
        <w:t xml:space="preserve">) should</w:t>
      </w:r>
      <w:r>
        <w:t xml:space="preserve"> </w:t>
      </w:r>
      <w:r>
        <w:rPr>
          <w:b/>
          <w:bCs/>
        </w:rPr>
        <w:t xml:space="preserve">first check for</w:t>
      </w:r>
      <w:r>
        <w:rPr>
          <w:b/>
          <w:bCs/>
        </w:rPr>
        <w:t xml:space="preserve"> </w:t>
      </w:r>
      <w:r>
        <w:rPr>
          <w:rStyle w:val="VerbatimChar"/>
          <w:b/>
          <w:bCs/>
        </w:rPr>
        <w:t xml:space="preserve">.agent/LOCK</w:t>
      </w:r>
      <w:hyperlink r:id="rId32">
        <w:r>
          <w:rPr>
            <w:rStyle w:val="Hyperlink"/>
          </w:rPr>
          <w:t xml:space="preserve">[11]</w:t>
        </w:r>
      </w:hyperlink>
      <w:hyperlink r:id="rId23">
        <w:r>
          <w:rPr>
            <w:rStyle w:val="Hyperlink"/>
          </w:rPr>
          <w:t xml:space="preserve">[3]</w:t>
        </w:r>
      </w:hyperlink>
      <w:r>
        <w:t xml:space="preserve">. If the file is present, skip any actions and instead log a message that the agent is locked. For example,</w:t>
      </w:r>
      <w:r>
        <w:t xml:space="preserve"> </w:t>
      </w:r>
      <w:r>
        <w:rPr>
          <w:rStyle w:val="VerbatimChar"/>
        </w:rPr>
        <w:t xml:space="preserve">agent:start</w:t>
      </w:r>
      <w:r>
        <w:t xml:space="preserve"> </w:t>
      </w:r>
      <w:r>
        <w:t xml:space="preserve">should not enter the loop; it should update</w:t>
      </w:r>
      <w:r>
        <w:t xml:space="preserve"> </w:t>
      </w:r>
      <w:r>
        <w:rPr>
          <w:rStyle w:val="VerbatimChar"/>
        </w:rPr>
        <w:t xml:space="preserve">.agent/status.json</w:t>
      </w:r>
      <w:r>
        <w:t xml:space="preserve"> </w:t>
      </w:r>
      <w:r>
        <w:t xml:space="preserve">to a state like</w:t>
      </w:r>
      <w:r>
        <w:t xml:space="preserve"> </w:t>
      </w:r>
      <w:r>
        <w:rPr>
          <w:rStyle w:val="VerbatimChar"/>
        </w:rPr>
        <w:t xml:space="preserve">"paused:lock"</w:t>
      </w:r>
      <w:r>
        <w:t xml:space="preserve"> </w:t>
      </w:r>
      <w:r>
        <w:t xml:space="preserve">and exit</w:t>
      </w:r>
      <w:hyperlink r:id="rId26">
        <w:r>
          <w:rPr>
            <w:rStyle w:val="Hyperlink"/>
          </w:rPr>
          <w:t xml:space="preserve">[5]</w:t>
        </w:r>
      </w:hyperlink>
      <w:r>
        <w:t xml:space="preserve">. Similarly,</w:t>
      </w:r>
      <w:r>
        <w:t xml:space="preserve"> </w:t>
      </w:r>
      <w:r>
        <w:rPr>
          <w:rStyle w:val="VerbatimChar"/>
        </w:rPr>
        <w:t xml:space="preserve">agent:doctor</w:t>
      </w:r>
      <w:r>
        <w:t xml:space="preserve"> </w:t>
      </w:r>
      <w:r>
        <w:t xml:space="preserve">could immediately warn "Agent is locked. Remove .agent/LOCK to resume." and then exit with a non-zero code (to indicate it didn't run).</w:t>
      </w:r>
    </w:p>
    <w:p>
      <w:pPr>
        <w:pStyle w:val="Compact"/>
        <w:numPr>
          <w:ilvl w:val="0"/>
          <w:numId w:val="1002"/>
        </w:numPr>
      </w:pPr>
      <w:r>
        <w:rPr>
          <w:b/>
          <w:bCs/>
        </w:rPr>
        <w:t xml:space="preserve">Logging the reason</w:t>
      </w:r>
      <w:r>
        <w:t xml:space="preserve">: When refusing to operate due to a lock, write a clear explanation to the logs (and tasks.md) that</w:t>
      </w:r>
      <w:r>
        <w:t xml:space="preserve"> </w:t>
      </w:r>
      <w:r>
        <w:rPr>
          <w:b/>
          <w:bCs/>
        </w:rPr>
        <w:t xml:space="preserve">a lock file was detected</w:t>
      </w:r>
      <w:r>
        <w:t xml:space="preserve"> </w:t>
      </w:r>
      <w:r>
        <w:t xml:space="preserve">and thus the agent is paused. Also, record the timestamp and perhaps the user or process that initiated the lock if known (if the lock file could contain a reason message or if it's just presence/absence).</w:t>
      </w:r>
    </w:p>
    <w:p>
      <w:pPr>
        <w:pStyle w:val="Compact"/>
        <w:numPr>
          <w:ilvl w:val="0"/>
          <w:numId w:val="1002"/>
        </w:numPr>
      </w:pPr>
      <w:r>
        <w:rPr>
          <w:b/>
          <w:bCs/>
        </w:rPr>
        <w:t xml:space="preserve">Resuming</w:t>
      </w:r>
      <w:r>
        <w:t xml:space="preserve">: The agent should periodically (each</w:t>
      </w:r>
      <w:r>
        <w:t xml:space="preserve"> </w:t>
      </w:r>
      <w:r>
        <w:rPr>
          <w:rStyle w:val="VerbatimChar"/>
        </w:rPr>
        <w:t xml:space="preserve">agent:start</w:t>
      </w:r>
      <w:r>
        <w:t xml:space="preserve"> </w:t>
      </w:r>
      <w:r>
        <w:t xml:space="preserve">cycle) check if the lock file has been removed and only resume normal operations when it no longer exists. The removal of the lock can be done manually by a developer (</w:t>
      </w:r>
      <w:r>
        <w:rPr>
          <w:rStyle w:val="VerbatimChar"/>
        </w:rPr>
        <w:t xml:space="preserve">pnpm agent:local:resume</w:t>
      </w:r>
      <w:r>
        <w:t xml:space="preserve"> </w:t>
      </w:r>
      <w:r>
        <w:t xml:space="preserve">in some setups</w:t>
      </w:r>
      <w:hyperlink r:id="rId39">
        <w:r>
          <w:rPr>
            <w:rStyle w:val="Hyperlink"/>
          </w:rPr>
          <w:t xml:space="preserve">[17]</w:t>
        </w:r>
      </w:hyperlink>
      <w:r>
        <w:t xml:space="preserve">). Once removed, the next cycle should log that operations are resuming.</w:t>
      </w:r>
    </w:p>
    <w:p>
      <w:pPr>
        <w:pStyle w:val="BlockText"/>
      </w:pPr>
      <w:r>
        <w:rPr>
          <w:b/>
          <w:bCs/>
        </w:rPr>
        <w:t xml:space="preserve">Note:</w:t>
      </w:r>
      <w:r>
        <w:t xml:space="preserve"> </w:t>
      </w:r>
      <w:r>
        <w:t xml:space="preserve">The lock file is a simple safety gate; always honor it to avoid any background changes when the system is in a paused or critical state</w:t>
      </w:r>
      <w:hyperlink r:id="rId23">
        <w:r>
          <w:rPr>
            <w:rStyle w:val="Hyperlink"/>
          </w:rPr>
          <w:t xml:space="preserve">[3]</w:t>
        </w:r>
      </w:hyperlink>
      <w:r>
        <w:t xml:space="preserve">. This ensures no maintenance tasks run at inappropriate times (for example, during a production deploy or if an urgent bug is being fixed manually).</w:t>
      </w:r>
    </w:p>
    <w:bookmarkEnd w:id="40"/>
    <w:bookmarkStart w:id="46" w:name="X501585fbe8fbbd001893b21542194532aa5ed56"/>
    <w:p>
      <w:pPr>
        <w:pStyle w:val="Heading3"/>
      </w:pPr>
      <w:r>
        <w:t xml:space="preserve">3. Enforce Development Guardrails (CSP, A11y, etc.)</w:t>
      </w:r>
    </w:p>
    <w:p>
      <w:pPr>
        <w:pStyle w:val="FirstParagraph"/>
      </w:pPr>
      <w:r>
        <w:t xml:space="preserve">As codex-local, you must continuously enforce key</w:t>
      </w:r>
      <w:r>
        <w:t xml:space="preserve"> </w:t>
      </w:r>
      <w:r>
        <w:rPr>
          <w:b/>
          <w:bCs/>
        </w:rPr>
        <w:t xml:space="preserve">guardrails</w:t>
      </w:r>
      <w:r>
        <w:t xml:space="preserve"> </w:t>
      </w:r>
      <w:r>
        <w:t xml:space="preserve">in the codebase to maintain quality and security</w:t>
      </w:r>
      <w:hyperlink r:id="rId41">
        <w:r>
          <w:rPr>
            <w:rStyle w:val="Hyperlink"/>
          </w:rPr>
          <w:t xml:space="preserve">[18]</w:t>
        </w:r>
      </w:hyperlink>
      <w:r>
        <w:t xml:space="preserve">. Integrate checks and fixes (where possible) for the following policies:</w:t>
      </w:r>
    </w:p>
    <w:p>
      <w:pPr>
        <w:numPr>
          <w:ilvl w:val="0"/>
          <w:numId w:val="1003"/>
        </w:numPr>
      </w:pPr>
      <w:r>
        <w:rPr>
          <w:b/>
          <w:bCs/>
        </w:rPr>
        <w:t xml:space="preserve">No Inline Styles in Frontend Code</w:t>
      </w:r>
      <w:r>
        <w:t xml:space="preserve">: All styling should be done via CSS classes or styled components –</w:t>
      </w:r>
      <w:r>
        <w:t xml:space="preserve"> </w:t>
      </w:r>
      <w:r>
        <w:rPr>
          <w:b/>
          <w:bCs/>
        </w:rPr>
        <w:t xml:space="preserve">inline style attributes are forbidden</w:t>
      </w:r>
      <w:r>
        <w:t xml:space="preserve">. Implement a check (in</w:t>
      </w:r>
      <w:r>
        <w:t xml:space="preserve"> </w:t>
      </w:r>
      <w:r>
        <w:rPr>
          <w:rStyle w:val="VerbatimChar"/>
        </w:rPr>
        <w:t xml:space="preserve">agent:doctor</w:t>
      </w:r>
      <w:r>
        <w:t xml:space="preserve"> </w:t>
      </w:r>
      <w:r>
        <w:t xml:space="preserve">or as a separate guardrail scan) that searches the repository for any inline</w:t>
      </w:r>
      <w:r>
        <w:t xml:space="preserve"> </w:t>
      </w:r>
      <w:r>
        <w:rPr>
          <w:rStyle w:val="VerbatimChar"/>
        </w:rPr>
        <w:t xml:space="preserve">style="..."</w:t>
      </w:r>
      <w:r>
        <w:t xml:space="preserve"> </w:t>
      </w:r>
      <w:r>
        <w:t xml:space="preserve">usage in HTML/JSX files and any usage of React’s</w:t>
      </w:r>
      <w:r>
        <w:t xml:space="preserve"> </w:t>
      </w:r>
      <w:r>
        <w:rPr>
          <w:rStyle w:val="VerbatimChar"/>
        </w:rPr>
        <w:t xml:space="preserve">dangerouslySetInnerHTML</w:t>
      </w:r>
      <w:r>
        <w:t xml:space="preserve"> </w:t>
      </w:r>
      <w:r>
        <w:t xml:space="preserve">(which can introduce XSS)</w:t>
      </w:r>
      <w:hyperlink r:id="rId42">
        <w:r>
          <w:rPr>
            <w:rStyle w:val="Hyperlink"/>
          </w:rPr>
          <w:t xml:space="preserve">[19]</w:t>
        </w:r>
      </w:hyperlink>
      <w:r>
        <w:t xml:space="preserve">. If found, report it as a violation. The agent could also</w:t>
      </w:r>
      <w:r>
        <w:t xml:space="preserve"> </w:t>
      </w:r>
      <w:r>
        <w:rPr>
          <w:b/>
          <w:bCs/>
        </w:rPr>
        <w:t xml:space="preserve">auto-fix</w:t>
      </w:r>
      <w:r>
        <w:t xml:space="preserve"> </w:t>
      </w:r>
      <w:r>
        <w:t xml:space="preserve">simple cases: e.g., remove the inline style and move it into a CSS class, or replace</w:t>
      </w:r>
      <w:r>
        <w:t xml:space="preserve"> </w:t>
      </w:r>
      <w:r>
        <w:rPr>
          <w:rStyle w:val="VerbatimChar"/>
        </w:rPr>
        <w:t xml:space="preserve">dangerouslySetInnerHTML</w:t>
      </w:r>
      <w:r>
        <w:t xml:space="preserve"> </w:t>
      </w:r>
      <w:r>
        <w:t xml:space="preserve">with safer alternatives if applicable. Enforcing this contributes to CSP hygiene (since a strict Content Security Policy usually disallows inline styles)</w:t>
      </w:r>
      <w:hyperlink r:id="rId41">
        <w:r>
          <w:rPr>
            <w:rStyle w:val="Hyperlink"/>
          </w:rPr>
          <w:t xml:space="preserve">[18]</w:t>
        </w:r>
      </w:hyperlink>
      <w:r>
        <w:t xml:space="preserve">.</w:t>
      </w:r>
    </w:p>
    <w:p>
      <w:pPr>
        <w:numPr>
          <w:ilvl w:val="0"/>
          <w:numId w:val="1003"/>
        </w:numPr>
      </w:pPr>
      <w:r>
        <w:rPr>
          <w:b/>
          <w:bCs/>
        </w:rPr>
        <w:t xml:space="preserve">ARIA Accessibility Compliance</w:t>
      </w:r>
      <w:r>
        <w:t xml:space="preserve">: All interactive or significant HTML elements must have appropriate ARIA roles/labels and be accessible. The agent should scan for common issues, such as</w:t>
      </w:r>
      <w:r>
        <w:t xml:space="preserve"> </w:t>
      </w:r>
      <w:r>
        <w:rPr>
          <w:rStyle w:val="VerbatimChar"/>
        </w:rPr>
        <w:t xml:space="preserve">&lt;button&gt;</w:t>
      </w:r>
      <w:r>
        <w:t xml:space="preserve"> </w:t>
      </w:r>
      <w:r>
        <w:t xml:space="preserve">or</w:t>
      </w:r>
      <w:r>
        <w:t xml:space="preserve"> </w:t>
      </w:r>
      <w:r>
        <w:rPr>
          <w:rStyle w:val="VerbatimChar"/>
        </w:rPr>
        <w:t xml:space="preserve">&lt;a&gt;</w:t>
      </w:r>
      <w:r>
        <w:t xml:space="preserve"> </w:t>
      </w:r>
      <w:r>
        <w:t xml:space="preserve">elements without discernible text or</w:t>
      </w:r>
      <w:r>
        <w:t xml:space="preserve"> </w:t>
      </w:r>
      <w:r>
        <w:rPr>
          <w:rStyle w:val="VerbatimChar"/>
        </w:rPr>
        <w:t xml:space="preserve">aria-label</w:t>
      </w:r>
      <w:r>
        <w:t xml:space="preserve">, form fields without labels, missing</w:t>
      </w:r>
      <w:r>
        <w:t xml:space="preserve"> </w:t>
      </w:r>
      <w:r>
        <w:rPr>
          <w:rStyle w:val="VerbatimChar"/>
        </w:rPr>
        <w:t xml:space="preserve">alt</w:t>
      </w:r>
      <w:r>
        <w:t xml:space="preserve"> </w:t>
      </w:r>
      <w:r>
        <w:t xml:space="preserve">text on images, etc.</w:t>
      </w:r>
      <w:hyperlink r:id="rId30">
        <w:r>
          <w:rPr>
            <w:rStyle w:val="Hyperlink"/>
          </w:rPr>
          <w:t xml:space="preserve">[9]</w:t>
        </w:r>
      </w:hyperlink>
      <w:r>
        <w:t xml:space="preserve">. If issues are found, either automatically insert proper attributes or at least log a warning. For instance, it can add</w:t>
      </w:r>
      <w:r>
        <w:t xml:space="preserve"> </w:t>
      </w:r>
      <w:r>
        <w:rPr>
          <w:rStyle w:val="VerbatimChar"/>
        </w:rPr>
        <w:t xml:space="preserve">role="button"</w:t>
      </w:r>
      <w:r>
        <w:t xml:space="preserve"> </w:t>
      </w:r>
      <w:r>
        <w:t xml:space="preserve">and keyboard handlers to non-semantic clickable elements or ensure that dynamic content has</w:t>
      </w:r>
      <w:r>
        <w:t xml:space="preserve"> </w:t>
      </w:r>
      <w:r>
        <w:rPr>
          <w:rStyle w:val="VerbatimChar"/>
        </w:rPr>
        <w:t xml:space="preserve">aria-live</w:t>
      </w:r>
      <w:r>
        <w:t xml:space="preserve"> </w:t>
      </w:r>
      <w:r>
        <w:t xml:space="preserve">regions when needed.</w:t>
      </w:r>
      <w:r>
        <w:t xml:space="preserve"> </w:t>
      </w:r>
      <w:r>
        <w:rPr>
          <w:b/>
          <w:bCs/>
        </w:rPr>
        <w:t xml:space="preserve">Automated fixes</w:t>
      </w:r>
      <w:r>
        <w:t xml:space="preserve"> </w:t>
      </w:r>
      <w:r>
        <w:t xml:space="preserve">can be applied for straightforward cases (like adding</w:t>
      </w:r>
      <w:r>
        <w:t xml:space="preserve"> </w:t>
      </w:r>
      <w:r>
        <w:rPr>
          <w:rStyle w:val="VerbatimChar"/>
        </w:rPr>
        <w:t xml:space="preserve">aria-label="..."</w:t>
      </w:r>
      <w:r>
        <w:t xml:space="preserve"> </w:t>
      </w:r>
      <w:r>
        <w:t xml:space="preserve">where the intent is clear, or using</w:t>
      </w:r>
      <w:r>
        <w:t xml:space="preserve"> </w:t>
      </w:r>
      <w:r>
        <w:rPr>
          <w:rStyle w:val="VerbatimChar"/>
        </w:rPr>
        <w:t xml:space="preserve">data-testid</w:t>
      </w:r>
      <w:r>
        <w:t xml:space="preserve"> </w:t>
      </w:r>
      <w:r>
        <w:t xml:space="preserve">attributes to assist with testing)</w:t>
      </w:r>
      <w:hyperlink r:id="rId43">
        <w:r>
          <w:rPr>
            <w:rStyle w:val="Hyperlink"/>
          </w:rPr>
          <w:t xml:space="preserve">[20]</w:t>
        </w:r>
      </w:hyperlink>
      <w:r>
        <w:t xml:space="preserve">. The goal is to continuously improve accessibility compliance so that the app meets a11y standards. Consider using an accessibility lint tool or library for deeper audits, but at minimum catch the obvious issues in code.</w:t>
      </w:r>
    </w:p>
    <w:p>
      <w:pPr>
        <w:numPr>
          <w:ilvl w:val="0"/>
          <w:numId w:val="1003"/>
        </w:numPr>
      </w:pPr>
      <w:r>
        <w:rPr>
          <w:b/>
          <w:bCs/>
        </w:rPr>
        <w:t xml:space="preserve">Strict CSP and Cross-Origin Isolation</w:t>
      </w:r>
      <w:r>
        <w:t xml:space="preserve">: Ensure that the application is served with a strong Content Security Policy and is</w:t>
      </w:r>
      <w:r>
        <w:t xml:space="preserve"> </w:t>
      </w:r>
      <w:r>
        <w:rPr>
          <w:b/>
          <w:bCs/>
        </w:rPr>
        <w:t xml:space="preserve">cross-origin isolated</w:t>
      </w:r>
      <w:r>
        <w:t xml:space="preserve"> </w:t>
      </w:r>
      <w:r>
        <w:t xml:space="preserve">for advanced web features. This means verifying that HTTP headers are in place: e.g.,</w:t>
      </w:r>
      <w:r>
        <w:t xml:space="preserve"> </w:t>
      </w:r>
      <w:r>
        <w:rPr>
          <w:rStyle w:val="VerbatimChar"/>
        </w:rPr>
        <w:t xml:space="preserve">Content-Security-Policy</w:t>
      </w:r>
      <w:r>
        <w:t xml:space="preserve"> </w:t>
      </w:r>
      <w:r>
        <w:t xml:space="preserve">is defined (and does</w:t>
      </w:r>
      <w:r>
        <w:t xml:space="preserve"> </w:t>
      </w:r>
      <w:r>
        <w:rPr>
          <w:i/>
          <w:iCs/>
        </w:rPr>
        <w:t xml:space="preserve">not</w:t>
      </w:r>
      <w:r>
        <w:t xml:space="preserve"> </w:t>
      </w:r>
      <w:r>
        <w:t xml:space="preserve">allow unsafe inline scripts/styles),</w:t>
      </w:r>
      <w:r>
        <w:t xml:space="preserve"> </w:t>
      </w:r>
      <w:r>
        <w:rPr>
          <w:rStyle w:val="VerbatimChar"/>
        </w:rPr>
        <w:t xml:space="preserve">Cross-Origin-Opener-Policy: same-origin</w:t>
      </w:r>
      <w:r>
        <w:t xml:space="preserve">, and</w:t>
      </w:r>
      <w:r>
        <w:t xml:space="preserve"> </w:t>
      </w:r>
      <w:r>
        <w:rPr>
          <w:rStyle w:val="VerbatimChar"/>
        </w:rPr>
        <w:t xml:space="preserve">Cross-Origin-Embedder-Policy: require-corp</w:t>
      </w:r>
      <w:r>
        <w:t xml:space="preserve"> </w:t>
      </w:r>
      <w:r>
        <w:t xml:space="preserve">are sent</w:t>
      </w:r>
      <w:hyperlink r:id="rId30">
        <w:r>
          <w:rPr>
            <w:rStyle w:val="Hyperlink"/>
          </w:rPr>
          <w:t xml:space="preserve">[9]</w:t>
        </w:r>
      </w:hyperlink>
      <w:r>
        <w:t xml:space="preserve">. The agent might check configuration files or server middleware where these headers are set. If any header is missing or too permissive, flag it. In a dev environment, if using a local dev server, the agent could inject these headers or configure the dev server to include them (for example, if using webpack dev server or Next.js, ensure headers in</w:t>
      </w:r>
      <w:r>
        <w:t xml:space="preserve"> </w:t>
      </w:r>
      <w:r>
        <w:rPr>
          <w:rStyle w:val="VerbatimChar"/>
        </w:rPr>
        <w:t xml:space="preserve">next.config.js</w:t>
      </w:r>
      <w:r>
        <w:t xml:space="preserve"> </w:t>
      </w:r>
      <w:r>
        <w:t xml:space="preserve">or a middleware). The</w:t>
      </w:r>
      <w:r>
        <w:t xml:space="preserve"> </w:t>
      </w:r>
      <w:r>
        <w:rPr>
          <w:b/>
          <w:bCs/>
        </w:rPr>
        <w:t xml:space="preserve">guardrail enforcement</w:t>
      </w:r>
      <w:r>
        <w:t xml:space="preserve"> </w:t>
      </w:r>
      <w:r>
        <w:t xml:space="preserve">step of the watchdog (</w:t>
      </w:r>
      <w:r>
        <w:rPr>
          <w:rStyle w:val="VerbatimChar"/>
        </w:rPr>
        <w:t xml:space="preserve">pnpm agent:start</w:t>
      </w:r>
      <w:r>
        <w:t xml:space="preserve">) should periodically run a check to confirm these policies remain intact (for example, by making a local HTTP request to the dev server and inspecting the headers, or by checking a known page for the</w:t>
      </w:r>
      <w:r>
        <w:t xml:space="preserve"> </w:t>
      </w:r>
      <w:r>
        <w:rPr>
          <w:rStyle w:val="VerbatimChar"/>
        </w:rPr>
        <w:t xml:space="preserve">crossOriginIsolated</w:t>
      </w:r>
      <w:r>
        <w:t xml:space="preserve"> </w:t>
      </w:r>
      <w:r>
        <w:t xml:space="preserve">property in the browser context)</w:t>
      </w:r>
      <w:hyperlink r:id="rId44">
        <w:r>
          <w:rPr>
            <w:rStyle w:val="Hyperlink"/>
          </w:rPr>
          <w:t xml:space="preserve">[21]</w:t>
        </w:r>
      </w:hyperlink>
      <w:r>
        <w:t xml:space="preserve">. Any deviation (like someone accidentally adding an inline</w:t>
      </w:r>
      <w:r>
        <w:t xml:space="preserve"> </w:t>
      </w:r>
      <w:r>
        <w:rPr>
          <w:rStyle w:val="VerbatimChar"/>
        </w:rPr>
        <w:t xml:space="preserve">&lt;script&gt;</w:t>
      </w:r>
      <w:r>
        <w:t xml:space="preserve"> </w:t>
      </w:r>
      <w:r>
        <w:t xml:space="preserve">tag or disabling a CSP rule) should be immediately reported and optionally reverted.</w:t>
      </w:r>
    </w:p>
    <w:p>
      <w:pPr>
        <w:pStyle w:val="FirstParagraph"/>
      </w:pPr>
      <w:r>
        <w:t xml:space="preserve">These guardrails are non-negotiable rules to maintain code quality and security</w:t>
      </w:r>
      <w:hyperlink r:id="rId41">
        <w:r>
          <w:rPr>
            <w:rStyle w:val="Hyperlink"/>
          </w:rPr>
          <w:t xml:space="preserve">[18]</w:t>
        </w:r>
      </w:hyperlink>
      <w:r>
        <w:t xml:space="preserve">. Whenever a guardrail violation is found, the agent should:</w:t>
      </w:r>
      <w:r>
        <w:br/>
      </w:r>
      <w:r>
        <w:t xml:space="preserve">- Log the violation in detail (which file, what the issue is) to</w:t>
      </w:r>
      <w:r>
        <w:t xml:space="preserve"> </w:t>
      </w:r>
      <w:r>
        <w:rPr>
          <w:rStyle w:val="VerbatimChar"/>
        </w:rPr>
        <w:t xml:space="preserve">TASKS.md</w:t>
      </w:r>
      <w:r>
        <w:t xml:space="preserve"> </w:t>
      </w:r>
      <w:r>
        <w:t xml:space="preserve">and in the console output,</w:t>
      </w:r>
      <w:r>
        <w:br/>
      </w:r>
      <w:r>
        <w:t xml:space="preserve">- If possible, take a corrective action (for example, remove an offending inline style automatically, or add a missing attribute) as a new git workspace change (not auto-committed, but as a suggested fix in the working copy), respecting the budget of &lt;= 10 files and &lt;= 200 LOC for changes</w:t>
      </w:r>
      <w:hyperlink r:id="rId35">
        <w:r>
          <w:rPr>
            <w:rStyle w:val="Hyperlink"/>
          </w:rPr>
          <w:t xml:space="preserve">[14]</w:t>
        </w:r>
      </w:hyperlink>
      <w:r>
        <w:t xml:space="preserve">.</w:t>
      </w:r>
      <w:r>
        <w:br/>
      </w:r>
      <w:r>
        <w:t xml:space="preserve">- Mark the task in the queue or state as resolved or needing follow-up (some issues might require manual developer attention, which should be noted in</w:t>
      </w:r>
      <w:r>
        <w:t xml:space="preserve"> </w:t>
      </w:r>
      <w:r>
        <w:rPr>
          <w:rStyle w:val="VerbatimChar"/>
        </w:rPr>
        <w:t xml:space="preserve">DECISIONS.md</w:t>
      </w:r>
      <w:r>
        <w:t xml:space="preserve"> </w:t>
      </w:r>
      <w:r>
        <w:t xml:space="preserve">along with reasoning).</w:t>
      </w:r>
    </w:p>
    <w:p>
      <w:pPr>
        <w:pStyle w:val="BodyText"/>
      </w:pPr>
      <w:r>
        <w:t xml:space="preserve">By enforcing these rules (no inline styles, a11y standards, strict CSP/COOP/COEP), codex-local keeps the development environment aligned with best practices and avoids “drift” in security or accessibility compliance</w:t>
      </w:r>
      <w:hyperlink r:id="rId45">
        <w:r>
          <w:rPr>
            <w:rStyle w:val="Hyperlink"/>
          </w:rPr>
          <w:t xml:space="preserve">[22]</w:t>
        </w:r>
      </w:hyperlink>
      <w:r>
        <w:t xml:space="preserve">.</w:t>
      </w:r>
    </w:p>
    <w:bookmarkEnd w:id="46"/>
    <w:bookmarkStart w:id="53" w:name="automated-reporting-and-documentation"/>
    <w:p>
      <w:pPr>
        <w:pStyle w:val="Heading3"/>
      </w:pPr>
      <w:r>
        <w:t xml:space="preserve">4. Automated Reporting and Documentation</w:t>
      </w:r>
    </w:p>
    <w:p>
      <w:pPr>
        <w:pStyle w:val="FirstParagraph"/>
      </w:pPr>
      <w:r>
        <w:t xml:space="preserve">Implement robust logging and reporting so that every action codex-local takes is traceable. This serves two purposes: keeping developers informed of what the agent is doing, and creating an audit trail for future reference. The reporting should include:</w:t>
      </w:r>
    </w:p>
    <w:p>
      <w:pPr>
        <w:pStyle w:val="Compact"/>
        <w:numPr>
          <w:ilvl w:val="0"/>
          <w:numId w:val="1004"/>
        </w:numPr>
      </w:pPr>
      <w:r>
        <w:rPr>
          <w:b/>
          <w:bCs/>
        </w:rPr>
        <w:t xml:space="preserve">Structured JSON logs</w:t>
      </w:r>
      <w:r>
        <w:t xml:space="preserve">: After each operation or cycle, update machine-readable log files in</w:t>
      </w:r>
      <w:r>
        <w:t xml:space="preserve"> </w:t>
      </w:r>
      <w:r>
        <w:rPr>
          <w:rStyle w:val="VerbatimChar"/>
        </w:rPr>
        <w:t xml:space="preserve">.agent/</w:t>
      </w:r>
      <w:r>
        <w:t xml:space="preserve">. The main status file (e.g.</w:t>
      </w:r>
      <w:r>
        <w:t xml:space="preserve"> </w:t>
      </w:r>
      <w:r>
        <w:rPr>
          <w:rStyle w:val="VerbatimChar"/>
        </w:rPr>
        <w:t xml:space="preserve">.agent/status.json</w:t>
      </w:r>
      <w:r>
        <w:t xml:space="preserve"> </w:t>
      </w:r>
      <w:r>
        <w:t xml:space="preserve">or</w:t>
      </w:r>
      <w:r>
        <w:t xml:space="preserve"> </w:t>
      </w:r>
      <w:r>
        <w:rPr>
          <w:rStyle w:val="VerbatimChar"/>
        </w:rPr>
        <w:t xml:space="preserve">.agent/state.json</w:t>
      </w:r>
      <w:r>
        <w:t xml:space="preserve">) should record the agent’s current status and recent activity</w:t>
      </w:r>
      <w:hyperlink r:id="rId47">
        <w:r>
          <w:rPr>
            <w:rStyle w:val="Hyperlink"/>
          </w:rPr>
          <w:t xml:space="preserve">[23]</w:t>
        </w:r>
      </w:hyperlink>
      <w:r>
        <w:t xml:space="preserve">. Include details such as:</w:t>
      </w:r>
    </w:p>
    <w:p>
      <w:pPr>
        <w:pStyle w:val="Compact"/>
        <w:numPr>
          <w:ilvl w:val="0"/>
          <w:numId w:val="1004"/>
        </w:numPr>
      </w:pPr>
      <w:r>
        <w:t xml:space="preserve">Timestamp of the last run or update.</w:t>
      </w:r>
    </w:p>
    <w:p>
      <w:pPr>
        <w:pStyle w:val="Compact"/>
        <w:numPr>
          <w:ilvl w:val="0"/>
          <w:numId w:val="1004"/>
        </w:numPr>
      </w:pPr>
      <w:r>
        <w:t xml:space="preserve">A list of jobs executed in the last cycle (with identifiers or job names, e.g., "FlakyTestQuarantine#123" or "A11yAudit#2025-09-27") and their outcomes (success, failure, skipped due to lock, etc.).</w:t>
      </w:r>
    </w:p>
    <w:p>
      <w:pPr>
        <w:pStyle w:val="Compact"/>
        <w:numPr>
          <w:ilvl w:val="0"/>
          <w:numId w:val="1004"/>
        </w:numPr>
      </w:pPr>
      <w:r>
        <w:t xml:space="preserve">Current state of the agent (e.g.,</w:t>
      </w:r>
      <w:r>
        <w:t xml:space="preserve"> </w:t>
      </w:r>
      <w:r>
        <w:rPr>
          <w:rStyle w:val="VerbatimChar"/>
        </w:rPr>
        <w:t xml:space="preserve">"running"</w:t>
      </w:r>
      <w:r>
        <w:t xml:space="preserve">,</w:t>
      </w:r>
      <w:r>
        <w:t xml:space="preserve"> </w:t>
      </w:r>
      <w:r>
        <w:rPr>
          <w:rStyle w:val="VerbatimChar"/>
        </w:rPr>
        <w:t xml:space="preserve">"paused:lock"</w:t>
      </w:r>
      <w:r>
        <w:t xml:space="preserve">,</w:t>
      </w:r>
      <w:r>
        <w:t xml:space="preserve"> </w:t>
      </w:r>
      <w:r>
        <w:rPr>
          <w:rStyle w:val="VerbatimChar"/>
        </w:rPr>
        <w:t xml:space="preserve">"blocked:env"</w:t>
      </w:r>
      <w:r>
        <w:t xml:space="preserve"> </w:t>
      </w:r>
      <w:r>
        <w:t xml:space="preserve">if an environment issue prevented operation, or</w:t>
      </w:r>
      <w:r>
        <w:t xml:space="preserve"> </w:t>
      </w:r>
      <w:r>
        <w:rPr>
          <w:rStyle w:val="VerbatimChar"/>
        </w:rPr>
        <w:t xml:space="preserve">"error"</w:t>
      </w:r>
      <w:r>
        <w:t xml:space="preserve"> </w:t>
      </w:r>
      <w:r>
        <w:t xml:space="preserve">if an exception occurred)</w:t>
      </w:r>
      <w:hyperlink r:id="rId47">
        <w:r>
          <w:rPr>
            <w:rStyle w:val="Hyperlink"/>
          </w:rPr>
          <w:t xml:space="preserve">[23]</w:t>
        </w:r>
      </w:hyperlink>
      <w:r>
        <w:t xml:space="preserve">.</w:t>
      </w:r>
    </w:p>
    <w:p>
      <w:pPr>
        <w:pStyle w:val="Compact"/>
        <w:numPr>
          <w:ilvl w:val="0"/>
          <w:numId w:val="1004"/>
        </w:numPr>
      </w:pPr>
      <w:r>
        <w:t xml:space="preserve">Health metrics if applicable (node version, PNPM version, etc. from the last doctor run) and guardrail compliance status (e.g.,</w:t>
      </w:r>
      <w:r>
        <w:t xml:space="preserve"> </w:t>
      </w:r>
      <w:r>
        <w:rPr>
          <w:rStyle w:val="VerbatimChar"/>
        </w:rPr>
        <w:t xml:space="preserve">"guardrails_passed": true</w:t>
      </w:r>
      <w:r>
        <w:t xml:space="preserve"> </w:t>
      </w:r>
      <w:r>
        <w:t xml:space="preserve">or a count of violations found)</w:t>
      </w:r>
      <w:hyperlink r:id="rId47">
        <w:r>
          <w:rPr>
            <w:rStyle w:val="Hyperlink"/>
          </w:rPr>
          <w:t xml:space="preserve">[23]</w:t>
        </w:r>
      </w:hyperlink>
      <w:r>
        <w:t xml:space="preserve">.</w:t>
      </w:r>
    </w:p>
    <w:p>
      <w:pPr>
        <w:pStyle w:val="Compact"/>
        <w:numPr>
          <w:ilvl w:val="0"/>
          <w:numId w:val="1004"/>
        </w:numPr>
      </w:pPr>
      <w:r>
        <w:t xml:space="preserve">Queue status: how many jobs remain in</w:t>
      </w:r>
      <w:r>
        <w:t xml:space="preserve"> </w:t>
      </w:r>
      <w:r>
        <w:rPr>
          <w:rStyle w:val="VerbatimChar"/>
        </w:rPr>
        <w:t xml:space="preserve">.agent/agent_queue.json</w:t>
      </w:r>
      <w:r>
        <w:t xml:space="preserve"> </w:t>
      </w:r>
      <w:r>
        <w:t xml:space="preserve">and the processing rate (jobs per minute or similar)</w:t>
      </w:r>
      <w:hyperlink r:id="rId48">
        <w:r>
          <w:rPr>
            <w:rStyle w:val="Hyperlink"/>
          </w:rPr>
          <w:t xml:space="preserve">[24]</w:t>
        </w:r>
      </w:hyperlink>
      <w:r>
        <w:t xml:space="preserve">.</w:t>
      </w:r>
    </w:p>
    <w:p>
      <w:pPr>
        <w:pStyle w:val="FirstParagraph"/>
      </w:pPr>
      <w:r>
        <w:t xml:space="preserve">If multiple JSON files are used (for example, one for</w:t>
      </w:r>
      <w:r>
        <w:t xml:space="preserve"> </w:t>
      </w:r>
      <w:r>
        <w:rPr>
          <w:b/>
          <w:bCs/>
        </w:rPr>
        <w:t xml:space="preserve">state</w:t>
      </w:r>
      <w:r>
        <w:t xml:space="preserve"> </w:t>
      </w:r>
      <w:r>
        <w:t xml:space="preserve">and one for</w:t>
      </w:r>
      <w:r>
        <w:t xml:space="preserve"> </w:t>
      </w:r>
      <w:r>
        <w:rPr>
          <w:b/>
          <w:bCs/>
        </w:rPr>
        <w:t xml:space="preserve">queue</w:t>
      </w:r>
      <w:r>
        <w:t xml:space="preserve">), ensure each is kept up-to-date. The</w:t>
      </w:r>
      <w:r>
        <w:t xml:space="preserve"> </w:t>
      </w:r>
      <w:r>
        <w:rPr>
          <w:b/>
          <w:bCs/>
        </w:rPr>
        <w:t xml:space="preserve">agent queue file</w:t>
      </w:r>
      <w:r>
        <w:t xml:space="preserve"> </w:t>
      </w:r>
      <w:r>
        <w:t xml:space="preserve">should reflect any new jobs added or jobs completed</w:t>
      </w:r>
      <w:hyperlink r:id="rId49">
        <w:r>
          <w:rPr>
            <w:rStyle w:val="Hyperlink"/>
          </w:rPr>
          <w:t xml:space="preserve">[25]</w:t>
        </w:r>
      </w:hyperlink>
      <w:r>
        <w:t xml:space="preserve">, and the</w:t>
      </w:r>
      <w:r>
        <w:t xml:space="preserve"> </w:t>
      </w:r>
      <w:r>
        <w:rPr>
          <w:b/>
          <w:bCs/>
        </w:rPr>
        <w:t xml:space="preserve">state/status file</w:t>
      </w:r>
      <w:r>
        <w:t xml:space="preserve"> </w:t>
      </w:r>
      <w:r>
        <w:t xml:space="preserve">should reflect the latest summary of operations</w:t>
      </w:r>
      <w:hyperlink r:id="rId47">
        <w:r>
          <w:rPr>
            <w:rStyle w:val="Hyperlink"/>
          </w:rPr>
          <w:t xml:space="preserve">[23]</w:t>
        </w:r>
      </w:hyperlink>
      <w:r>
        <w:t xml:space="preserve">. These files make it possible for other tools or agents (or the developers) to programmatically read the agent’s status and history.</w:t>
      </w:r>
    </w:p>
    <w:p>
      <w:pPr>
        <w:numPr>
          <w:ilvl w:val="0"/>
          <w:numId w:val="1005"/>
        </w:numPr>
      </w:pPr>
      <w:r>
        <w:rPr>
          <w:b/>
          <w:bCs/>
        </w:rPr>
        <w:t xml:space="preserve">Human-readable logs in</w:t>
      </w:r>
      <w:r>
        <w:rPr>
          <w:b/>
          <w:bCs/>
        </w:rPr>
        <w:t xml:space="preserve"> </w:t>
      </w:r>
      <w:r>
        <w:rPr>
          <w:rStyle w:val="VerbatimChar"/>
          <w:b/>
          <w:bCs/>
        </w:rPr>
        <w:t xml:space="preserve">TASKS.md</w:t>
      </w:r>
      <w:r>
        <w:t xml:space="preserve">: Maintain a chronological markdown log of all significant actions taken by the agent</w:t>
      </w:r>
      <w:hyperlink r:id="rId50">
        <w:r>
          <w:rPr>
            <w:rStyle w:val="Hyperlink"/>
          </w:rPr>
          <w:t xml:space="preserve">[26]</w:t>
        </w:r>
      </w:hyperlink>
      <w:r>
        <w:t xml:space="preserve">. Each entry in</w:t>
      </w:r>
      <w:r>
        <w:t xml:space="preserve"> </w:t>
      </w:r>
      <w:r>
        <w:rPr>
          <w:rStyle w:val="VerbatimChar"/>
        </w:rPr>
        <w:t xml:space="preserve">TASKS.md</w:t>
      </w:r>
      <w:r>
        <w:t xml:space="preserve"> </w:t>
      </w:r>
      <w:r>
        <w:t xml:space="preserve">should include a timestamp and a brief description of the action or task. For example: “</w:t>
      </w:r>
      <w:r>
        <w:rPr>
          <w:i/>
          <w:iCs/>
        </w:rPr>
        <w:t xml:space="preserve">2025-09-27 16:45:12</w:t>
      </w:r>
      <w:r>
        <w:t xml:space="preserve"> </w:t>
      </w:r>
      <w:r>
        <w:t xml:space="preserve">– Ran</w:t>
      </w:r>
      <w:r>
        <w:t xml:space="preserve"> </w:t>
      </w:r>
      <w:r>
        <w:rPr>
          <w:b/>
          <w:bCs/>
        </w:rPr>
        <w:t xml:space="preserve">agent:doctor</w:t>
      </w:r>
      <w:r>
        <w:t xml:space="preserve">: Node version OK, fixed 2 missing ARIA labels, no CSP violations found.” Or “</w:t>
      </w:r>
      <w:r>
        <w:rPr>
          <w:i/>
          <w:iCs/>
        </w:rPr>
        <w:t xml:space="preserve">2025-09-27 17:10:05</w:t>
      </w:r>
      <w:r>
        <w:t xml:space="preserve"> </w:t>
      </w:r>
      <w:r>
        <w:t xml:space="preserve">–</w:t>
      </w:r>
      <w:r>
        <w:t xml:space="preserve"> </w:t>
      </w:r>
      <w:r>
        <w:rPr>
          <w:b/>
          <w:bCs/>
        </w:rPr>
        <w:t xml:space="preserve">Watchdog</w:t>
      </w:r>
      <w:r>
        <w:t xml:space="preserve"> </w:t>
      </w:r>
      <w:r>
        <w:t xml:space="preserve">cycle: executed 2 tasks (Quarantined 1 flaky test, Updated 3 snapshots), state OK.” This provides a timeline of what codex-local has done in the local repository. Keep entries concise but clear, and list them in descending chronological order (most recent first, or whichever format the team prefers for readability).</w:t>
      </w:r>
    </w:p>
    <w:p>
      <w:pPr>
        <w:numPr>
          <w:ilvl w:val="0"/>
          <w:numId w:val="1005"/>
        </w:numPr>
      </w:pPr>
      <w:r>
        <w:rPr>
          <w:b/>
          <w:bCs/>
        </w:rPr>
        <w:t xml:space="preserve">Decision records in</w:t>
      </w:r>
      <w:r>
        <w:rPr>
          <w:b/>
          <w:bCs/>
        </w:rPr>
        <w:t xml:space="preserve"> </w:t>
      </w:r>
      <w:r>
        <w:rPr>
          <w:rStyle w:val="VerbatimChar"/>
          <w:b/>
          <w:bCs/>
        </w:rPr>
        <w:t xml:space="preserve">DECISIONS.md</w:t>
      </w:r>
      <w:r>
        <w:t xml:space="preserve">: For any non-trivial action or any fix that isn't obvious, log a short rationale in</w:t>
      </w:r>
      <w:r>
        <w:t xml:space="preserve"> </w:t>
      </w:r>
      <w:r>
        <w:rPr>
          <w:rStyle w:val="VerbatimChar"/>
        </w:rPr>
        <w:t xml:space="preserve">DECISIONS.md</w:t>
      </w:r>
      <w:hyperlink r:id="rId50">
        <w:r>
          <w:rPr>
            <w:rStyle w:val="Hyperlink"/>
          </w:rPr>
          <w:t xml:space="preserve">[26]</w:t>
        </w:r>
      </w:hyperlink>
      <w:r>
        <w:t xml:space="preserve">. This file should explain</w:t>
      </w:r>
      <w:r>
        <w:t xml:space="preserve"> </w:t>
      </w:r>
      <w:r>
        <w:rPr>
          <w:b/>
          <w:bCs/>
        </w:rPr>
        <w:t xml:space="preserve">why</w:t>
      </w:r>
      <w:r>
        <w:t xml:space="preserve"> </w:t>
      </w:r>
      <w:r>
        <w:t xml:space="preserve">certain changes were made by the agent. For instance, if the agent decides to quarantine a test or remove a dependency, it should note the reason (“flaky test identified, causing CI failures, quarantined per policy”; “inlined style removed to enforce CSP compliance”). Each entry can reference the date and the corresponding task entry. Over time, this becomes a knowledge base of why certain maintenance decisions were made, helping developers understand codex-local’s impact.</w:t>
      </w:r>
    </w:p>
    <w:p>
      <w:pPr>
        <w:numPr>
          <w:ilvl w:val="0"/>
          <w:numId w:val="1005"/>
        </w:numPr>
      </w:pPr>
      <w:r>
        <w:rPr>
          <w:b/>
          <w:bCs/>
        </w:rPr>
        <w:t xml:space="preserve">Runbook updates</w:t>
      </w:r>
      <w:r>
        <w:t xml:space="preserve">: If there are any standard operating procedures or runbook documents (for example, a</w:t>
      </w:r>
      <w:r>
        <w:t xml:space="preserve"> </w:t>
      </w:r>
      <w:r>
        <w:rPr>
          <w:rStyle w:val="VerbatimChar"/>
        </w:rPr>
        <w:t xml:space="preserve">RUNBOOK.md</w:t>
      </w:r>
      <w:r>
        <w:t xml:space="preserve"> </w:t>
      </w:r>
      <w:r>
        <w:t xml:space="preserve">or a section in the docs), ensure to update them when new types of tasks are introduced or when workflow changes. The prompt doesn’t explicitly mention runbooks, but codex-local documentation suggests maintaining runbooks for common tasks</w:t>
      </w:r>
      <w:hyperlink r:id="rId51">
        <w:r>
          <w:rPr>
            <w:rStyle w:val="Hyperlink"/>
          </w:rPr>
          <w:t xml:space="preserve">[27]</w:t>
        </w:r>
      </w:hyperlink>
      <w:r>
        <w:t xml:space="preserve">. This can be done by appending to an existing runbook or creating one if necessary, summarizing how to handle common scenarios (like “How to resume the agent after a LOCK” or “How to address a guardrail violation flagged by the agent”).</w:t>
      </w:r>
    </w:p>
    <w:p>
      <w:pPr>
        <w:pStyle w:val="FirstParagraph"/>
      </w:pPr>
      <w:r>
        <w:t xml:space="preserve">All logging should be done</w:t>
      </w:r>
      <w:r>
        <w:t xml:space="preserve"> </w:t>
      </w:r>
      <w:r>
        <w:rPr>
          <w:b/>
          <w:bCs/>
        </w:rPr>
        <w:t xml:space="preserve">immediately after or during the agent’s operations</w:t>
      </w:r>
      <w:r>
        <w:t xml:space="preserve">, so nothing is missed. Use append mode for markdown files (to not overwrite history) and update JSON atomically (write to a temp file and rename, to avoid corruption). The result will be a comprehensive audit trail: the JSON files for programmatic status and the markdown files for human-friendly history and reasoning</w:t>
      </w:r>
      <w:hyperlink r:id="rId52">
        <w:r>
          <w:rPr>
            <w:rStyle w:val="Hyperlink"/>
          </w:rPr>
          <w:t xml:space="preserve">[28]</w:t>
        </w:r>
      </w:hyperlink>
      <w:hyperlink r:id="rId50">
        <w:r>
          <w:rPr>
            <w:rStyle w:val="Hyperlink"/>
          </w:rPr>
          <w:t xml:space="preserve">[26]</w:t>
        </w:r>
      </w:hyperlink>
      <w:r>
        <w:t xml:space="preserve">. This satisfies the requirement that</w:t>
      </w:r>
      <w:r>
        <w:t xml:space="preserve"> </w:t>
      </w:r>
      <w:r>
        <w:rPr>
          <w:i/>
          <w:iCs/>
        </w:rPr>
        <w:t xml:space="preserve">“every action must be logged with context”</w:t>
      </w:r>
      <w:hyperlink r:id="rId23">
        <w:r>
          <w:rPr>
            <w:rStyle w:val="Hyperlink"/>
          </w:rPr>
          <w:t xml:space="preserve">[3]</w:t>
        </w:r>
      </w:hyperlink>
      <w:r>
        <w:t xml:space="preserve"> </w:t>
      </w:r>
      <w:r>
        <w:t xml:space="preserve">and that operations are traceable and reproducible.</w:t>
      </w:r>
    </w:p>
    <w:bookmarkEnd w:id="53"/>
    <w:bookmarkStart w:id="57" w:name="X7cab0c8cb7046a9e49b1bb88ecc1d994edc1ad4"/>
    <w:p>
      <w:pPr>
        <w:pStyle w:val="Heading3"/>
      </w:pPr>
      <w:r>
        <w:t xml:space="preserve">5. Repository Structure and Placement of Tools</w:t>
      </w:r>
    </w:p>
    <w:p>
      <w:pPr>
        <w:pStyle w:val="FirstParagraph"/>
      </w:pPr>
      <w:r>
        <w:t xml:space="preserve">To integrate these new tools and scripts into the repository, consider the following organizational suggestions:</w:t>
      </w:r>
    </w:p>
    <w:p>
      <w:pPr>
        <w:numPr>
          <w:ilvl w:val="0"/>
          <w:numId w:val="1006"/>
        </w:numPr>
      </w:pPr>
      <w:r>
        <w:rPr>
          <w:rStyle w:val="VerbatimChar"/>
          <w:b/>
          <w:bCs/>
        </w:rPr>
        <w:t xml:space="preserve">.agent/</w:t>
      </w:r>
      <w:r>
        <w:rPr>
          <w:b/>
          <w:bCs/>
        </w:rPr>
        <w:t xml:space="preserve"> </w:t>
      </w:r>
      <w:r>
        <w:rPr>
          <w:b/>
          <w:bCs/>
        </w:rPr>
        <w:t xml:space="preserve">directory</w:t>
      </w:r>
      <w:r>
        <w:t xml:space="preserve">: Continue to use the top-level</w:t>
      </w:r>
      <w:r>
        <w:t xml:space="preserve"> </w:t>
      </w:r>
      <w:r>
        <w:rPr>
          <w:rStyle w:val="VerbatimChar"/>
        </w:rPr>
        <w:t xml:space="preserve">.agent/</w:t>
      </w:r>
      <w:r>
        <w:t xml:space="preserve"> </w:t>
      </w:r>
      <w:r>
        <w:t xml:space="preserve">folder for all agent configuration and state. It should contain the JSON files (</w:t>
      </w:r>
      <w:r>
        <w:rPr>
          <w:rStyle w:val="VerbatimChar"/>
        </w:rPr>
        <w:t xml:space="preserve">config.json</w:t>
      </w:r>
      <w:r>
        <w:t xml:space="preserve">,</w:t>
      </w:r>
      <w:r>
        <w:t xml:space="preserve"> </w:t>
      </w:r>
      <w:r>
        <w:rPr>
          <w:rStyle w:val="VerbatimChar"/>
        </w:rPr>
        <w:t xml:space="preserve">state.json</w:t>
      </w:r>
      <w:r>
        <w:t xml:space="preserve"> </w:t>
      </w:r>
      <w:r>
        <w:t xml:space="preserve">or</w:t>
      </w:r>
      <w:r>
        <w:t xml:space="preserve"> </w:t>
      </w:r>
      <w:r>
        <w:rPr>
          <w:rStyle w:val="VerbatimChar"/>
        </w:rPr>
        <w:t xml:space="preserve">status.json</w:t>
      </w:r>
      <w:r>
        <w:t xml:space="preserve">,</w:t>
      </w:r>
      <w:r>
        <w:t xml:space="preserve"> </w:t>
      </w:r>
      <w:r>
        <w:rPr>
          <w:rStyle w:val="VerbatimChar"/>
        </w:rPr>
        <w:t xml:space="preserve">agent_queue.json</w:t>
      </w:r>
      <w:r>
        <w:t xml:space="preserve">) and the LOCK file. It can also include a README.md explaining the local agent if needed</w:t>
      </w:r>
      <w:hyperlink r:id="rId54">
        <w:r>
          <w:rPr>
            <w:rStyle w:val="Hyperlink"/>
          </w:rPr>
          <w:t xml:space="preserve">[29]</w:t>
        </w:r>
      </w:hyperlink>
      <w:r>
        <w:t xml:space="preserve">. By keeping these in one folder, it's easy to manage and add to</w:t>
      </w:r>
      <w:r>
        <w:t xml:space="preserve"> </w:t>
      </w:r>
      <w:r>
        <w:rPr>
          <w:rStyle w:val="VerbatimChar"/>
        </w:rPr>
        <w:t xml:space="preserve">.gitignore</w:t>
      </w:r>
      <w:r>
        <w:t xml:space="preserve"> </w:t>
      </w:r>
      <w:r>
        <w:t xml:space="preserve">if some files should not be committed (though config and logs might be committed to share state with the team, depending on the workflow). Make sure</w:t>
      </w:r>
      <w:r>
        <w:t xml:space="preserve"> </w:t>
      </w:r>
      <w:r>
        <w:rPr>
          <w:rStyle w:val="VerbatimChar"/>
        </w:rPr>
        <w:t xml:space="preserve">TASKS.md</w:t>
      </w:r>
      <w:r>
        <w:t xml:space="preserve"> </w:t>
      </w:r>
      <w:r>
        <w:t xml:space="preserve">and</w:t>
      </w:r>
      <w:r>
        <w:t xml:space="preserve"> </w:t>
      </w:r>
      <w:r>
        <w:rPr>
          <w:rStyle w:val="VerbatimChar"/>
        </w:rPr>
        <w:t xml:space="preserve">DECISIONS.md</w:t>
      </w:r>
      <w:r>
        <w:t xml:space="preserve"> </w:t>
      </w:r>
      <w:r>
        <w:t xml:space="preserve">are also easily accessible – possibly kept at the project root or in a</w:t>
      </w:r>
      <w:r>
        <w:t xml:space="preserve"> </w:t>
      </w:r>
      <w:r>
        <w:rPr>
          <w:rStyle w:val="VerbatimChar"/>
        </w:rPr>
        <w:t xml:space="preserve">docs/</w:t>
      </w:r>
      <w:r>
        <w:t xml:space="preserve"> </w:t>
      </w:r>
      <w:r>
        <w:t xml:space="preserve">folder – so that developers can read them. (They could live in</w:t>
      </w:r>
      <w:r>
        <w:t xml:space="preserve"> </w:t>
      </w:r>
      <w:r>
        <w:rPr>
          <w:rStyle w:val="VerbatimChar"/>
        </w:rPr>
        <w:t xml:space="preserve">.agent/</w:t>
      </w:r>
      <w:r>
        <w:t xml:space="preserve"> </w:t>
      </w:r>
      <w:r>
        <w:t xml:space="preserve">as well, but placing them in a</w:t>
      </w:r>
      <w:r>
        <w:t xml:space="preserve"> </w:t>
      </w:r>
      <w:r>
        <w:rPr>
          <w:rStyle w:val="VerbatimChar"/>
        </w:rPr>
        <w:t xml:space="preserve">docs</w:t>
      </w:r>
      <w:r>
        <w:t xml:space="preserve"> </w:t>
      </w:r>
      <w:r>
        <w:t xml:space="preserve">or root might encourage developers to review them regularly.)</w:t>
      </w:r>
    </w:p>
    <w:p>
      <w:pPr>
        <w:numPr>
          <w:ilvl w:val="0"/>
          <w:numId w:val="1006"/>
        </w:numPr>
      </w:pPr>
      <w:r>
        <w:rPr>
          <w:b/>
          <w:bCs/>
        </w:rPr>
        <w:t xml:space="preserve">Scripts location</w:t>
      </w:r>
      <w:r>
        <w:t xml:space="preserve">: Implement the helper scripts and program logic in a clear location. A recommended approach is to create a</w:t>
      </w:r>
      <w:r>
        <w:t xml:space="preserve"> </w:t>
      </w:r>
      <w:r>
        <w:rPr>
          <w:rStyle w:val="VerbatimChar"/>
          <w:b/>
          <w:bCs/>
        </w:rPr>
        <w:t xml:space="preserve">scripts/agent/</w:t>
      </w:r>
      <w:r>
        <w:t xml:space="preserve"> </w:t>
      </w:r>
      <w:r>
        <w:t xml:space="preserve">directory in the repo for codex-local scripts and utilities</w:t>
      </w:r>
      <w:hyperlink r:id="rId55">
        <w:r>
          <w:rPr>
            <w:rStyle w:val="Hyperlink"/>
          </w:rPr>
          <w:t xml:space="preserve">[30]</w:t>
        </w:r>
      </w:hyperlink>
      <w:r>
        <w:t xml:space="preserve">. For example:</w:t>
      </w:r>
    </w:p>
    <w:p>
      <w:pPr>
        <w:pStyle w:val="Compact"/>
        <w:numPr>
          <w:ilvl w:val="0"/>
          <w:numId w:val="1006"/>
        </w:numPr>
      </w:pPr>
      <w:r>
        <w:rPr>
          <w:rStyle w:val="VerbatimChar"/>
        </w:rPr>
        <w:t xml:space="preserve">scripts/agent/setup-local.(js|ts|ps1)</w:t>
      </w:r>
      <w:r>
        <w:t xml:space="preserve"> </w:t>
      </w:r>
      <w:r>
        <w:t xml:space="preserve">for any complex logic of the setup (if not directly in package.json script). This could be a PowerShell script if doing Windows-specific setup tasks, or a Node/TS script for cross-platform operations.</w:t>
      </w:r>
    </w:p>
    <w:p>
      <w:pPr>
        <w:pStyle w:val="Compact"/>
        <w:numPr>
          <w:ilvl w:val="0"/>
          <w:numId w:val="1006"/>
        </w:numPr>
      </w:pPr>
      <w:r>
        <w:rPr>
          <w:rStyle w:val="VerbatimChar"/>
        </w:rPr>
        <w:t xml:space="preserve">scripts/agent/health-gate.ps1</w:t>
      </w:r>
      <w:r>
        <w:t xml:space="preserve"> </w:t>
      </w:r>
      <w:r>
        <w:t xml:space="preserve">(as referenced in docs) for environment validation steps that are easier in PowerShell (e.g., checking Windows services like OTel collector, as hinted by the docs)</w:t>
      </w:r>
      <w:hyperlink r:id="rId55">
        <w:r>
          <w:rPr>
            <w:rStyle w:val="Hyperlink"/>
          </w:rPr>
          <w:t xml:space="preserve">[30]</w:t>
        </w:r>
      </w:hyperlink>
      <w:r>
        <w:t xml:space="preserve">. This can be invoked by</w:t>
      </w:r>
      <w:r>
        <w:t xml:space="preserve"> </w:t>
      </w:r>
      <w:r>
        <w:rPr>
          <w:rStyle w:val="VerbatimChar"/>
        </w:rPr>
        <w:t xml:space="preserve">agent:doctor</w:t>
      </w:r>
      <w:r>
        <w:t xml:space="preserve"> </w:t>
      </w:r>
      <w:r>
        <w:t xml:space="preserve">when on Windows.</w:t>
      </w:r>
    </w:p>
    <w:p>
      <w:pPr>
        <w:pStyle w:val="Compact"/>
        <w:numPr>
          <w:ilvl w:val="0"/>
          <w:numId w:val="1006"/>
        </w:numPr>
      </w:pPr>
      <w:r>
        <w:rPr>
          <w:rStyle w:val="VerbatimChar"/>
        </w:rPr>
        <w:t xml:space="preserve">scripts/agent/doctor.js</w:t>
      </w:r>
      <w:r>
        <w:t xml:space="preserve"> </w:t>
      </w:r>
      <w:r>
        <w:t xml:space="preserve">or</w:t>
      </w:r>
      <w:r>
        <w:t xml:space="preserve"> </w:t>
      </w:r>
      <w:r>
        <w:rPr>
          <w:rStyle w:val="VerbatimChar"/>
        </w:rPr>
        <w:t xml:space="preserve">.ts</w:t>
      </w:r>
      <w:r>
        <w:t xml:space="preserve"> </w:t>
      </w:r>
      <w:r>
        <w:t xml:space="preserve">for the main logic of</w:t>
      </w:r>
      <w:r>
        <w:t xml:space="preserve"> </w:t>
      </w:r>
      <w:r>
        <w:rPr>
          <w:rStyle w:val="VerbatimChar"/>
        </w:rPr>
        <w:t xml:space="preserve">agent:doctor</w:t>
      </w:r>
      <w:r>
        <w:t xml:space="preserve"> </w:t>
      </w:r>
      <w:r>
        <w:t xml:space="preserve">(if implementing in Node). This script would call sub-checks (Node version check, config file check, run a11y scan, etc.) and print results.</w:t>
      </w:r>
    </w:p>
    <w:p>
      <w:pPr>
        <w:pStyle w:val="Compact"/>
        <w:numPr>
          <w:ilvl w:val="0"/>
          <w:numId w:val="1006"/>
        </w:numPr>
      </w:pPr>
      <w:r>
        <w:rPr>
          <w:rStyle w:val="VerbatimChar"/>
        </w:rPr>
        <w:t xml:space="preserve">scripts/agent/watchdog.ts</w:t>
      </w:r>
      <w:r>
        <w:t xml:space="preserve"> </w:t>
      </w:r>
      <w:r>
        <w:t xml:space="preserve">and</w:t>
      </w:r>
      <w:r>
        <w:t xml:space="preserve"> </w:t>
      </w:r>
      <w:r>
        <w:rPr>
          <w:rStyle w:val="VerbatimChar"/>
        </w:rPr>
        <w:t xml:space="preserve">scripts/agent/runner.ts</w:t>
      </w:r>
      <w:r>
        <w:t xml:space="preserve"> </w:t>
      </w:r>
      <w:r>
        <w:t xml:space="preserve">for the agent’s background loop and job execution logic</w:t>
      </w:r>
      <w:hyperlink r:id="rId34">
        <w:r>
          <w:rPr>
            <w:rStyle w:val="Hyperlink"/>
          </w:rPr>
          <w:t xml:space="preserve">[13]</w:t>
        </w:r>
      </w:hyperlink>
      <w:r>
        <w:t xml:space="preserve">. The</w:t>
      </w:r>
      <w:r>
        <w:t xml:space="preserve"> </w:t>
      </w:r>
      <w:r>
        <w:rPr>
          <w:rStyle w:val="VerbatimChar"/>
        </w:rPr>
        <w:t xml:space="preserve">watchdog.ts</w:t>
      </w:r>
      <w:r>
        <w:t xml:space="preserve"> </w:t>
      </w:r>
      <w:r>
        <w:t xml:space="preserve">would contain the loop (check lock, run doctor, execute jobs, enforce guardrails, update status, sleep/repeat), and</w:t>
      </w:r>
      <w:r>
        <w:t xml:space="preserve"> </w:t>
      </w:r>
      <w:r>
        <w:rPr>
          <w:rStyle w:val="VerbatimChar"/>
        </w:rPr>
        <w:t xml:space="preserve">runner.ts</w:t>
      </w:r>
      <w:r>
        <w:t xml:space="preserve"> </w:t>
      </w:r>
      <w:r>
        <w:t xml:space="preserve">would define how each job type is executed (e.g., a function for each job:</w:t>
      </w:r>
      <w:r>
        <w:t xml:space="preserve"> </w:t>
      </w:r>
      <w:r>
        <w:rPr>
          <w:rStyle w:val="VerbatimChar"/>
        </w:rPr>
        <w:t xml:space="preserve">runFlakyTestQuarantine()</w:t>
      </w:r>
      <w:r>
        <w:t xml:space="preserve">,</w:t>
      </w:r>
      <w:r>
        <w:t xml:space="preserve"> </w:t>
      </w:r>
      <w:r>
        <w:rPr>
          <w:rStyle w:val="VerbatimChar"/>
        </w:rPr>
        <w:t xml:space="preserve">runSSOTRefresh()</w:t>
      </w:r>
      <w:r>
        <w:t xml:space="preserve">, etc.).</w:t>
      </w:r>
    </w:p>
    <w:p>
      <w:pPr>
        <w:pStyle w:val="FirstParagraph"/>
      </w:pPr>
      <w:r>
        <w:t xml:space="preserve">Organizing code this way keeps the agent’s implementation details separate from application code, making it maintainable and clear.</w:t>
      </w:r>
    </w:p>
    <w:p>
      <w:pPr>
        <w:pStyle w:val="Compact"/>
        <w:numPr>
          <w:ilvl w:val="0"/>
          <w:numId w:val="1007"/>
        </w:numPr>
      </w:pPr>
      <w:r>
        <w:rPr>
          <w:b/>
          <w:bCs/>
        </w:rPr>
        <w:t xml:space="preserve">PNPM integration</w:t>
      </w:r>
      <w:r>
        <w:t xml:space="preserve">: Define the PNPM scripts (</w:t>
      </w:r>
      <w:r>
        <w:rPr>
          <w:rStyle w:val="VerbatimChar"/>
        </w:rPr>
        <w:t xml:space="preserve">setup-local</w:t>
      </w:r>
      <w:r>
        <w:t xml:space="preserve">,</w:t>
      </w:r>
      <w:r>
        <w:t xml:space="preserve"> </w:t>
      </w:r>
      <w:r>
        <w:rPr>
          <w:rStyle w:val="VerbatimChar"/>
        </w:rPr>
        <w:t xml:space="preserve">agent:doctor</w:t>
      </w:r>
      <w:r>
        <w:t xml:space="preserve">,</w:t>
      </w:r>
      <w:r>
        <w:t xml:space="preserve"> </w:t>
      </w:r>
      <w:r>
        <w:rPr>
          <w:rStyle w:val="VerbatimChar"/>
        </w:rPr>
        <w:t xml:space="preserve">agent:start</w:t>
      </w:r>
      <w:r>
        <w:t xml:space="preserve">) in your</w:t>
      </w:r>
      <w:r>
        <w:t xml:space="preserve"> </w:t>
      </w:r>
      <w:r>
        <w:rPr>
          <w:b/>
          <w:bCs/>
        </w:rPr>
        <w:t xml:space="preserve">root</w:t>
      </w:r>
      <w:r>
        <w:rPr>
          <w:b/>
          <w:bCs/>
        </w:rPr>
        <w:t xml:space="preserve"> </w:t>
      </w:r>
      <w:r>
        <w:rPr>
          <w:rStyle w:val="VerbatimChar"/>
          <w:b/>
          <w:bCs/>
        </w:rPr>
        <w:t xml:space="preserve">package.json</w:t>
      </w:r>
      <w:r>
        <w:t xml:space="preserve"> </w:t>
      </w:r>
      <w:r>
        <w:t xml:space="preserve">if the repository is a single package. If the repository is a monorepo using PNPM workspaces, you have a couple of options:</w:t>
      </w:r>
    </w:p>
    <w:p>
      <w:pPr>
        <w:pStyle w:val="Compact"/>
        <w:numPr>
          <w:ilvl w:val="0"/>
          <w:numId w:val="1007"/>
        </w:numPr>
      </w:pPr>
      <w:r>
        <w:t xml:space="preserve">If there is a dedicated “tools” or root package (e.g., a package that holds dev scripts), add these script entries there. You might create a new package (for example,</w:t>
      </w:r>
      <w:r>
        <w:t xml:space="preserve"> </w:t>
      </w:r>
      <w:r>
        <w:rPr>
          <w:rStyle w:val="VerbatimChar"/>
        </w:rPr>
        <w:t xml:space="preserve">packages/codex-local</w:t>
      </w:r>
      <w:r>
        <w:t xml:space="preserve">) whose sole purpose is to house these agent scripts and any dependencies they need. In that case, list this package in</w:t>
      </w:r>
      <w:r>
        <w:t xml:space="preserve"> </w:t>
      </w:r>
      <w:r>
        <w:rPr>
          <w:rStyle w:val="VerbatimChar"/>
        </w:rPr>
        <w:t xml:space="preserve">pnpm-workspace.yaml</w:t>
      </w:r>
      <w:r>
        <w:t xml:space="preserve"> </w:t>
      </w:r>
      <w:r>
        <w:t xml:space="preserve">so that PNPM knows about it.</w:t>
      </w:r>
    </w:p>
    <w:p>
      <w:pPr>
        <w:numPr>
          <w:ilvl w:val="0"/>
          <w:numId w:val="1007"/>
        </w:numPr>
      </w:pPr>
      <w:r>
        <w:t xml:space="preserve">If you prefer not to create a new package, you can put the script files in the</w:t>
      </w:r>
      <w:r>
        <w:t xml:space="preserve"> </w:t>
      </w:r>
      <w:r>
        <w:rPr>
          <w:rStyle w:val="VerbatimChar"/>
        </w:rPr>
        <w:t xml:space="preserve">scripts/agent/</w:t>
      </w:r>
      <w:r>
        <w:t xml:space="preserve"> </w:t>
      </w:r>
      <w:r>
        <w:t xml:space="preserve">folder and still reference them from the root</w:t>
      </w:r>
      <w:r>
        <w:t xml:space="preserve"> </w:t>
      </w:r>
      <w:r>
        <w:rPr>
          <w:rStyle w:val="VerbatimChar"/>
        </w:rPr>
        <w:t xml:space="preserve">package.json</w:t>
      </w:r>
      <w:r>
        <w:t xml:space="preserve"> </w:t>
      </w:r>
      <w:r>
        <w:t xml:space="preserve">scripts section using a direct path (e.g.,</w:t>
      </w:r>
      <w:r>
        <w:t xml:space="preserve"> </w:t>
      </w:r>
      <w:r>
        <w:rPr>
          <w:rStyle w:val="VerbatimChar"/>
        </w:rPr>
        <w:t xml:space="preserve">"agent:start": "node scripts/agent/watchdog.js"</w:t>
      </w:r>
      <w:r>
        <w:t xml:space="preserve"> </w:t>
      </w:r>
      <w:r>
        <w:t xml:space="preserve">or</w:t>
      </w:r>
      <w:r>
        <w:t xml:space="preserve"> </w:t>
      </w:r>
      <w:r>
        <w:rPr>
          <w:rStyle w:val="VerbatimChar"/>
        </w:rPr>
        <w:t xml:space="preserve">"agent:doctor": "ts-node scripts/agent/doctor.ts"</w:t>
      </w:r>
      <w:r>
        <w:t xml:space="preserve">). Ensure that any runtime dependencies (like an accessibility checker library, etc.) are in the root</w:t>
      </w:r>
      <w:r>
        <w:t xml:space="preserve"> </w:t>
      </w:r>
      <w:r>
        <w:rPr>
          <w:rStyle w:val="VerbatimChar"/>
        </w:rPr>
        <w:t xml:space="preserve">package.json</w:t>
      </w:r>
      <w:r>
        <w:t xml:space="preserve"> </w:t>
      </w:r>
      <w:r>
        <w:t xml:space="preserve">or otherwise accessible.</w:t>
      </w:r>
    </w:p>
    <w:p>
      <w:pPr>
        <w:numPr>
          <w:ilvl w:val="0"/>
          <w:numId w:val="1007"/>
        </w:numPr>
      </w:pPr>
      <w:r>
        <w:rPr>
          <w:b/>
          <w:bCs/>
        </w:rPr>
        <w:t xml:space="preserve">Ensure Windows compatibility</w:t>
      </w:r>
      <w:r>
        <w:t xml:space="preserve">: Since Windows is a target environment, use cross-platform commands or provide platform-specific script alternatives. For instance, the documentation references PowerShell scripts for some checks</w:t>
      </w:r>
      <w:hyperlink r:id="rId55">
        <w:r>
          <w:rPr>
            <w:rStyle w:val="Hyperlink"/>
          </w:rPr>
          <w:t xml:space="preserve">[30]</w:t>
        </w:r>
      </w:hyperlink>
      <w:r>
        <w:t xml:space="preserve">. You can detect OS in Node scripts or have separate scripts: e.g.,</w:t>
      </w:r>
      <w:r>
        <w:t xml:space="preserve"> </w:t>
      </w:r>
      <w:r>
        <w:rPr>
          <w:rStyle w:val="VerbatimChar"/>
        </w:rPr>
        <w:t xml:space="preserve">health-gate.ps1</w:t>
      </w:r>
      <w:r>
        <w:t xml:space="preserve"> </w:t>
      </w:r>
      <w:r>
        <w:t xml:space="preserve">for Windows vs a bash script for Linux, and the PNPM script can choose which to call. Also, document in the repository how a Windows developer should run these (e.g., “Run</w:t>
      </w:r>
      <w:r>
        <w:t xml:space="preserve"> </w:t>
      </w:r>
      <w:r>
        <w:rPr>
          <w:rStyle w:val="VerbatimChar"/>
        </w:rPr>
        <w:t xml:space="preserve">pnpm agent:start</w:t>
      </w:r>
      <w:r>
        <w:t xml:space="preserve"> </w:t>
      </w:r>
      <w:r>
        <w:t xml:space="preserve">in a PowerShell terminal”). By storing PowerShell scripts in</w:t>
      </w:r>
      <w:r>
        <w:t xml:space="preserve"> </w:t>
      </w:r>
      <w:r>
        <w:rPr>
          <w:rStyle w:val="VerbatimChar"/>
        </w:rPr>
        <w:t xml:space="preserve">scripts/agent</w:t>
      </w:r>
      <w:r>
        <w:t xml:space="preserve">, you keep them versioned in the repo.</w:t>
      </w:r>
    </w:p>
    <w:p>
      <w:pPr>
        <w:numPr>
          <w:ilvl w:val="0"/>
          <w:numId w:val="1007"/>
        </w:numPr>
      </w:pPr>
      <w:r>
        <w:rPr>
          <w:b/>
          <w:bCs/>
        </w:rPr>
        <w:t xml:space="preserve">Devcontainer and CI</w:t>
      </w:r>
      <w:r>
        <w:t xml:space="preserve">: If the project uses a VS Code Dev Container or CI pipeline, include these scripts in those environments too. For example, update</w:t>
      </w:r>
      <w:r>
        <w:t xml:space="preserve"> </w:t>
      </w:r>
      <w:r>
        <w:rPr>
          <w:rStyle w:val="VerbatimChar"/>
        </w:rPr>
        <w:t xml:space="preserve">devcontainer.json</w:t>
      </w:r>
      <w:r>
        <w:t xml:space="preserve"> </w:t>
      </w:r>
      <w:r>
        <w:t xml:space="preserve">to run</w:t>
      </w:r>
      <w:r>
        <w:t xml:space="preserve"> </w:t>
      </w:r>
      <w:r>
        <w:rPr>
          <w:rStyle w:val="VerbatimChar"/>
        </w:rPr>
        <w:t xml:space="preserve">pnpm setup-local</w:t>
      </w:r>
      <w:r>
        <w:t xml:space="preserve"> </w:t>
      </w:r>
      <w:r>
        <w:t xml:space="preserve">on first boot, so the dev environment is auto-initialized. In CI, you might run</w:t>
      </w:r>
      <w:r>
        <w:t xml:space="preserve"> </w:t>
      </w:r>
      <w:r>
        <w:rPr>
          <w:rStyle w:val="VerbatimChar"/>
        </w:rPr>
        <w:t xml:space="preserve">pnpm agent:doctor</w:t>
      </w:r>
      <w:r>
        <w:t xml:space="preserve"> </w:t>
      </w:r>
      <w:r>
        <w:t xml:space="preserve">to quickly validate no guardrails are broken in a PR. Ensure that</w:t>
      </w:r>
      <w:r>
        <w:t xml:space="preserve"> </w:t>
      </w:r>
      <w:r>
        <w:rPr>
          <w:rStyle w:val="VerbatimChar"/>
        </w:rPr>
        <w:t xml:space="preserve">pnpm-workspace.yaml</w:t>
      </w:r>
      <w:r>
        <w:t xml:space="preserve"> </w:t>
      </w:r>
      <w:r>
        <w:t xml:space="preserve">includes any new directories (like</w:t>
      </w:r>
      <w:r>
        <w:t xml:space="preserve"> </w:t>
      </w:r>
      <w:r>
        <w:rPr>
          <w:rStyle w:val="VerbatimChar"/>
        </w:rPr>
        <w:t xml:space="preserve">scripts</w:t>
      </w:r>
      <w:r>
        <w:t xml:space="preserve"> </w:t>
      </w:r>
      <w:r>
        <w:t xml:space="preserve">or an agent package) if they contain a</w:t>
      </w:r>
      <w:r>
        <w:t xml:space="preserve"> </w:t>
      </w:r>
      <w:r>
        <w:rPr>
          <w:rStyle w:val="VerbatimChar"/>
        </w:rPr>
        <w:t xml:space="preserve">package.json</w:t>
      </w:r>
      <w:r>
        <w:t xml:space="preserve">, so that dependencies are installed in the devcontainer/CI as well.</w:t>
      </w:r>
    </w:p>
    <w:p>
      <w:pPr>
        <w:pStyle w:val="FirstParagraph"/>
      </w:pPr>
      <w:r>
        <w:t xml:space="preserve">By following the above structure, the codex-local agent’s code and config will reside in well-defined places:</w:t>
      </w:r>
      <w:r>
        <w:t xml:space="preserve"> </w:t>
      </w:r>
      <w:r>
        <w:rPr>
          <w:b/>
          <w:bCs/>
        </w:rPr>
        <w:t xml:space="preserve">configuration and state in</w:t>
      </w:r>
      <w:r>
        <w:rPr>
          <w:b/>
          <w:bCs/>
        </w:rPr>
        <w:t xml:space="preserve"> </w:t>
      </w:r>
      <w:r>
        <w:rPr>
          <w:rStyle w:val="VerbatimChar"/>
          <w:b/>
          <w:bCs/>
        </w:rPr>
        <w:t xml:space="preserve">.agent/</w:t>
      </w:r>
      <w:r>
        <w:t xml:space="preserve">, executable scripts in a</w:t>
      </w:r>
      <w:r>
        <w:t xml:space="preserve"> </w:t>
      </w:r>
      <w:r>
        <w:rPr>
          <w:rStyle w:val="VerbatimChar"/>
          <w:b/>
          <w:bCs/>
        </w:rPr>
        <w:t xml:space="preserve">scripts/agent/</w:t>
      </w:r>
      <w:r>
        <w:t xml:space="preserve"> </w:t>
      </w:r>
      <w:r>
        <w:t xml:space="preserve">folder, and PNPM entry points in</w:t>
      </w:r>
      <w:r>
        <w:t xml:space="preserve"> </w:t>
      </w:r>
      <w:r>
        <w:rPr>
          <w:b/>
          <w:bCs/>
        </w:rPr>
        <w:t xml:space="preserve">package.json</w:t>
      </w:r>
      <w:r>
        <w:t xml:space="preserve"> </w:t>
      </w:r>
      <w:r>
        <w:t xml:space="preserve">(or a dedicated package) properly registered in the workspace. This separation is clean and aligns with the documentation’s outline of core tools</w:t>
      </w:r>
      <w:hyperlink r:id="rId34">
        <w:r>
          <w:rPr>
            <w:rStyle w:val="Hyperlink"/>
          </w:rPr>
          <w:t xml:space="preserve">[13]</w:t>
        </w:r>
      </w:hyperlink>
      <w:r>
        <w:t xml:space="preserve">. It will also make it easier to maintain or adjust the agent in the future, as all related pieces are organized and checked into source control.</w:t>
      </w:r>
    </w:p>
    <w:p>
      <w:r>
        <w:pict>
          <v:rect style="width:0;height:1.5pt" o:hralign="center" o:hrstd="t" o:hr="t"/>
        </w:pict>
      </w:r>
    </w:p>
    <w:p>
      <w:pPr>
        <w:pStyle w:val="FirstParagraph"/>
      </w:pPr>
      <w:r>
        <w:rPr>
          <w:b/>
          <w:bCs/>
        </w:rPr>
        <w:t xml:space="preserve">References:</w:t>
      </w:r>
      <w:r>
        <w:t xml:space="preserve"> </w:t>
      </w:r>
      <w:r>
        <w:t xml:space="preserve">The design and requirements above are based on the codex-local role documentation and Resonai project guidelines, which specify the mandate and operational loop of the local workflow custodian</w:t>
      </w:r>
      <w:hyperlink r:id="rId56">
        <w:r>
          <w:rPr>
            <w:rStyle w:val="Hyperlink"/>
          </w:rPr>
          <w:t xml:space="preserve">[31]</w:t>
        </w:r>
      </w:hyperlink>
      <w:hyperlink r:id="rId31">
        <w:r>
          <w:rPr>
            <w:rStyle w:val="Hyperlink"/>
          </w:rPr>
          <w:t xml:space="preserve">[10]</w:t>
        </w:r>
      </w:hyperlink>
      <w:r>
        <w:t xml:space="preserve">. Key guardrails like no inline styles, strict CSP/COOP, and ARIA enforcement are emphasized in those docs</w:t>
      </w:r>
      <w:hyperlink r:id="rId41">
        <w:r>
          <w:rPr>
            <w:rStyle w:val="Hyperlink"/>
          </w:rPr>
          <w:t xml:space="preserve">[18]</w:t>
        </w:r>
      </w:hyperlink>
      <w:hyperlink r:id="rId30">
        <w:r>
          <w:rPr>
            <w:rStyle w:val="Hyperlink"/>
          </w:rPr>
          <w:t xml:space="preserve">[9]</w:t>
        </w:r>
      </w:hyperlink>
      <w:r>
        <w:t xml:space="preserve">. The logging and documentation approach follows the standards to log every action in machine-readable and human-readable forms</w:t>
      </w:r>
      <w:hyperlink r:id="rId47">
        <w:r>
          <w:rPr>
            <w:rStyle w:val="Hyperlink"/>
          </w:rPr>
          <w:t xml:space="preserve">[23]</w:t>
        </w:r>
      </w:hyperlink>
      <w:hyperlink r:id="rId50">
        <w:r>
          <w:rPr>
            <w:rStyle w:val="Hyperlink"/>
          </w:rPr>
          <w:t xml:space="preserve">[26]</w:t>
        </w:r>
      </w:hyperlink>
      <w:r>
        <w:t xml:space="preserve">. By implementing this prompt, the Cursor agent will scaffold and enforce the codex-local responsibilities, ensuring a stable and compliant local development environment for the team.</w:t>
      </w:r>
    </w:p>
    <w:bookmarkEnd w:id="57"/>
    <w:bookmarkEnd w:id="58"/>
    <w:bookmarkEnd w:id="59"/>
    <w:bookmarkEnd w:id="60"/>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[5]</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1">
        <w:r>
          <w:rPr>
            <w:rStyle w:val="Hyperlink"/>
          </w:rPr>
          <w:t xml:space="preserve">[18]</w:t>
        </w:r>
      </w:hyperlink>
      <w:r>
        <w:t xml:space="preserve"> </w:t>
      </w:r>
      <w:hyperlink r:id="rId45">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r>
        <w:t xml:space="preserve">codex-local.md</w:t>
      </w:r>
    </w:p>
    <w:p>
      <w:pPr>
        <w:pStyle w:val="BodyText"/>
      </w:pPr>
      <w:hyperlink r:id="rId61">
        <w:r>
          <w:rPr>
            <w:rStyle w:val="Hyperlink"/>
          </w:rPr>
          <w:t xml:space="preserve">https://github.com/fubumaki/otel-ops-pack/blob/c19940186f55772bc57a0b19afc121f257629dc9/docs/roles/codex-local.md</w:t>
        </w:r>
      </w:hyperlink>
    </w:p>
    <w:p>
      <w:pPr>
        <w:pStyle w:val="BodyText"/>
      </w:pPr>
      <w:hyperlink r:id="rId24">
        <w:r>
          <w:rPr>
            <w:rStyle w:val="Hyperlink"/>
          </w:rPr>
          <w:t xml:space="preserve">[4]</w:t>
        </w:r>
      </w:hyperlink>
      <w:r>
        <w:t xml:space="preserve"> </w:t>
      </w:r>
      <w:hyperlink r:id="rId27">
        <w:r>
          <w:rPr>
            <w:rStyle w:val="Hyperlink"/>
          </w:rPr>
          <w:t xml:space="preserve">[6]</w:t>
        </w:r>
      </w:hyperlink>
      <w:r>
        <w:t xml:space="preserve"> </w:t>
      </w:r>
      <w:hyperlink r:id="rId30">
        <w:r>
          <w:rPr>
            <w:rStyle w:val="Hyperlink"/>
          </w:rPr>
          <w:t xml:space="preserve">[9]</w:t>
        </w:r>
      </w:hyperlink>
      <w:r>
        <w:t xml:space="preserve"> </w:t>
      </w:r>
      <w:r>
        <w:t xml:space="preserve">codex-local-summary.md</w:t>
      </w:r>
    </w:p>
    <w:p>
      <w:pPr>
        <w:pStyle w:val="BodyText"/>
      </w:pPr>
      <w:hyperlink r:id="rId62">
        <w:r>
          <w:rPr>
            <w:rStyle w:val="Hyperlink"/>
          </w:rPr>
          <w:t xml:space="preserve">https://github.com/fubumaki/otel-ops-pack/blob/c19940186f55772bc57a0b19afc121f257629dc9/docs/roles/codex-local-summary.md</w:t>
        </w:r>
      </w:hyperlink>
    </w:p>
    <w:p>
      <w:pPr>
        <w:pStyle w:val="BodyText"/>
      </w:pPr>
      <w:hyperlink r:id="rId28">
        <w:r>
          <w:rPr>
            <w:rStyle w:val="Hyperlink"/>
          </w:rPr>
          <w:t xml:space="preserve">[7]</w:t>
        </w:r>
      </w:hyperlink>
      <w:r>
        <w:t xml:space="preserve"> </w:t>
      </w:r>
      <w:hyperlink r:id="rId39">
        <w:r>
          <w:rPr>
            <w:rStyle w:val="Hyperlink"/>
          </w:rPr>
          <w:t xml:space="preserve">[17]</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9">
        <w:r>
          <w:rPr>
            <w:rStyle w:val="Hyperlink"/>
          </w:rPr>
          <w:t xml:space="preserve">[25]</w:t>
        </w:r>
      </w:hyperlink>
      <w:r>
        <w:t xml:space="preserve"> </w:t>
      </w:r>
      <w:hyperlink r:id="rId54">
        <w:r>
          <w:rPr>
            <w:rStyle w:val="Hyperlink"/>
          </w:rPr>
          <w:t xml:space="preserve">[29]</w:t>
        </w:r>
      </w:hyperlink>
      <w:r>
        <w:t xml:space="preserve"> </w:t>
      </w:r>
      <w:r>
        <w:t xml:space="preserve">CODEX_LOCAL_SETUP.md</w:t>
      </w:r>
    </w:p>
    <w:p>
      <w:pPr>
        <w:pStyle w:val="BodyText"/>
      </w:pPr>
      <w:hyperlink r:id="rId63">
        <w:r>
          <w:rPr>
            <w:rStyle w:val="Hyperlink"/>
          </w:rPr>
          <w:t xml:space="preserve">https://github.com/fubumaki/otel-ops-pack/blob/c19940186f55772bc57a0b19afc121f257629dc9/CODEX_LOCAL_SETUP.md</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github.com/fubumaki/otel-ops-pack/blob/c19940186f55772bc57a0b19afc121f257629dc9/CODEX_LOCAL_SETUP.md" TargetMode="External" /><Relationship Type="http://schemas.openxmlformats.org/officeDocument/2006/relationships/hyperlink" Id="rId28" Target="https://github.com/fubumaki/otel-ops-pack/blob/c19940186f55772bc57a0b19afc121f257629dc9/CODEX_LOCAL_SETUP.md#L10-L12" TargetMode="External" /><Relationship Type="http://schemas.openxmlformats.org/officeDocument/2006/relationships/hyperlink" Id="rId44" Target="https://github.com/fubumaki/otel-ops-pack/blob/c19940186f55772bc57a0b19afc121f257629dc9/CODEX_LOCAL_SETUP.md#L180-L183" TargetMode="External" /><Relationship Type="http://schemas.openxmlformats.org/officeDocument/2006/relationships/hyperlink" Id="rId39" Target="https://github.com/fubumaki/otel-ops-pack/blob/c19940186f55772bc57a0b19afc121f257629dc9/CODEX_LOCAL_SETUP.md#L40-L43" TargetMode="External" /><Relationship Type="http://schemas.openxmlformats.org/officeDocument/2006/relationships/hyperlink" Id="rId43" Target="https://github.com/fubumaki/otel-ops-pack/blob/c19940186f55772bc57a0b19afc121f257629dc9/CODEX_LOCAL_SETUP.md#L50-L51" TargetMode="External" /><Relationship Type="http://schemas.openxmlformats.org/officeDocument/2006/relationships/hyperlink" Id="rId42" Target="https://github.com/fubumaki/otel-ops-pack/blob/c19940186f55772bc57a0b19afc121f257629dc9/CODEX_LOCAL_SETUP.md#L54-L59" TargetMode="External" /><Relationship Type="http://schemas.openxmlformats.org/officeDocument/2006/relationships/hyperlink" Id="rId49" Target="https://github.com/fubumaki/otel-ops-pack/blob/c19940186f55772bc57a0b19afc121f257629dc9/CODEX_LOCAL_SETUP.md#L70-L73" TargetMode="External" /><Relationship Type="http://schemas.openxmlformats.org/officeDocument/2006/relationships/hyperlink" Id="rId54" Target="https://github.com/fubumaki/otel-ops-pack/blob/c19940186f55772bc57a0b19afc121f257629dc9/CODEX_LOCAL_SETUP.md#L9-L13" TargetMode="External" /><Relationship Type="http://schemas.openxmlformats.org/officeDocument/2006/relationships/hyperlink" Id="rId62" Target="https://github.com/fubumaki/otel-ops-pack/blob/c19940186f55772bc57a0b19afc121f257629dc9/docs/roles/codex-local-summary.md" TargetMode="External" /><Relationship Type="http://schemas.openxmlformats.org/officeDocument/2006/relationships/hyperlink" Id="rId24" Target="https://github.com/fubumaki/otel-ops-pack/blob/c19940186f55772bc57a0b19afc121f257629dc9/docs/roles/codex-local-summary.md#L18-L21" TargetMode="External" /><Relationship Type="http://schemas.openxmlformats.org/officeDocument/2006/relationships/hyperlink" Id="rId30" Target="https://github.com/fubumaki/otel-ops-pack/blob/c19940186f55772bc57a0b19afc121f257629dc9/docs/roles/codex-local-summary.md#L24-L25" TargetMode="External" /><Relationship Type="http://schemas.openxmlformats.org/officeDocument/2006/relationships/hyperlink" Id="rId27" Target="https://github.com/fubumaki/otel-ops-pack/blob/c19940186f55772bc57a0b19afc121f257629dc9/docs/roles/codex-local-summary.md#L68-L72" TargetMode="External" /><Relationship Type="http://schemas.openxmlformats.org/officeDocument/2006/relationships/hyperlink" Id="rId61" Target="https://github.com/fubumaki/otel-ops-pack/blob/c19940186f55772bc57a0b19afc121f257629dc9/docs/roles/codex-local.md" TargetMode="External" /><Relationship Type="http://schemas.openxmlformats.org/officeDocument/2006/relationships/hyperlink" Id="rId32" Target="https://github.com/fubumaki/otel-ops-pack/blob/c19940186f55772bc57a0b19afc121f257629dc9/docs/roles/codex-local.md#L15-L19" TargetMode="External" /><Relationship Type="http://schemas.openxmlformats.org/officeDocument/2006/relationships/hyperlink" Id="rId31" Target="https://github.com/fubumaki/otel-ops-pack/blob/c19940186f55772bc57a0b19afc121f257629dc9/docs/roles/codex-local.md#L15-L20" TargetMode="External" /><Relationship Type="http://schemas.openxmlformats.org/officeDocument/2006/relationships/hyperlink" Id="rId33" Target="https://github.com/fubumaki/otel-ops-pack/blob/c19940186f55772bc57a0b19afc121f257629dc9/docs/roles/codex-local.md#L17-L19" TargetMode="External" /><Relationship Type="http://schemas.openxmlformats.org/officeDocument/2006/relationships/hyperlink" Id="rId37" Target="https://github.com/fubumaki/otel-ops-pack/blob/c19940186f55772bc57a0b19afc121f257629dc9/docs/roles/codex-local.md#L19-L20" TargetMode="External" /><Relationship Type="http://schemas.openxmlformats.org/officeDocument/2006/relationships/hyperlink" Id="rId55" Target="https://github.com/fubumaki/otel-ops-pack/blob/c19940186f55772bc57a0b19afc121f257629dc9/docs/roles/codex-local.md#L24-L27" TargetMode="External" /><Relationship Type="http://schemas.openxmlformats.org/officeDocument/2006/relationships/hyperlink" Id="rId34" Target="https://github.com/fubumaki/otel-ops-pack/blob/c19940186f55772bc57a0b19afc121f257629dc9/docs/roles/codex-local.md#L24-L28" TargetMode="External" /><Relationship Type="http://schemas.openxmlformats.org/officeDocument/2006/relationships/hyperlink" Id="rId21" Target="https://github.com/fubumaki/otel-ops-pack/blob/c19940186f55772bc57a0b19afc121f257629dc9/docs/roles/codex-local.md#L3-L9" TargetMode="External" /><Relationship Type="http://schemas.openxmlformats.org/officeDocument/2006/relationships/hyperlink" Id="rId36" Target="https://github.com/fubumaki/otel-ops-pack/blob/c19940186f55772bc57a0b19afc121f257629dc9/docs/roles/codex-local.md#L32-L36" TargetMode="External" /><Relationship Type="http://schemas.openxmlformats.org/officeDocument/2006/relationships/hyperlink" Id="rId23" Target="https://github.com/fubumaki/otel-ops-pack/blob/c19940186f55772bc57a0b19afc121f257629dc9/docs/roles/codex-local.md#L34-L36" TargetMode="External" /><Relationship Type="http://schemas.openxmlformats.org/officeDocument/2006/relationships/hyperlink" Id="rId52" Target="https://github.com/fubumaki/otel-ops-pack/blob/c19940186f55772bc57a0b19afc121f257629dc9/docs/roles/codex-local.md#L42-L45" TargetMode="External" /><Relationship Type="http://schemas.openxmlformats.org/officeDocument/2006/relationships/hyperlink" Id="rId45" Target="https://github.com/fubumaki/otel-ops-pack/blob/c19940186f55772bc57a0b19afc121f257629dc9/docs/roles/codex-local.md#L43-L45" TargetMode="External" /><Relationship Type="http://schemas.openxmlformats.org/officeDocument/2006/relationships/hyperlink" Id="rId29" Target="https://github.com/fubumaki/otel-ops-pack/blob/c19940186f55772bc57a0b19afc121f257629dc9/docs/roles/codex-local.md#L55-L59" TargetMode="External" /><Relationship Type="http://schemas.openxmlformats.org/officeDocument/2006/relationships/hyperlink" Id="rId26" Target="https://github.com/fubumaki/otel-ops-pack/blob/c19940186f55772bc57a0b19afc121f257629dc9/docs/roles/codex-local.md#L63-L65" TargetMode="External" /><Relationship Type="http://schemas.openxmlformats.org/officeDocument/2006/relationships/hyperlink" Id="rId56" Target="https://github.com/fubumaki/otel-ops-pack/blob/c19940186f55772bc57a0b19afc121f257629dc9/docs/roles/codex-local.md#L7-L15" TargetMode="External" /><Relationship Type="http://schemas.openxmlformats.org/officeDocument/2006/relationships/hyperlink" Id="rId22" Target="https://github.com/fubumaki/otel-ops-pack/blob/c19940186f55772bc57a0b19afc121f257629dc9/docs/roles/codex-local.md#L7-L9" TargetMode="External" /><Relationship Type="http://schemas.openxmlformats.org/officeDocument/2006/relationships/hyperlink" Id="rId48" Target="https://github.com/fubumaki/otel-ops-pack/blob/c19940186f55772bc57a0b19afc121f257629dc9/docs/roles/codex-local.md#L70-L74" TargetMode="External" /><Relationship Type="http://schemas.openxmlformats.org/officeDocument/2006/relationships/hyperlink" Id="rId47" Target="https://github.com/fubumaki/otel-ops-pack/blob/c19940186f55772bc57a0b19afc121f257629dc9/docs/roles/codex-local.md#L70-L76" TargetMode="External" /><Relationship Type="http://schemas.openxmlformats.org/officeDocument/2006/relationships/hyperlink" Id="rId50" Target="https://github.com/fubumaki/otel-ops-pack/blob/c19940186f55772bc57a0b19afc121f257629dc9/docs/roles/codex-local.md#L79-L81" TargetMode="External" /><Relationship Type="http://schemas.openxmlformats.org/officeDocument/2006/relationships/hyperlink" Id="rId51" Target="https://github.com/fubumaki/otel-ops-pack/blob/c19940186f55772bc57a0b19afc121f257629dc9/docs/roles/codex-local.md#L79-L83" TargetMode="External" /><Relationship Type="http://schemas.openxmlformats.org/officeDocument/2006/relationships/hyperlink" Id="rId41" Target="https://github.com/fubumaki/otel-ops-pack/blob/c19940186f55772bc57a0b19afc121f257629dc9/docs/roles/codex-local.md#L8-L9" TargetMode="External" /><Relationship Type="http://schemas.openxmlformats.org/officeDocument/2006/relationships/hyperlink" Id="rId35" Target="https://github.com/fubumaki/otel-ops-pack/blob/c19940186f55772bc57a0b19afc121f257629dc9/docs/roles/codex-local.md#L9-L10" TargetMode="External" /></Relationships>
</file>

<file path=word/_rels/footnotes.xml.rels><?xml version="1.0" encoding="UTF-8"?><Relationships xmlns="http://schemas.openxmlformats.org/package/2006/relationships"><Relationship Type="http://schemas.openxmlformats.org/officeDocument/2006/relationships/hyperlink" Id="rId63" Target="https://github.com/fubumaki/otel-ops-pack/blob/c19940186f55772bc57a0b19afc121f257629dc9/CODEX_LOCAL_SETUP.md" TargetMode="External" /><Relationship Type="http://schemas.openxmlformats.org/officeDocument/2006/relationships/hyperlink" Id="rId28" Target="https://github.com/fubumaki/otel-ops-pack/blob/c19940186f55772bc57a0b19afc121f257629dc9/CODEX_LOCAL_SETUP.md#L10-L12" TargetMode="External" /><Relationship Type="http://schemas.openxmlformats.org/officeDocument/2006/relationships/hyperlink" Id="rId44" Target="https://github.com/fubumaki/otel-ops-pack/blob/c19940186f55772bc57a0b19afc121f257629dc9/CODEX_LOCAL_SETUP.md#L180-L183" TargetMode="External" /><Relationship Type="http://schemas.openxmlformats.org/officeDocument/2006/relationships/hyperlink" Id="rId39" Target="https://github.com/fubumaki/otel-ops-pack/blob/c19940186f55772bc57a0b19afc121f257629dc9/CODEX_LOCAL_SETUP.md#L40-L43" TargetMode="External" /><Relationship Type="http://schemas.openxmlformats.org/officeDocument/2006/relationships/hyperlink" Id="rId43" Target="https://github.com/fubumaki/otel-ops-pack/blob/c19940186f55772bc57a0b19afc121f257629dc9/CODEX_LOCAL_SETUP.md#L50-L51" TargetMode="External" /><Relationship Type="http://schemas.openxmlformats.org/officeDocument/2006/relationships/hyperlink" Id="rId42" Target="https://github.com/fubumaki/otel-ops-pack/blob/c19940186f55772bc57a0b19afc121f257629dc9/CODEX_LOCAL_SETUP.md#L54-L59" TargetMode="External" /><Relationship Type="http://schemas.openxmlformats.org/officeDocument/2006/relationships/hyperlink" Id="rId49" Target="https://github.com/fubumaki/otel-ops-pack/blob/c19940186f55772bc57a0b19afc121f257629dc9/CODEX_LOCAL_SETUP.md#L70-L73" TargetMode="External" /><Relationship Type="http://schemas.openxmlformats.org/officeDocument/2006/relationships/hyperlink" Id="rId54" Target="https://github.com/fubumaki/otel-ops-pack/blob/c19940186f55772bc57a0b19afc121f257629dc9/CODEX_LOCAL_SETUP.md#L9-L13" TargetMode="External" /><Relationship Type="http://schemas.openxmlformats.org/officeDocument/2006/relationships/hyperlink" Id="rId62" Target="https://github.com/fubumaki/otel-ops-pack/blob/c19940186f55772bc57a0b19afc121f257629dc9/docs/roles/codex-local-summary.md" TargetMode="External" /><Relationship Type="http://schemas.openxmlformats.org/officeDocument/2006/relationships/hyperlink" Id="rId24" Target="https://github.com/fubumaki/otel-ops-pack/blob/c19940186f55772bc57a0b19afc121f257629dc9/docs/roles/codex-local-summary.md#L18-L21" TargetMode="External" /><Relationship Type="http://schemas.openxmlformats.org/officeDocument/2006/relationships/hyperlink" Id="rId30" Target="https://github.com/fubumaki/otel-ops-pack/blob/c19940186f55772bc57a0b19afc121f257629dc9/docs/roles/codex-local-summary.md#L24-L25" TargetMode="External" /><Relationship Type="http://schemas.openxmlformats.org/officeDocument/2006/relationships/hyperlink" Id="rId27" Target="https://github.com/fubumaki/otel-ops-pack/blob/c19940186f55772bc57a0b19afc121f257629dc9/docs/roles/codex-local-summary.md#L68-L72" TargetMode="External" /><Relationship Type="http://schemas.openxmlformats.org/officeDocument/2006/relationships/hyperlink" Id="rId61" Target="https://github.com/fubumaki/otel-ops-pack/blob/c19940186f55772bc57a0b19afc121f257629dc9/docs/roles/codex-local.md" TargetMode="External" /><Relationship Type="http://schemas.openxmlformats.org/officeDocument/2006/relationships/hyperlink" Id="rId32" Target="https://github.com/fubumaki/otel-ops-pack/blob/c19940186f55772bc57a0b19afc121f257629dc9/docs/roles/codex-local.md#L15-L19" TargetMode="External" /><Relationship Type="http://schemas.openxmlformats.org/officeDocument/2006/relationships/hyperlink" Id="rId31" Target="https://github.com/fubumaki/otel-ops-pack/blob/c19940186f55772bc57a0b19afc121f257629dc9/docs/roles/codex-local.md#L15-L20" TargetMode="External" /><Relationship Type="http://schemas.openxmlformats.org/officeDocument/2006/relationships/hyperlink" Id="rId33" Target="https://github.com/fubumaki/otel-ops-pack/blob/c19940186f55772bc57a0b19afc121f257629dc9/docs/roles/codex-local.md#L17-L19" TargetMode="External" /><Relationship Type="http://schemas.openxmlformats.org/officeDocument/2006/relationships/hyperlink" Id="rId37" Target="https://github.com/fubumaki/otel-ops-pack/blob/c19940186f55772bc57a0b19afc121f257629dc9/docs/roles/codex-local.md#L19-L20" TargetMode="External" /><Relationship Type="http://schemas.openxmlformats.org/officeDocument/2006/relationships/hyperlink" Id="rId55" Target="https://github.com/fubumaki/otel-ops-pack/blob/c19940186f55772bc57a0b19afc121f257629dc9/docs/roles/codex-local.md#L24-L27" TargetMode="External" /><Relationship Type="http://schemas.openxmlformats.org/officeDocument/2006/relationships/hyperlink" Id="rId34" Target="https://github.com/fubumaki/otel-ops-pack/blob/c19940186f55772bc57a0b19afc121f257629dc9/docs/roles/codex-local.md#L24-L28" TargetMode="External" /><Relationship Type="http://schemas.openxmlformats.org/officeDocument/2006/relationships/hyperlink" Id="rId21" Target="https://github.com/fubumaki/otel-ops-pack/blob/c19940186f55772bc57a0b19afc121f257629dc9/docs/roles/codex-local.md#L3-L9" TargetMode="External" /><Relationship Type="http://schemas.openxmlformats.org/officeDocument/2006/relationships/hyperlink" Id="rId36" Target="https://github.com/fubumaki/otel-ops-pack/blob/c19940186f55772bc57a0b19afc121f257629dc9/docs/roles/codex-local.md#L32-L36" TargetMode="External" /><Relationship Type="http://schemas.openxmlformats.org/officeDocument/2006/relationships/hyperlink" Id="rId23" Target="https://github.com/fubumaki/otel-ops-pack/blob/c19940186f55772bc57a0b19afc121f257629dc9/docs/roles/codex-local.md#L34-L36" TargetMode="External" /><Relationship Type="http://schemas.openxmlformats.org/officeDocument/2006/relationships/hyperlink" Id="rId52" Target="https://github.com/fubumaki/otel-ops-pack/blob/c19940186f55772bc57a0b19afc121f257629dc9/docs/roles/codex-local.md#L42-L45" TargetMode="External" /><Relationship Type="http://schemas.openxmlformats.org/officeDocument/2006/relationships/hyperlink" Id="rId45" Target="https://github.com/fubumaki/otel-ops-pack/blob/c19940186f55772bc57a0b19afc121f257629dc9/docs/roles/codex-local.md#L43-L45" TargetMode="External" /><Relationship Type="http://schemas.openxmlformats.org/officeDocument/2006/relationships/hyperlink" Id="rId29" Target="https://github.com/fubumaki/otel-ops-pack/blob/c19940186f55772bc57a0b19afc121f257629dc9/docs/roles/codex-local.md#L55-L59" TargetMode="External" /><Relationship Type="http://schemas.openxmlformats.org/officeDocument/2006/relationships/hyperlink" Id="rId26" Target="https://github.com/fubumaki/otel-ops-pack/blob/c19940186f55772bc57a0b19afc121f257629dc9/docs/roles/codex-local.md#L63-L65" TargetMode="External" /><Relationship Type="http://schemas.openxmlformats.org/officeDocument/2006/relationships/hyperlink" Id="rId56" Target="https://github.com/fubumaki/otel-ops-pack/blob/c19940186f55772bc57a0b19afc121f257629dc9/docs/roles/codex-local.md#L7-L15" TargetMode="External" /><Relationship Type="http://schemas.openxmlformats.org/officeDocument/2006/relationships/hyperlink" Id="rId22" Target="https://github.com/fubumaki/otel-ops-pack/blob/c19940186f55772bc57a0b19afc121f257629dc9/docs/roles/codex-local.md#L7-L9" TargetMode="External" /><Relationship Type="http://schemas.openxmlformats.org/officeDocument/2006/relationships/hyperlink" Id="rId48" Target="https://github.com/fubumaki/otel-ops-pack/blob/c19940186f55772bc57a0b19afc121f257629dc9/docs/roles/codex-local.md#L70-L74" TargetMode="External" /><Relationship Type="http://schemas.openxmlformats.org/officeDocument/2006/relationships/hyperlink" Id="rId47" Target="https://github.com/fubumaki/otel-ops-pack/blob/c19940186f55772bc57a0b19afc121f257629dc9/docs/roles/codex-local.md#L70-L76" TargetMode="External" /><Relationship Type="http://schemas.openxmlformats.org/officeDocument/2006/relationships/hyperlink" Id="rId50" Target="https://github.com/fubumaki/otel-ops-pack/blob/c19940186f55772bc57a0b19afc121f257629dc9/docs/roles/codex-local.md#L79-L81" TargetMode="External" /><Relationship Type="http://schemas.openxmlformats.org/officeDocument/2006/relationships/hyperlink" Id="rId51" Target="https://github.com/fubumaki/otel-ops-pack/blob/c19940186f55772bc57a0b19afc121f257629dc9/docs/roles/codex-local.md#L79-L83" TargetMode="External" /><Relationship Type="http://schemas.openxmlformats.org/officeDocument/2006/relationships/hyperlink" Id="rId41" Target="https://github.com/fubumaki/otel-ops-pack/blob/c19940186f55772bc57a0b19afc121f257629dc9/docs/roles/codex-local.md#L8-L9" TargetMode="External" /><Relationship Type="http://schemas.openxmlformats.org/officeDocument/2006/relationships/hyperlink" Id="rId35" Target="https://github.com/fubumaki/otel-ops-pack/blob/c19940186f55772bc57a0b19afc121f257629dc9/docs/roles/codex-local.md#L9-L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2025-09-27T15:58:27Z</dcterms:created>
  <dcterms:modified xsi:type="dcterms:W3CDTF">2025-09-27T15:58:27Z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