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dfg-key-updates-and-verification-summary"/>
    <w:p>
      <w:pPr>
        <w:pStyle w:val="Heading1"/>
      </w:pPr>
      <w:r>
        <w:t xml:space="preserve">DFG Key Updates and Verification Summary</w:t>
      </w:r>
    </w:p>
    <w:bookmarkStart w:id="21" w:name="overview"/>
    <w:p>
      <w:pPr>
        <w:pStyle w:val="Heading2"/>
      </w:pPr>
      <w:r>
        <w:t xml:space="preserve">Overview</w:t>
      </w:r>
    </w:p>
    <w:p>
      <w:pPr>
        <w:pStyle w:val="FirstParagraph"/>
      </w:pPr>
      <w:r>
        <w:t xml:space="preserve">This document summarises the recent changes to the</w:t>
      </w:r>
      <w:r>
        <w:t xml:space="preserve"> </w:t>
      </w:r>
      <w:r>
        <w:rPr>
          <w:b/>
          <w:bCs/>
        </w:rPr>
        <w:t xml:space="preserve">Demo Flow Generator (DFG)</w:t>
      </w:r>
      <w:r>
        <w:t xml:space="preserve"> </w:t>
      </w:r>
      <w:r>
        <w:t xml:space="preserve">implementation and outlines how to verify them. The updates are focused on extending telemetry support, improving configuration defaults and YAML validation, enhancing the CLI and PowerShell wrapper, and adding logging API dependencies.</w:t>
      </w:r>
    </w:p>
    <w:bookmarkEnd w:id="21"/>
    <w:bookmarkStart w:id="22" w:name="key-updates"/>
    <w:p>
      <w:pPr>
        <w:pStyle w:val="Heading2"/>
      </w:pPr>
      <w:r>
        <w:t xml:space="preserve">Key Updates</w:t>
      </w:r>
    </w:p>
    <w:p>
      <w:pPr>
        <w:pStyle w:val="Compact"/>
        <w:numPr>
          <w:ilvl w:val="0"/>
          <w:numId w:val="1001"/>
        </w:numPr>
      </w:pPr>
      <w:r>
        <w:rPr>
          <w:b/>
          <w:bCs/>
        </w:rPr>
        <w:t xml:space="preserve">Engine Enhancements (tools/dfg/engine.js)</w:t>
      </w:r>
    </w:p>
    <w:p>
      <w:pPr>
        <w:pStyle w:val="Compact"/>
        <w:numPr>
          <w:ilvl w:val="0"/>
          <w:numId w:val="1001"/>
        </w:numPr>
      </w:pPr>
      <w:r>
        <w:t xml:space="preserve">Wired OTLP</w:t>
      </w:r>
      <w:r>
        <w:t xml:space="preserve"> </w:t>
      </w:r>
      <w:r>
        <w:rPr>
          <w:b/>
          <w:bCs/>
        </w:rPr>
        <w:t xml:space="preserve">traces</w:t>
      </w:r>
      <w:r>
        <w:t xml:space="preserve">,</w:t>
      </w:r>
      <w:r>
        <w:t xml:space="preserve"> </w:t>
      </w:r>
      <w:r>
        <w:rPr>
          <w:b/>
          <w:bCs/>
        </w:rPr>
        <w:t xml:space="preserve">logs</w:t>
      </w:r>
      <w:r>
        <w:t xml:space="preserve">, and</w:t>
      </w:r>
      <w:r>
        <w:t xml:space="preserve"> </w:t>
      </w:r>
      <w:r>
        <w:rPr>
          <w:b/>
          <w:bCs/>
        </w:rPr>
        <w:t xml:space="preserve">metrics</w:t>
      </w:r>
      <w:r>
        <w:t xml:space="preserve"> </w:t>
      </w:r>
      <w:r>
        <w:t xml:space="preserve">through the NodeSDK.</w:t>
      </w:r>
    </w:p>
    <w:p>
      <w:pPr>
        <w:pStyle w:val="Compact"/>
        <w:numPr>
          <w:ilvl w:val="0"/>
          <w:numId w:val="1001"/>
        </w:numPr>
      </w:pPr>
      <w:r>
        <w:t xml:space="preserve">Added safeguards to enforce safe exporter timing.</w:t>
      </w:r>
    </w:p>
    <w:p>
      <w:pPr>
        <w:pStyle w:val="Compact"/>
        <w:numPr>
          <w:ilvl w:val="0"/>
          <w:numId w:val="1001"/>
        </w:numPr>
      </w:pPr>
      <w:r>
        <w:t xml:space="preserve">Persist run artifacts under the repository root.</w:t>
      </w:r>
    </w:p>
    <w:p>
      <w:pPr>
        <w:numPr>
          <w:ilvl w:val="0"/>
          <w:numId w:val="1001"/>
        </w:numPr>
      </w:pPr>
      <w:r>
        <w:t xml:space="preserve">Strengthened chaos handling and logging.</w:t>
      </w:r>
      <w:r>
        <w:br/>
      </w:r>
      <w:r>
        <w:rPr>
          <w:i/>
          <w:iCs/>
        </w:rPr>
        <w:t xml:space="preserve">(See</w:t>
      </w:r>
      <w:r>
        <w:rPr>
          <w:i/>
          <w:iCs/>
        </w:rPr>
        <w:t xml:space="preserve"> </w:t>
      </w:r>
      <w:r>
        <w:rPr>
          <w:rStyle w:val="VerbatimChar"/>
          <w:i/>
          <w:iCs/>
        </w:rPr>
        <w:t xml:space="preserve">tools/dfg/engine.js:47</w:t>
      </w:r>
      <w:r>
        <w:rPr>
          <w:i/>
          <w:iCs/>
        </w:rPr>
        <w:t xml:space="preserve"> </w:t>
      </w:r>
      <w:r>
        <w:rPr>
          <w:i/>
          <w:iCs/>
        </w:rPr>
        <w:t xml:space="preserve">for details.)</w:t>
      </w:r>
    </w:p>
    <w:p>
      <w:pPr>
        <w:numPr>
          <w:ilvl w:val="0"/>
          <w:numId w:val="1001"/>
        </w:numPr>
      </w:pPr>
      <w:r>
        <w:rPr>
          <w:b/>
          <w:bCs/>
        </w:rPr>
        <w:t xml:space="preserve">Configuration Improvements (tools/dfg/config.js)</w:t>
      </w:r>
    </w:p>
    <w:p>
      <w:pPr>
        <w:pStyle w:val="Compact"/>
        <w:numPr>
          <w:ilvl w:val="0"/>
          <w:numId w:val="1001"/>
        </w:numPr>
      </w:pPr>
      <w:r>
        <w:t xml:space="preserve">Profile defaults now pick up environment variable overrides.</w:t>
      </w:r>
    </w:p>
    <w:p>
      <w:pPr>
        <w:numPr>
          <w:ilvl w:val="0"/>
          <w:numId w:val="1001"/>
        </w:numPr>
      </w:pPr>
      <w:r>
        <w:t xml:space="preserve">Added tighter YAML validation to catch misconfigurations.</w:t>
      </w:r>
      <w:r>
        <w:br/>
      </w:r>
      <w:r>
        <w:rPr>
          <w:i/>
          <w:iCs/>
        </w:rPr>
        <w:t xml:space="preserve">(See</w:t>
      </w:r>
      <w:r>
        <w:rPr>
          <w:i/>
          <w:iCs/>
        </w:rPr>
        <w:t xml:space="preserve"> </w:t>
      </w:r>
      <w:r>
        <w:rPr>
          <w:rStyle w:val="VerbatimChar"/>
          <w:i/>
          <w:iCs/>
        </w:rPr>
        <w:t xml:space="preserve">tools/dfg/config.js:14</w:t>
      </w:r>
      <w:r>
        <w:rPr>
          <w:i/>
          <w:iCs/>
        </w:rPr>
        <w:t xml:space="preserve">.)</w:t>
      </w:r>
    </w:p>
    <w:p>
      <w:pPr>
        <w:numPr>
          <w:ilvl w:val="0"/>
          <w:numId w:val="1001"/>
        </w:numPr>
      </w:pPr>
      <w:r>
        <w:rPr>
          <w:b/>
          <w:bCs/>
        </w:rPr>
        <w:t xml:space="preserve">CLI Cleanup (tools/dfg/dfg.js)</w:t>
      </w:r>
    </w:p>
    <w:p>
      <w:pPr>
        <w:pStyle w:val="Compact"/>
        <w:numPr>
          <w:ilvl w:val="0"/>
          <w:numId w:val="1001"/>
        </w:numPr>
      </w:pPr>
      <w:r>
        <w:t xml:space="preserve">Duration defaults to the selected profile.</w:t>
      </w:r>
    </w:p>
    <w:p>
      <w:pPr>
        <w:pStyle w:val="Compact"/>
        <w:numPr>
          <w:ilvl w:val="0"/>
          <w:numId w:val="1001"/>
        </w:numPr>
      </w:pPr>
      <w:r>
        <w:t xml:space="preserve">All CLI output is ASCII‑only for better portability.</w:t>
      </w:r>
    </w:p>
    <w:p>
      <w:pPr>
        <w:numPr>
          <w:ilvl w:val="0"/>
          <w:numId w:val="1001"/>
        </w:numPr>
      </w:pPr>
      <w:r>
        <w:t xml:space="preserve">Added a</w:t>
      </w:r>
      <w:r>
        <w:t xml:space="preserve"> </w:t>
      </w:r>
      <w:r>
        <w:rPr>
          <w:b/>
          <w:bCs/>
        </w:rPr>
        <w:t xml:space="preserve">dry‑run mode</w:t>
      </w:r>
      <w:r>
        <w:t xml:space="preserve"> </w:t>
      </w:r>
      <w:r>
        <w:t xml:space="preserve">that reports without emitting telemetry.</w:t>
      </w:r>
      <w:r>
        <w:br/>
      </w:r>
      <w:r>
        <w:rPr>
          <w:i/>
          <w:iCs/>
        </w:rPr>
        <w:t xml:space="preserve">(See</w:t>
      </w:r>
      <w:r>
        <w:rPr>
          <w:i/>
          <w:iCs/>
        </w:rPr>
        <w:t xml:space="preserve"> </w:t>
      </w:r>
      <w:r>
        <w:rPr>
          <w:rStyle w:val="VerbatimChar"/>
          <w:i/>
          <w:iCs/>
        </w:rPr>
        <w:t xml:space="preserve">tools/dfg/dfg.js:32</w:t>
      </w:r>
      <w:r>
        <w:rPr>
          <w:i/>
          <w:iCs/>
        </w:rPr>
        <w:t xml:space="preserve">.)</w:t>
      </w:r>
    </w:p>
    <w:p>
      <w:pPr>
        <w:numPr>
          <w:ilvl w:val="0"/>
          <w:numId w:val="1001"/>
        </w:numPr>
      </w:pPr>
      <w:r>
        <w:rPr>
          <w:b/>
          <w:bCs/>
        </w:rPr>
        <w:t xml:space="preserve">PowerShell Wrapper (scripts/run-dfg.ps1)</w:t>
      </w:r>
    </w:p>
    <w:p>
      <w:pPr>
        <w:pStyle w:val="Compact"/>
        <w:numPr>
          <w:ilvl w:val="0"/>
          <w:numId w:val="1001"/>
        </w:numPr>
      </w:pPr>
      <w:r>
        <w:t xml:space="preserve">Added dependency installation checks.</w:t>
      </w:r>
    </w:p>
    <w:p>
      <w:pPr>
        <w:pStyle w:val="Compact"/>
        <w:numPr>
          <w:ilvl w:val="0"/>
          <w:numId w:val="1001"/>
        </w:numPr>
      </w:pPr>
      <w:r>
        <w:t xml:space="preserve">Improved status output with clearer messages.</w:t>
      </w:r>
    </w:p>
    <w:p>
      <w:pPr>
        <w:numPr>
          <w:ilvl w:val="0"/>
          <w:numId w:val="1001"/>
        </w:numPr>
      </w:pPr>
      <w:r>
        <w:t xml:space="preserve">Made the wrapper aware of</w:t>
      </w:r>
      <w:r>
        <w:t xml:space="preserve"> </w:t>
      </w:r>
      <w:r>
        <w:rPr>
          <w:b/>
          <w:bCs/>
        </w:rPr>
        <w:t xml:space="preserve">dry‑run mode</w:t>
      </w:r>
      <w:r>
        <w:t xml:space="preserve"> </w:t>
      </w:r>
      <w:r>
        <w:t xml:space="preserve">for consistent reporting.</w:t>
      </w:r>
      <w:r>
        <w:br/>
      </w:r>
      <w:r>
        <w:rPr>
          <w:i/>
          <w:iCs/>
        </w:rPr>
        <w:t xml:space="preserve">(See</w:t>
      </w:r>
      <w:r>
        <w:rPr>
          <w:i/>
          <w:iCs/>
        </w:rPr>
        <w:t xml:space="preserve"> </w:t>
      </w:r>
      <w:r>
        <w:rPr>
          <w:rStyle w:val="VerbatimChar"/>
          <w:i/>
          <w:iCs/>
        </w:rPr>
        <w:t xml:space="preserve">scripts/run-dfg.ps1:62</w:t>
      </w:r>
      <w:r>
        <w:rPr>
          <w:i/>
          <w:iCs/>
        </w:rPr>
        <w:t xml:space="preserve">.)</w:t>
      </w:r>
    </w:p>
    <w:p>
      <w:pPr>
        <w:numPr>
          <w:ilvl w:val="0"/>
          <w:numId w:val="1001"/>
        </w:numPr>
      </w:pPr>
      <w:r>
        <w:rPr>
          <w:b/>
          <w:bCs/>
        </w:rPr>
        <w:t xml:space="preserve">Logging API Dependency (tools/dfg/package.json)</w:t>
      </w:r>
    </w:p>
    <w:p>
      <w:pPr>
        <w:pStyle w:val="Compact"/>
        <w:numPr>
          <w:ilvl w:val="0"/>
          <w:numId w:val="1001"/>
        </w:numPr>
      </w:pPr>
      <w:r>
        <w:t xml:space="preserve">Declared a new logging API dependency so OTLP logs initialise correctly.</w:t>
      </w:r>
      <w:r>
        <w:br/>
      </w:r>
      <w:r>
        <w:rPr>
          <w:i/>
          <w:iCs/>
        </w:rPr>
        <w:t xml:space="preserve">(See</w:t>
      </w:r>
      <w:r>
        <w:rPr>
          <w:i/>
          <w:iCs/>
        </w:rPr>
        <w:t xml:space="preserve"> </w:t>
      </w:r>
      <w:r>
        <w:rPr>
          <w:rStyle w:val="VerbatimChar"/>
          <w:i/>
          <w:iCs/>
        </w:rPr>
        <w:t xml:space="preserve">tools/dfg/package.json:11</w:t>
      </w:r>
      <w:r>
        <w:rPr>
          <w:i/>
          <w:iCs/>
        </w:rPr>
        <w:t xml:space="preserve">.)</w:t>
      </w:r>
    </w:p>
    <w:bookmarkEnd w:id="22"/>
    <w:bookmarkStart w:id="23" w:name="verification-steps"/>
    <w:p>
      <w:pPr>
        <w:pStyle w:val="Heading2"/>
      </w:pPr>
      <w:r>
        <w:t xml:space="preserve">Verification Steps</w:t>
      </w:r>
    </w:p>
    <w:p>
      <w:pPr>
        <w:pStyle w:val="FirstParagraph"/>
      </w:pPr>
      <w:r>
        <w:t xml:space="preserve">You can verify these updates locally by running the following commands from the</w:t>
      </w:r>
      <w:r>
        <w:t xml:space="preserve"> </w:t>
      </w:r>
      <w:r>
        <w:rPr>
          <w:rStyle w:val="VerbatimChar"/>
        </w:rPr>
        <w:t xml:space="preserve">tools/dfg/</w:t>
      </w:r>
      <w:r>
        <w:t xml:space="preserve"> </w:t>
      </w:r>
      <w:r>
        <w:t xml:space="preserve">directory (assuming you have Node.js and PowerShell installed):</w:t>
      </w:r>
    </w:p>
    <w:p>
      <w:pPr>
        <w:pStyle w:val="SourceCode"/>
      </w:pPr>
      <w:r>
        <w:rPr>
          <w:rStyle w:val="VerbatimChar"/>
        </w:rPr>
        <w:t xml:space="preserve"># Perform a dry run to test configuration and output without emitting telemetry</w:t>
      </w:r>
      <w:r>
        <w:br/>
      </w:r>
      <w:r>
        <w:rPr>
          <w:rStyle w:val="VerbatimChar"/>
        </w:rPr>
        <w:t xml:space="preserve">node dfg.js run --profile baseline --dry-run</w:t>
      </w:r>
      <w:r>
        <w:br/>
      </w:r>
      <w:r>
        <w:br/>
      </w:r>
      <w:r>
        <w:rPr>
          <w:rStyle w:val="VerbatimChar"/>
        </w:rPr>
        <w:t xml:space="preserve"># Run the baseline profile for three seconds</w:t>
      </w:r>
      <w:r>
        <w:br/>
      </w:r>
      <w:r>
        <w:rPr>
          <w:rStyle w:val="VerbatimChar"/>
        </w:rPr>
        <w:t xml:space="preserve">node dfg.js run --profile baseline --duration 3s</w:t>
      </w:r>
      <w:r>
        <w:br/>
      </w:r>
      <w:r>
        <w:br/>
      </w:r>
      <w:r>
        <w:rPr>
          <w:rStyle w:val="VerbatimChar"/>
        </w:rPr>
        <w:t xml:space="preserve"># Run the test suite (if available)</w:t>
      </w:r>
      <w:r>
        <w:br/>
      </w:r>
      <w:r>
        <w:rPr>
          <w:rStyle w:val="VerbatimChar"/>
        </w:rPr>
        <w:t xml:space="preserve">npm test</w:t>
      </w:r>
      <w:r>
        <w:br/>
      </w:r>
      <w:r>
        <w:br/>
      </w:r>
      <w:r>
        <w:rPr>
          <w:rStyle w:val="VerbatimChar"/>
        </w:rPr>
        <w:t xml:space="preserve"># Use the PowerShell wrapper for a three-second dry run</w:t>
      </w:r>
      <w:r>
        <w:br/>
      </w:r>
      <w:r>
        <w:rPr>
          <w:rStyle w:val="VerbatimChar"/>
        </w:rPr>
        <w:t xml:space="preserve">pwsh -File scripts\run-dfg.ps1 -Profile baseline -Duration 3s -DryRun</w:t>
      </w:r>
    </w:p>
    <w:p>
      <w:pPr>
        <w:pStyle w:val="FirstParagraph"/>
      </w:pPr>
      <w:r>
        <w:t xml:space="preserve">Running these commands should generate a JSON summary (e.g.,</w:t>
      </w:r>
      <w:r>
        <w:t xml:space="preserve"> </w:t>
      </w:r>
      <w:r>
        <w:rPr>
          <w:rStyle w:val="VerbatimChar"/>
        </w:rPr>
        <w:t xml:space="preserve">artifacts/dfg-run-baseline-&lt;timestamp&gt;.json</w:t>
      </w:r>
      <w:r>
        <w:t xml:space="preserve">). Review this file to ensure the profile names, durations and emitted trace/log/metric counts are as expected.</w:t>
      </w:r>
    </w:p>
    <w:bookmarkEnd w:id="23"/>
    <w:bookmarkStart w:id="24" w:name="notes"/>
    <w:p>
      <w:pPr>
        <w:pStyle w:val="Heading2"/>
      </w:pPr>
      <w:r>
        <w:t xml:space="preserve">Notes</w:t>
      </w:r>
    </w:p>
    <w:p>
      <w:pPr>
        <w:pStyle w:val="Compact"/>
        <w:numPr>
          <w:ilvl w:val="0"/>
          <w:numId w:val="1002"/>
        </w:numPr>
      </w:pPr>
      <w:r>
        <w:t xml:space="preserve">A sample run summary has been recorded in</w:t>
      </w:r>
      <w:r>
        <w:t xml:space="preserve"> </w:t>
      </w:r>
      <w:r>
        <w:rPr>
          <w:rStyle w:val="VerbatimChar"/>
        </w:rPr>
        <w:t xml:space="preserve">artifacts/dfg-run-baseline-1759785896727.json</w:t>
      </w:r>
      <w:r>
        <w:t xml:space="preserve">. Use this as a reference for verifying new changes.</w:t>
      </w:r>
    </w:p>
    <w:p>
      <w:pPr>
        <w:pStyle w:val="Compact"/>
        <w:numPr>
          <w:ilvl w:val="0"/>
          <w:numId w:val="1002"/>
        </w:numPr>
      </w:pPr>
      <w:r>
        <w:t xml:space="preserve">The repository’s</w:t>
      </w:r>
      <w:r>
        <w:t xml:space="preserve"> </w:t>
      </w:r>
      <w:r>
        <w:rPr>
          <w:rStyle w:val="VerbatimChar"/>
        </w:rPr>
        <w:t xml:space="preserve">.gitignore</w:t>
      </w:r>
      <w:r>
        <w:t xml:space="preserve"> </w:t>
      </w:r>
      <w:r>
        <w:t xml:space="preserve">currently skips the</w:t>
      </w:r>
      <w:r>
        <w:t xml:space="preserve"> </w:t>
      </w:r>
      <w:r>
        <w:rPr>
          <w:rStyle w:val="VerbatimChar"/>
        </w:rPr>
        <w:t xml:space="preserve">tools/</w:t>
      </w:r>
      <w:r>
        <w:t xml:space="preserve"> </w:t>
      </w:r>
      <w:r>
        <w:t xml:space="preserve">directory. If you want to keep these files under version control, remember to update</w:t>
      </w:r>
      <w:r>
        <w:t xml:space="preserve"> </w:t>
      </w:r>
      <w:r>
        <w:rPr>
          <w:rStyle w:val="VerbatimChar"/>
        </w:rPr>
        <w:t xml:space="preserve">.gitignore</w:t>
      </w:r>
      <w:r>
        <w:t xml:space="preserve"> </w:t>
      </w:r>
      <w:r>
        <w:t xml:space="preserve">or manually add the files when committing.</w:t>
      </w:r>
    </w:p>
    <w:p>
      <w:pPr>
        <w:pStyle w:val="Compact"/>
        <w:numPr>
          <w:ilvl w:val="0"/>
          <w:numId w:val="1002"/>
        </w:numPr>
      </w:pPr>
      <w:r>
        <w:t xml:space="preserve">In this environment, we cannot run the above commands directly because the Node project files are not available. However, the commands and verification steps above should work in your local setup.</w:t>
      </w:r>
    </w:p>
    <w:bookmarkEnd w:id="24"/>
    <w:bookmarkStart w:id="25" w:name="recommendations"/>
    <w:p>
      <w:pPr>
        <w:pStyle w:val="Heading2"/>
      </w:pPr>
      <w:r>
        <w:t xml:space="preserve">Recommendations</w:t>
      </w:r>
    </w:p>
    <w:p>
      <w:pPr>
        <w:pStyle w:val="Compact"/>
        <w:numPr>
          <w:ilvl w:val="0"/>
          <w:numId w:val="1003"/>
        </w:numPr>
      </w:pPr>
      <w:r>
        <w:rPr>
          <w:b/>
          <w:bCs/>
        </w:rPr>
        <w:t xml:space="preserve">Update Version Control</w:t>
      </w:r>
      <w:r>
        <w:t xml:space="preserve"> </w:t>
      </w:r>
      <w:r>
        <w:t xml:space="preserve">– Commit the updated</w:t>
      </w:r>
      <w:r>
        <w:t xml:space="preserve"> </w:t>
      </w:r>
      <w:r>
        <w:rPr>
          <w:rStyle w:val="VerbatimChar"/>
        </w:rPr>
        <w:t xml:space="preserve">tools/dfg</w:t>
      </w:r>
      <w:r>
        <w:t xml:space="preserve"> </w:t>
      </w:r>
      <w:r>
        <w:t xml:space="preserve">and</w:t>
      </w:r>
      <w:r>
        <w:t xml:space="preserve"> </w:t>
      </w:r>
      <w:r>
        <w:rPr>
          <w:rStyle w:val="VerbatimChar"/>
        </w:rPr>
        <w:t xml:space="preserve">scripts</w:t>
      </w:r>
      <w:r>
        <w:t xml:space="preserve"> </w:t>
      </w:r>
      <w:r>
        <w:t xml:space="preserve">folders to ensure the new features are tracked and available to collaborators. Consider revising</w:t>
      </w:r>
      <w:r>
        <w:t xml:space="preserve"> </w:t>
      </w:r>
      <w:r>
        <w:rPr>
          <w:rStyle w:val="VerbatimChar"/>
        </w:rPr>
        <w:t xml:space="preserve">.gitignore</w:t>
      </w:r>
      <w:r>
        <w:t xml:space="preserve"> </w:t>
      </w:r>
      <w:r>
        <w:t xml:space="preserve">to include</w:t>
      </w:r>
      <w:r>
        <w:t xml:space="preserve"> </w:t>
      </w:r>
      <w:r>
        <w:rPr>
          <w:rStyle w:val="VerbatimChar"/>
        </w:rPr>
        <w:t xml:space="preserve">tools/</w:t>
      </w:r>
      <w:r>
        <w:t xml:space="preserve"> </w:t>
      </w:r>
      <w:r>
        <w:t xml:space="preserve">so that future changes are not accidentally excluded.</w:t>
      </w:r>
    </w:p>
    <w:p>
      <w:pPr>
        <w:pStyle w:val="Compact"/>
        <w:numPr>
          <w:ilvl w:val="0"/>
          <w:numId w:val="1003"/>
        </w:numPr>
      </w:pPr>
      <w:r>
        <w:rPr>
          <w:b/>
          <w:bCs/>
        </w:rPr>
        <w:t xml:space="preserve">Review JSON Summary</w:t>
      </w:r>
      <w:r>
        <w:t xml:space="preserve"> </w:t>
      </w:r>
      <w:r>
        <w:t xml:space="preserve">– After running the dry run and baseline profile, examine the generated JSON summary to confirm that traces, logs and metrics are being emitted (or not emitted in dry‑run mode) and that chaos handling behaves as configured.</w:t>
      </w:r>
    </w:p>
    <w:p>
      <w:pPr>
        <w:pStyle w:val="Compact"/>
        <w:numPr>
          <w:ilvl w:val="0"/>
          <w:numId w:val="1003"/>
        </w:numPr>
      </w:pPr>
      <w:r>
        <w:rPr>
          <w:b/>
          <w:bCs/>
        </w:rPr>
        <w:t xml:space="preserve">Run Tests in CI</w:t>
      </w:r>
      <w:r>
        <w:t xml:space="preserve"> </w:t>
      </w:r>
      <w:r>
        <w:t xml:space="preserve">– Integrate the verification commands into your CI workflow to automatically validate changes on each commit. This will help detect regressions in exporter timing, YAML validation, and CLI behaviour.</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2025-10-06T21:33:59Z</dcterms:created>
  <dcterms:modified xsi:type="dcterms:W3CDTF">2025-10-06T21:33:59Z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