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80"/>
      </w:pPr>
      <w:r>
        <w:rPr>
          <w:color w:val="174A75"/>
        </w:rPr>
        <w:t>06-Quality-Brief：零件批次质量抽检简报（Q-001 至 Q-003）</w:t>
      </w:r>
    </w:p>
    <w:p>
      <w:r>
        <w:rPr>
          <w:b/>
        </w:rPr>
        <w:t>【声明】本文件为 AB-730 课程虚构训练资料（语言：简体中文 zh-CN，币别：人民币 CNY），仅用于 Microsoft 365 Copilot 教学演示与来源核对，不代表任何真实企业业绩、质量事故或召回结论。</w:t>
      </w:r>
    </w:p>
    <w:p>
      <w:r>
        <w:t>编制角色：Quality / Engineering / Analytics | 关联来源：03-Quality-Inspection.xlsx（inspections, expectedFacts, actions）</w:t>
      </w:r>
    </w:p>
    <w:p>
      <w:pPr>
        <w:pStyle w:val="Heading2"/>
        <w:keepNext/>
        <w:spacing w:before="80" w:after="40"/>
      </w:pPr>
      <w:r>
        <w:t>一、独立生产/库存抽检范围与加权不良率（D-04）</w:t>
      </w:r>
    </w:p>
    <w:p>
      <w:r>
        <w:t>依据 03-Quality-Inspection.xlsx（表格 QualityInspection），抽检范围为独立虚构生产/库存抽检（Fictional production/inventory sampling, not a census of the five delivery rows），并非 02-Supplier-Delivery.xlsx 五笔采购单（PO-001 至 PO-005）的逐行映射或普查。</w:t>
      </w:r>
    </w:p>
    <w:p>
      <w:r>
        <w:t>Q-001（零件 P-101）抽检 1,000 件、不良 20 件（不良率 2.00%）；Q-002（零件 P-103）抽检 100 件、不良 10 件（不良率 10.00%）。</w:t>
      </w:r>
    </w:p>
    <w:p>
      <w:r>
        <w:t>有效抽检样本合计 1,100 件（1100），不良合计 30 件，加权不良率为 30 / 1100 = 2.73%（缺陷标记 D-04，严禁按批次百分比简单算术平均计算）。</w:t>
      </w:r>
    </w:p>
    <w:p>
      <w:pPr>
        <w:pStyle w:val="Heading2"/>
        <w:keepNext/>
        <w:spacing w:before="80" w:after="40"/>
      </w:pPr>
      <w:r>
        <w:t>二、Q-003 零分母规则（D-02）与关联行动项（A-01、A-06）</w:t>
      </w:r>
    </w:p>
    <w:p>
      <w:r>
        <w:t>Q-003（零件 P-108）属于独立生产/库存待检批次，抽检数量为 0、不良数量为 0，结果显式返回 N/A（缺陷标记 D-02），不得记为 0% 不良率。</w:t>
      </w:r>
    </w:p>
    <w:p>
      <w:r>
        <w:t>关联改善行动：A-01（来源 Q-002，负责角色 Quality，目标完成日 2026-10-17，状态 PendingInvestigation）；A-06（来源 QualityWeightedRate，负责角色 Analytics，目标完成日 2026-10-16，状态 PendingReport）。</w:t>
      </w:r>
    </w:p>
    <w:p>
      <w:pPr>
        <w:sectPr>
          <w:pgSz w:w="12240" w:h="15840"/>
          <w:pgMar w:top="900" w:right="1080" w:bottom="900" w:left="108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0" w:after="80"/>
      </w:pPr>
      <w:r>
        <w:t>核心数据核对表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600"/>
        <w:gridCol w:w="2400"/>
        <w:gridCol w:w="1500"/>
        <w:gridCol w:w="1500"/>
        <w:gridCol w:w="1500"/>
        <w:gridCol w:w="5900"/>
      </w:tblGrid>
      <w:tr>
        <w:trPr>
          <w:cantSplit/>
          <w:tblHeader/>
        </w:trPr>
        <w:tc>
          <w:tcPr>
            <w:tcW w:type="dxa" w:w="1600"/>
          </w:tcPr>
          <w:p>
            <w:pPr>
              <w:spacing w:before="40" w:after="40"/>
            </w:pPr>
            <w:r>
              <w:rPr>
                <w:b/>
                <w:sz w:val="19"/>
              </w:rPr>
              <w:t>抽检批号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rPr>
                <w:b/>
                <w:sz w:val="19"/>
              </w:rPr>
              <w:t>零件编号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b/>
                <w:sz w:val="19"/>
              </w:rPr>
              <w:t>抽检数量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b/>
                <w:sz w:val="19"/>
              </w:rPr>
              <w:t>不良数量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b/>
                <w:sz w:val="19"/>
              </w:rPr>
              <w:t>不良率</w:t>
            </w:r>
          </w:p>
        </w:tc>
        <w:tc>
          <w:tcPr>
            <w:tcW w:type="dxa" w:w="5900"/>
          </w:tcPr>
          <w:p>
            <w:pPr>
              <w:spacing w:before="40" w:after="40"/>
            </w:pPr>
            <w:r>
              <w:rPr>
                <w:b/>
                <w:sz w:val="19"/>
              </w:rPr>
              <w:t>范围与状态说明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40" w:after="40"/>
            </w:pPr>
            <w:r>
              <w:rPr>
                <w:sz w:val="19"/>
              </w:rPr>
              <w:t>Q-001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rPr>
                <w:sz w:val="19"/>
              </w:rPr>
              <w:t>P-101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1000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20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2.00%</w:t>
            </w:r>
          </w:p>
        </w:tc>
        <w:tc>
          <w:tcPr>
            <w:tcW w:type="dxa" w:w="5900"/>
          </w:tcPr>
          <w:p>
            <w:pPr>
              <w:spacing w:before="40" w:after="40"/>
            </w:pPr>
            <w:r>
              <w:rPr>
                <w:sz w:val="19"/>
              </w:rPr>
              <w:t>独立生产/库存抽检（有效样本）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40" w:after="40"/>
            </w:pPr>
            <w:r>
              <w:rPr>
                <w:sz w:val="19"/>
              </w:rPr>
              <w:t>Q-002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rPr>
                <w:sz w:val="19"/>
              </w:rPr>
              <w:t>P-103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100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10.00%</w:t>
            </w:r>
          </w:p>
        </w:tc>
        <w:tc>
          <w:tcPr>
            <w:tcW w:type="dxa" w:w="5900"/>
          </w:tcPr>
          <w:p>
            <w:pPr>
              <w:spacing w:before="40" w:after="40"/>
            </w:pPr>
            <w:r>
              <w:rPr>
                <w:sz w:val="19"/>
              </w:rPr>
              <w:t>独立生产/库存抽检（触发 A-01）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40" w:after="40"/>
            </w:pPr>
            <w:r>
              <w:rPr>
                <w:sz w:val="19"/>
              </w:rPr>
              <w:t>Q-003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rPr>
                <w:sz w:val="19"/>
              </w:rPr>
              <w:t>P-108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  <w:tc>
          <w:tcPr>
            <w:tcW w:type="dxa" w:w="5900"/>
          </w:tcPr>
          <w:p>
            <w:pPr>
              <w:spacing w:before="40" w:after="40"/>
            </w:pPr>
            <w:r>
              <w:rPr>
                <w:sz w:val="19"/>
              </w:rPr>
              <w:t>抽检数为 0 显式返回 N/A（D-02，非 0%）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40" w:after="40"/>
            </w:pPr>
            <w:r>
              <w:rPr>
                <w:sz w:val="19"/>
              </w:rPr>
              <w:t>加权合计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rPr>
                <w:sz w:val="19"/>
              </w:rPr>
              <w:t>P-101/P-103/P-108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1100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30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sz w:val="19"/>
              </w:rPr>
              <w:t>2.73%</w:t>
            </w:r>
          </w:p>
        </w:tc>
        <w:tc>
          <w:tcPr>
            <w:tcW w:type="dxa" w:w="5900"/>
          </w:tcPr>
          <w:p>
            <w:pPr>
              <w:spacing w:before="40" w:after="40"/>
            </w:pPr>
            <w:r>
              <w:rPr>
                <w:sz w:val="19"/>
              </w:rPr>
              <w:t>30/1100 加权口径（D-04，非算术平均）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20" w:after="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AB-730 demo</dc:creator>
  <cp:keywords/>
  <dc:description>Fictional training data for AB-730 (zh-CN).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