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2F5496"/>
          <w:sz w:val="40"/>
        </w:rPr>
        <w:t>英業達股份有限公司</w:t>
      </w:r>
    </w:p>
    <w:p>
      <w:pPr>
        <w:pStyle w:val="Heading1"/>
      </w:pPr>
      <w:r>
        <w:rPr>
          <w:color w:val="2F5496"/>
        </w:rPr>
        <w:t>GPU 供應鏈風險評估暨替代方案討論會議（逐字稿）</w:t>
      </w:r>
    </w:p>
    <w:p>
      <w:r>
        <w:rPr>
          <w:b/>
        </w:rPr>
        <w:t>日期：</w:t>
      </w:r>
      <w:r>
        <w:t>2025年4月18日（星期五）10:00-11:30</w:t>
      </w:r>
    </w:p>
    <w:p>
      <w:r>
        <w:rPr>
          <w:b/>
        </w:rPr>
        <w:t>地點：</w:t>
      </w:r>
      <w:r>
        <w:t>桃園總部 5F 會議室 C / Microsoft Teams 線上同步</w:t>
      </w:r>
    </w:p>
    <w:p>
      <w:r>
        <w:rPr>
          <w:b/>
        </w:rPr>
        <w:t>會議類型：</w:t>
      </w:r>
      <w:r>
        <w:t>供應鏈風險評估專題會議</w:t>
      </w:r>
    </w:p>
    <w:p>
      <w:r>
        <w:rPr>
          <w:b/>
        </w:rPr>
        <w:t>會議目的：</w:t>
      </w:r>
      <w:r>
        <w:t>評估 GPU Module 供應風險、審查替代方案、決定供應商策略</w:t>
      </w:r>
    </w:p>
    <w:p>
      <w:r>
        <w:rPr>
          <w:b/>
        </w:rPr>
        <w:t>主席：</w:t>
      </w:r>
      <w:r>
        <w:t>Lisa Wang (資深供應鏈經理)</w:t>
      </w:r>
    </w:p>
    <w:p>
      <w:r>
        <w:rPr>
          <w:b/>
        </w:rPr>
        <w:t>會議背景：</w:t>
      </w:r>
      <w:r>
        <w:t>NovaTech Q3 產能預訂 85%，交期延長至 10 週，加上美中關稅不確定性，需評估供應鏈風險並提出因應方案</w:t>
      </w:r>
    </w:p>
    <w:p/>
    <w:p>
      <w:pPr>
        <w:pStyle w:val="Heading2"/>
      </w:pPr>
      <w:r>
        <w:t>出席者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姓名</w:t>
            </w:r>
          </w:p>
        </w:tc>
        <w:tc>
          <w:tcPr>
            <w:tcW w:type="dxa" w:w="216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部門代碼</w:t>
            </w:r>
          </w:p>
        </w:tc>
        <w:tc>
          <w:tcPr>
            <w:tcW w:type="dxa" w:w="216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部門</w:t>
            </w:r>
          </w:p>
        </w:tc>
        <w:tc>
          <w:tcPr>
            <w:tcW w:type="dxa" w:w="216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職稱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Lisa Wang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供應鏈管理部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資深供應鏈經理（主席）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James Chen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專案管理部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資深專案經理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Kevin Liu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R&amp;D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研發設計部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硬體設計主管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Amy Hsu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品質保證部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品質工程經理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Tom Lin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資訊系統部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IT 系統工程師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Sarah Chang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BPM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流程管理部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流程改善專員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Robert Tsai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Mfg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製造部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製造副總（列席）</w:t>
            </w:r>
          </w:p>
        </w:tc>
      </w:tr>
    </w:tbl>
    <w:p/>
    <w:p>
      <w:pPr>
        <w:pStyle w:val="Heading2"/>
      </w:pPr>
      <w:r>
        <w:t>會議議程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C55A1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160"/>
            <w:shd w:fill="C55A1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議程項目</w:t>
            </w:r>
          </w:p>
        </w:tc>
        <w:tc>
          <w:tcPr>
            <w:tcW w:type="dxa" w:w="2160"/>
            <w:shd w:fill="C55A1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報告人</w:t>
            </w:r>
          </w:p>
        </w:tc>
        <w:tc>
          <w:tcPr>
            <w:tcW w:type="dxa" w:w="2160"/>
            <w:shd w:fill="C55A1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時間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供應現況與風險概述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Lisa Wang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 min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替代供應商評估結果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Lisa Wang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 min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技術相容性評估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Kevin Liu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 min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品質驗證需求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Amy Hsu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 min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BOM 成本影響分析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Lisa Wang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 min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IT 系統變更影響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Tom Lin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 min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決議與行動計畫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 min</w:t>
            </w:r>
          </w:p>
        </w:tc>
      </w:tr>
    </w:tbl>
    <w:p/>
    <w:p>
      <w:pPr>
        <w:pStyle w:val="Heading2"/>
      </w:pPr>
      <w:r>
        <w:t>會議逐字紀錄</w:t>
      </w:r>
    </w:p>
    <w:p>
      <w:r>
        <w:rPr>
          <w:b/>
          <w:color w:val="808080"/>
          <w:sz w:val="20"/>
        </w:rPr>
        <w:t xml:space="preserve">[10:02] </w:t>
      </w:r>
      <w:r>
        <w:rPr>
          <w:b/>
          <w:color w:val="2F5496"/>
          <w:sz w:val="22"/>
        </w:rPr>
        <w:t>Lisa Wang：</w:t>
      </w:r>
    </w:p>
    <w:p>
      <w:r>
        <w:t>各位早安，感謝大家撥冗參加這場專題會議，特別感謝 Robert 副總的列席。今天要討論的主題非常緊急——我們的 GPU Module 供應鏈面臨嚴重風險，需要在今天做出策略決定。</w:t>
        <w:br/>
        <w:br/>
        <w:t>先快速回顧現況。我們目前 GPU Module NT-500 100% 依賴韓國的 NovaTech 供應。過去三個月發生了幾件讓我非常擔心的事：</w:t>
        <w:br/>
        <w:br/>
        <w:t>第一，NovaTech 的 Q3 產能預訂率已經到 85%，他們在上週的電話中告訴我，如果我們不在 4 月底之前確認 Q3 的訂單數量，就無法保證產能分配。</w:t>
        <w:br/>
        <w:br/>
        <w:t>第二，他們的標準交期從 8 週延長到 10 週。原因是他們的晶圓代工合作夥伴調整了產能配置，優先供應美國客戶——這跟美韓 CHIPS 法案有關。</w:t>
        <w:br/>
        <w:br/>
        <w:t>第三，美中關稅的不確定性。我們原本考慮的中國供應商 ChipMax，面臨 25% 的額外關稅風險，而且出口管制的範圍一直在擴大。</w:t>
        <w:br/>
        <w:br/>
        <w:t>簡單來說：我們現在是把所有雞蛋放在一個籃子裡，而這個籃子開始搖晃了。</w:t>
      </w:r>
    </w:p>
    <w:p>
      <w:r>
        <w:rPr>
          <w:b/>
          <w:color w:val="808080"/>
          <w:sz w:val="20"/>
        </w:rPr>
        <w:t xml:space="preserve">[10:08] </w:t>
      </w:r>
      <w:r>
        <w:rPr>
          <w:b/>
          <w:color w:val="2F5496"/>
          <w:sz w:val="22"/>
        </w:rPr>
        <w:t>Robert Tsai：</w:t>
      </w:r>
    </w:p>
    <w:p>
      <w:r>
        <w:t>Lisa，謝謝你的報告。我直接問——如果 NovaTech 突然無法供貨，我們的產線可以撐多久？</w:t>
      </w:r>
    </w:p>
    <w:p>
      <w:r>
        <w:rPr>
          <w:b/>
          <w:color w:val="808080"/>
          <w:sz w:val="20"/>
        </w:rPr>
        <w:t xml:space="preserve">[10:09] </w:t>
      </w:r>
      <w:r>
        <w:rPr>
          <w:b/>
          <w:color w:val="2F5496"/>
          <w:sz w:val="22"/>
        </w:rPr>
        <w:t>Lisa Wang：</w:t>
      </w:r>
    </w:p>
    <w:p>
      <w:r>
        <w:t>根據目前的安全庫存，ProServer X100 可以撐大約 2.5 週，ProServer X200 大約 3.3 週，CloudBook L15 大約 3 週。也就是說，如果 NovaTech 完全斷供，最快 2.5 週後 ProServer X100 的產線就會停。</w:t>
        <w:br/>
        <w:br/>
        <w:t>以 ProServer X100 月產 2 萬台、每台售價約 USD 8,000 來算，停線一個月的營收損失大約是 USD 160M。這還不算客戶可能的罰款和信譽損失。</w:t>
      </w:r>
    </w:p>
    <w:p>
      <w:r>
        <w:rPr>
          <w:b/>
          <w:color w:val="808080"/>
          <w:sz w:val="20"/>
        </w:rPr>
        <w:t xml:space="preserve">[10:12] </w:t>
      </w:r>
      <w:r>
        <w:rPr>
          <w:b/>
          <w:color w:val="2F5496"/>
          <w:sz w:val="22"/>
        </w:rPr>
        <w:t>Robert Tsai：</w:t>
      </w:r>
    </w:p>
    <w:p>
      <w:r>
        <w:t>數字很驚人。那替代方案呢？</w:t>
      </w:r>
    </w:p>
    <w:p>
      <w:r>
        <w:rPr>
          <w:b/>
          <w:color w:val="808080"/>
          <w:sz w:val="20"/>
        </w:rPr>
        <w:t xml:space="preserve">[10:13] </w:t>
      </w:r>
      <w:r>
        <w:rPr>
          <w:b/>
          <w:color w:val="2F5496"/>
          <w:sz w:val="22"/>
        </w:rPr>
        <w:t>Lisa Wang：</w:t>
      </w:r>
    </w:p>
    <w:p>
      <w:r>
        <w:t>好的，進入第二個議程。我過去兩週密集評估了三家供應商，完整的評估報告已經放在 SharePoint 上的供應商評估表。我簡要報告結論。</w:t>
        <w:br/>
        <w:br/>
        <w:t>現有供應商 NovaTech（韓國）：單價 285 美元，交期 8 週（目前延長到 10 週），品質評分 4.2，不良率 150 PPM。整體不錯，但單一供應商風險太高。</w:t>
        <w:br/>
        <w:br/>
        <w:t>替代供應商一，ChipMax（中國）：單價最低 262 美元，但交期 12 週太長，品質只有 3.8，不良率 320 PPM 偏高。最大的問題是地緣政治風險——25% 關稅加上出口管制，我不建議把它作為主要替代方案。</w:t>
        <w:br/>
        <w:br/>
        <w:t>替代供應商二，SiliconEdge（日本）：單價 298 美元最貴，但交期最短只要 6 週，品質最好 4.5，不良率最低 80 PPM。財務穩定性 A 級，有 IATF 16949 認證。主要客戶包含 HPE 和 Fujitsu，技術支援回應 2 小時。</w:t>
        <w:br/>
        <w:br/>
        <w:t>我的加權評分結果：SiliconEdge 85 分最高，NovaTech 82 分，ChipMax 68 分。</w:t>
      </w:r>
    </w:p>
    <w:p>
      <w:r>
        <w:rPr>
          <w:b/>
          <w:color w:val="808080"/>
          <w:sz w:val="20"/>
        </w:rPr>
        <w:t xml:space="preserve">[10:18] </w:t>
      </w:r>
      <w:r>
        <w:rPr>
          <w:b/>
          <w:color w:val="2F5496"/>
          <w:sz w:val="22"/>
        </w:rPr>
        <w:t>James Chen：</w:t>
      </w:r>
    </w:p>
    <w:p>
      <w:r>
        <w:t>Lisa，如果選 SiliconEdge 當備援，每台成本增加 13 美元，一年 6 萬台就是 78 萬美元。這個數字客戶 HP 能接受嗎？我們的報價有這個 margin 嗎？</w:t>
      </w:r>
    </w:p>
    <w:p>
      <w:r>
        <w:rPr>
          <w:b/>
          <w:color w:val="808080"/>
          <w:sz w:val="20"/>
        </w:rPr>
        <w:t xml:space="preserve">[10:20] </w:t>
      </w:r>
      <w:r>
        <w:rPr>
          <w:b/>
          <w:color w:val="2F5496"/>
          <w:sz w:val="22"/>
        </w:rPr>
        <w:t>Lisa Wang：</w:t>
      </w:r>
    </w:p>
    <w:p>
      <w:r>
        <w:t>好問題。如果 100% 切到 SiliconEdge，年度成本增加 312 萬美元，這太高了。但我建議的方案不是 100% 切換。</w:t>
        <w:br/>
        <w:br/>
        <w:t>我提出四個方案：</w:t>
        <w:br/>
        <w:br/>
        <w:t>方案一，維持現狀：100% NovaTech。成本最低，但風險最高。</w:t>
        <w:br/>
        <w:t>方案二，100% 切到 SiliconEdge。品質最好但成本增加 312 萬。</w:t>
        <w:br/>
        <w:t>方案三，100% 切到 ChipMax。成本最低但品質和地緣政治風險太高。</w:t>
        <w:br/>
        <w:t>方案四，我推薦的——雙供應商策略：NovaTech 60% + SiliconEdge 40%。</w:t>
        <w:br/>
        <w:br/>
        <w:t>方案四的數字是這樣的：混合單價大約 290 美元，每台 GPU 成本 1,160 美元，比現在多 20 美元。年度增加成本 120 萬美元。但是——我們可以跟 NovaTech 用 SiliconEdge 做議價槓桿，他們已經報了 240K 量級的特殊價格 262-265 美元。如果我們拿到 265 美元，混合成本反而會下降。</w:t>
        <w:br/>
        <w:br/>
        <w:t>另外，方案四有一個一次性的換線驗證成本 45 萬美元，包含 SiliconEdge 的樣品驗證、產線 ECN、和 ERP 系統變更。</w:t>
      </w:r>
    </w:p>
    <w:p>
      <w:r>
        <w:rPr>
          <w:b/>
          <w:color w:val="808080"/>
          <w:sz w:val="20"/>
        </w:rPr>
        <w:t xml:space="preserve">[10:25] </w:t>
      </w:r>
      <w:r>
        <w:rPr>
          <w:b/>
          <w:color w:val="2F5496"/>
          <w:sz w:val="22"/>
        </w:rPr>
        <w:t>Kevin Liu：</w:t>
      </w:r>
    </w:p>
    <w:p>
      <w:r>
        <w:t>技術面我來補充。我已經拿到 SiliconEdge SE-Pro 的 datasheet，跟 NovaTech NT-500 比較過了。</w:t>
        <w:br/>
        <w:br/>
        <w:t>好消息：</w:t>
        <w:br/>
        <w:t>1. 兩者的 PCIe Gen5 介面完全相容，pin-out 一致</w:t>
        <w:br/>
        <w:t>2. 電氣規格都符合我們的設計需求</w:t>
        <w:br/>
        <w:t>3. 功耗差異在 5% 以內，散熱方案不需要改</w:t>
        <w:br/>
        <w:br/>
        <w:t>需要注意的：</w:t>
        <w:br/>
        <w:t>1. SE-Pro 的 cold plate 安裝孔距是 78mm x 78mm，我們的 NT-500 是 76mm x 76mm。差 2mm，散熱模組的安裝板需要做一個 adapter bracket，估計開模費 1 萬 5 千美元，兩週可以完成。</w:t>
        <w:br/>
        <w:t>2. BIOS 需要更新以支援 SE-Pro 的 device ID。R&amp;D 評估大約 3 天的工作量。</w:t>
        <w:br/>
        <w:t>3. BMC 韌體也要小改，大約 2 天。</w:t>
        <w:br/>
        <w:br/>
        <w:t>總結：技術上可行，不是大改。主要是 adapter bracket 和韌體更新。整個技術驗證大概需要 4 週。</w:t>
      </w:r>
    </w:p>
    <w:p>
      <w:r>
        <w:rPr>
          <w:b/>
          <w:color w:val="808080"/>
          <w:sz w:val="20"/>
        </w:rPr>
        <w:t xml:space="preserve">[10:30] </w:t>
      </w:r>
      <w:r>
        <w:rPr>
          <w:b/>
          <w:color w:val="2F5496"/>
          <w:sz w:val="22"/>
        </w:rPr>
        <w:t>Amy Hsu：</w:t>
      </w:r>
    </w:p>
    <w:p>
      <w:r>
        <w:t>品質驗證的部分。如果要導入 SiliconEdge 作為第二供應商，我需要做以下驗證：</w:t>
        <w:br/>
        <w:br/>
        <w:t>1. 進料檢驗標準制定：根據 SE-Pro 的規格建立 IQC 標準，大約 1 週</w:t>
        <w:br/>
        <w:t>2. 功能驗證測試：在 ProServer X200 上做 72 小時 burn-in test，確認與 NT-500 的效能一致性</w:t>
        <w:br/>
        <w:t>3. 可靠度驗證：HALT/HASS 測試、溫度循環測試、震動測試。這些需要 3 週</w:t>
        <w:br/>
        <w:t>4. 相容性測試：確認 SE-Pro 和 NT-500 可以混用在同一台機器中（如果採用方案四的話）</w:t>
        <w:br/>
        <w:t>5. 產線 First Article Inspection (FAI)：首批 50 台全檢</w:t>
        <w:br/>
        <w:br/>
        <w:t>整個品質驗證流程需要 6 週。如果跟 Kevin 的技術驗證並行，最快 6 週可以完成。也就是說，如果今天決定啟動，最快 6 月初可以開始用 SiliconEdge 的料。</w:t>
        <w:br/>
        <w:br/>
        <w:t>不良率方面，SiliconEdge 的歷史不良率是 80 PPM，比 NovaTech 的 150 PPM 好很多。品質上我反而支持導入 SiliconEdge。</w:t>
      </w:r>
    </w:p>
    <w:p>
      <w:r>
        <w:rPr>
          <w:b/>
          <w:color w:val="808080"/>
          <w:sz w:val="20"/>
        </w:rPr>
        <w:t xml:space="preserve">[10:35] </w:t>
      </w:r>
      <w:r>
        <w:rPr>
          <w:b/>
          <w:color w:val="2F5496"/>
          <w:sz w:val="22"/>
        </w:rPr>
        <w:t>Tom Lin：</w:t>
      </w:r>
    </w:p>
    <w:p>
      <w:r>
        <w:t>IT 這邊的影響比較小但不能忽略：</w:t>
        <w:br/>
        <w:br/>
        <w:t>1. ERP 系統：需要新增 SiliconEdge 的供應商主檔和 SE-Pro 的料號。包含 BOM alternate 的設定——同一個 BOM 位置允許 NT-500 或 SE-Pro 兩種料。大約 2 天。</w:t>
        <w:br/>
        <w:br/>
        <w:t>2. MES 系統：產線系統要加入 SE-Pro 的辨識邏輯，確保組裝和測試站能正確識別用的是哪家的 GPU。大約 3 天。</w:t>
        <w:br/>
        <w:br/>
        <w:t>3. 報表系統：供應商績效報表和進料追蹤報表要新增 SiliconEdge 的數據。大約 1 天。</w:t>
        <w:br/>
        <w:br/>
        <w:t>4. 一個重要提醒：如果採用混用策略，出貨給 HP 的時候要記錄每台用的是哪家 GPU，因為 HP 的維修備品管理需要這個資訊。</w:t>
        <w:br/>
        <w:br/>
        <w:t>總工作量大約 5 個工作天，可以跟技術驗證並行。</w:t>
      </w:r>
    </w:p>
    <w:p>
      <w:r>
        <w:rPr>
          <w:b/>
          <w:color w:val="808080"/>
          <w:sz w:val="20"/>
        </w:rPr>
        <w:t xml:space="preserve">[10:38] </w:t>
      </w:r>
      <w:r>
        <w:rPr>
          <w:b/>
          <w:color w:val="2F5496"/>
          <w:sz w:val="22"/>
        </w:rPr>
        <w:t>Sarah Chang：</w:t>
      </w:r>
    </w:p>
    <w:p>
      <w:r>
        <w:t>流程管理的角度，我有幾點補充：</w:t>
        <w:br/>
        <w:br/>
        <w:t>1. 供應商導入流程：CoolTech 的經驗告訴我們，新供應商導入大概需要 5-7 個工作天走完文件審查。SiliconEdge 的 ISO 和 IATF 認證都很齊全，應該不會有卡關。</w:t>
        <w:br/>
        <w:br/>
        <w:t>2. 雙供應商管理 SOP：我們目前沒有「同一零件雙供應商」的標準作業流程。需要建立一套 SOP，包含：</w:t>
        <w:br/>
        <w:t xml:space="preserve">   - 採購分配邏輯（60/40 怎麼分？按 PO 分還是按月分？）</w:t>
        <w:br/>
        <w:t xml:space="preserve">   - 進料管理（IQC 是否對兩家用同一標準？）</w:t>
        <w:br/>
        <w:t xml:space="preserve">   - 問題處理流程（如果一家出問題，怎麼快速把量轉給另一家？）</w:t>
        <w:br/>
        <w:br/>
        <w:t>3. Gate Review 文件：這個供應商變更需要走 ECN 流程，包含設計變更、品質驗證報告、成本分析。我可以負責彙整所有文件。</w:t>
        <w:br/>
        <w:br/>
        <w:t>這些流程建立大約需要 2 週。</w:t>
      </w:r>
    </w:p>
    <w:p>
      <w:r>
        <w:rPr>
          <w:b/>
          <w:color w:val="808080"/>
          <w:sz w:val="20"/>
        </w:rPr>
        <w:t xml:space="preserve">[10:42] </w:t>
      </w:r>
      <w:r>
        <w:rPr>
          <w:b/>
          <w:color w:val="2F5496"/>
          <w:sz w:val="22"/>
        </w:rPr>
        <w:t>Robert Tsai：</w:t>
      </w:r>
    </w:p>
    <w:p>
      <w:r>
        <w:t>聽完大家的報告，我的判斷是這樣的。</w:t>
        <w:br/>
        <w:br/>
        <w:t>第一，單一供應商的風險確實不能再忽視了。160M 的營收損失，加上 HP 可能轉單的風險，遠超過每年多花 120 萬美元的成本。</w:t>
        <w:br/>
        <w:br/>
        <w:t>第二，SiliconEdge 的品質比 NovaTech 更好，這是一個加分項目。如果我們跟 HP 說「我們導入了一個品質更好的備援供應商」，客戶應該會正面看待。</w:t>
        <w:br/>
        <w:br/>
        <w:t>第三，ChipMax 我同意暫時不考慮，地緣政治風險太大。</w:t>
        <w:br/>
        <w:br/>
        <w:t>我的決定：同意啟動方案四——雙供應商策略（NovaTech 60% + SiliconEdge 40%）。</w:t>
        <w:br/>
        <w:br/>
        <w:t>Lisa，你說需要管理層核可的 45,000 美元驗證費用，我今天就核准。</w:t>
      </w:r>
    </w:p>
    <w:p>
      <w:r>
        <w:rPr>
          <w:b/>
          <w:color w:val="808080"/>
          <w:sz w:val="20"/>
        </w:rPr>
        <w:t xml:space="preserve">[10:45] </w:t>
      </w:r>
      <w:r>
        <w:rPr>
          <w:b/>
          <w:color w:val="2F5496"/>
          <w:sz w:val="22"/>
        </w:rPr>
        <w:t>Lisa Wang：</w:t>
      </w:r>
    </w:p>
    <w:p>
      <w:r>
        <w:t>謝謝 Robert 副總。那我統整一下今天的決議和行動計畫。</w:t>
      </w:r>
    </w:p>
    <w:p>
      <w:r>
        <w:rPr>
          <w:b/>
          <w:color w:val="808080"/>
          <w:sz w:val="20"/>
        </w:rPr>
        <w:t xml:space="preserve">[10:46] </w:t>
      </w:r>
      <w:r>
        <w:rPr>
          <w:b/>
          <w:color w:val="2F5496"/>
          <w:sz w:val="22"/>
        </w:rPr>
        <w:t>James Chen：</w:t>
      </w:r>
    </w:p>
    <w:p>
      <w:r>
        <w:t>等一下，我想確認一個問題。方案四實施後，如果 NovaTech 知道我們有第二供應商，會不會影響我們跟他們的關係？</w:t>
      </w:r>
    </w:p>
    <w:p>
      <w:r>
        <w:rPr>
          <w:b/>
          <w:color w:val="808080"/>
          <w:sz w:val="20"/>
        </w:rPr>
        <w:t xml:space="preserve">[10:47] </w:t>
      </w:r>
      <w:r>
        <w:rPr>
          <w:b/>
          <w:color w:val="2F5496"/>
          <w:sz w:val="22"/>
        </w:rPr>
        <w:t>Lisa Wang：</w:t>
      </w:r>
    </w:p>
    <w:p>
      <w:r>
        <w:t>好問題。我跟 David Park 私下聊過，NovaTech 其實理解客戶做 dual source 是業界常態。重點是我們怎麼跟他們溝通。我的策略是：</w:t>
        <w:br/>
        <w:br/>
        <w:t>1. 不要讓 NovaTech 覺得我們要「拋棄」他們——強調他們仍然是主供應商（60%）</w:t>
        <w:br/>
        <w:t>2. 把 dual source 定位為「分散我們自己的供應風險」，而不是「對他們不滿意」</w:t>
        <w:br/>
        <w:t>3. 用這個來跟 NovaTech 談更好的價格——如果他們給 265 美元的年度合約價，我們可以維持 70/30 甚至 80/20 的分配</w:t>
        <w:br/>
        <w:br/>
        <w:t>我計畫在下週跟 David Park 的會議中用這個角度來溝通。</w:t>
      </w:r>
    </w:p>
    <w:p>
      <w:r>
        <w:rPr>
          <w:b/>
          <w:color w:val="808080"/>
          <w:sz w:val="20"/>
        </w:rPr>
        <w:t xml:space="preserve">[10:50] </w:t>
      </w:r>
      <w:r>
        <w:rPr>
          <w:b/>
          <w:color w:val="2F5496"/>
          <w:sz w:val="22"/>
        </w:rPr>
        <w:t>Robert Tsai：</w:t>
      </w:r>
    </w:p>
    <w:p>
      <w:r>
        <w:t>Lisa 的溝通策略很好。那我們來總結行動項目吧。</w:t>
      </w:r>
    </w:p>
    <w:p>
      <w:r>
        <w:rPr>
          <w:b/>
          <w:color w:val="808080"/>
          <w:sz w:val="20"/>
        </w:rPr>
        <w:t xml:space="preserve">[10:51] </w:t>
      </w:r>
      <w:r>
        <w:rPr>
          <w:b/>
          <w:color w:val="2F5496"/>
          <w:sz w:val="22"/>
        </w:rPr>
        <w:t>Lisa Wang：</w:t>
      </w:r>
    </w:p>
    <w:p>
      <w:r>
        <w:t>好的。今天的決議和行動項目如下：</w:t>
        <w:br/>
        <w:br/>
        <w:t>決議一：核准啟動雙供應商策略（NovaTech 60% + SiliconEdge 40%）</w:t>
        <w:br/>
        <w:t>決議二：核准 SiliconEdge 驗證費用 USD 45,000</w:t>
        <w:br/>
        <w:t>決議三：暫不考慮 ChipMax，待地緣政治局勢明朗後再評估</w:t>
        <w:br/>
        <w:br/>
        <w:t>行動項目：</w:t>
        <w:br/>
        <w:br/>
        <w:t>1. Lisa Wang — 本週內啟動 SiliconEdge 供應商導入流程 — 截止 4/25</w:t>
        <w:br/>
        <w:t>2. Lisa Wang — 下週與 NovaTech David Park 溝通 dual source 策略 — 截止 4/25</w:t>
        <w:br/>
        <w:t>3. Lisa Wang — 向 SiliconEdge 下 50 台驗證用料的 sample PO — 截止 4/22</w:t>
        <w:br/>
        <w:t>4. Kevin Liu — 完成 SE-Pro 技術相容性評估報告 — 截止 4/25</w:t>
        <w:br/>
        <w:t>5. Kevin Liu — 設計 adapter bracket 並開模 — 截止 5/9</w:t>
        <w:br/>
        <w:t>6. Kevin Liu — BIOS 和 BMC 韌體更新 — 截止 5/2</w:t>
        <w:br/>
        <w:t>7. Amy Hsu — 制定 SE-Pro IQC 進料標準 — 截止 4/25</w:t>
        <w:br/>
        <w:t>8. Amy Hsu — 完成 SE-Pro 品質驗證計畫書 — 截止 4/30</w:t>
        <w:br/>
        <w:t>9. Tom Lin — ERP 新增 SiliconEdge 供應商主檔和料號 — 截止 4/25</w:t>
        <w:br/>
        <w:t>10. Tom Lin — MES 系統新增 SE-Pro 辨識邏輯 — 截止 5/2</w:t>
        <w:br/>
        <w:t>11. Sarah Chang — 建立雙供應商管理 SOP — 截止 5/9</w:t>
        <w:br/>
        <w:t>12. Sarah Chang — 準備 ECN 文件包 — 截止 5/16</w:t>
        <w:br/>
        <w:t>13. Lisa Wang — 完成供應鏈風險分析報告（含方案四詳細分析）— 截止 4/25</w:t>
        <w:br/>
        <w:br/>
        <w:t>目標時程：6 月初完成所有驗證，6 月中開始使用 SiliconEdge 料件量產。</w:t>
        <w:br/>
        <w:br/>
        <w:t>下次會議：5 月 2 號，同一時間，追蹤行動項目進度。</w:t>
        <w:br/>
        <w:br/>
        <w:t>大家有沒有遺漏的？</w:t>
      </w:r>
    </w:p>
    <w:p>
      <w:r>
        <w:rPr>
          <w:b/>
          <w:color w:val="808080"/>
          <w:sz w:val="20"/>
        </w:rPr>
        <w:t xml:space="preserve">[10:56] </w:t>
      </w:r>
      <w:r>
        <w:rPr>
          <w:b/>
          <w:color w:val="2F5496"/>
          <w:sz w:val="22"/>
        </w:rPr>
        <w:t>Amy Hsu：</w:t>
      </w:r>
    </w:p>
    <w:p>
      <w:r>
        <w:t>補充一點——如果 sample 料到貨後發現品質問題需要來回，驗證時程可能會拉長。建議 Lisa 在跟 SiliconEdge 下 sample PO 的時候，同時要求他們提供完整的出廠檢驗報告和 FA 樣品，這樣我這邊可以平行作業。</w:t>
      </w:r>
    </w:p>
    <w:p>
      <w:r>
        <w:rPr>
          <w:b/>
          <w:color w:val="808080"/>
          <w:sz w:val="20"/>
        </w:rPr>
        <w:t xml:space="preserve">[10:57] </w:t>
      </w:r>
      <w:r>
        <w:rPr>
          <w:b/>
          <w:color w:val="2F5496"/>
          <w:sz w:val="22"/>
        </w:rPr>
        <w:t>Lisa Wang：</w:t>
      </w:r>
    </w:p>
    <w:p>
      <w:r>
        <w:t>好的，我把這點加入行動項目。還有其他問題嗎？</w:t>
      </w:r>
    </w:p>
    <w:p>
      <w:r>
        <w:rPr>
          <w:b/>
          <w:color w:val="808080"/>
          <w:sz w:val="20"/>
        </w:rPr>
        <w:t xml:space="preserve">[10:58] </w:t>
      </w:r>
      <w:r>
        <w:rPr>
          <w:b/>
          <w:color w:val="2F5496"/>
          <w:sz w:val="22"/>
        </w:rPr>
        <w:t>Robert Tsai：</w:t>
      </w:r>
    </w:p>
    <w:p>
      <w:r>
        <w:t>沒有了。Lisa 你辛苦了，這份評估做得很完整。大家下去執行吧。散會。</w:t>
      </w:r>
    </w:p>
    <w:p>
      <w:r>
        <w:br w:type="page"/>
      </w:r>
    </w:p>
    <w:p>
      <w:pPr>
        <w:pStyle w:val="Heading2"/>
      </w:pPr>
      <w:r>
        <w:t>決議摘要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548235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編號</w:t>
            </w:r>
          </w:p>
        </w:tc>
        <w:tc>
          <w:tcPr>
            <w:tcW w:type="dxa" w:w="2160"/>
            <w:shd w:fill="548235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決議項目</w:t>
            </w:r>
          </w:p>
        </w:tc>
        <w:tc>
          <w:tcPr>
            <w:tcW w:type="dxa" w:w="2160"/>
            <w:shd w:fill="548235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決議內容</w:t>
            </w:r>
          </w:p>
        </w:tc>
        <w:tc>
          <w:tcPr>
            <w:tcW w:type="dxa" w:w="2160"/>
            <w:shd w:fill="548235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核准者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D-001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雙供應商策略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核准啟動 NovaTech 60% + SiliconEdge 40%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Robert Tsai 核准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D-002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驗證費用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核准 SiliconEdge 驗證費用 USD 45,000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Robert Tsai 核准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D-003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ChipMax 暫緩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暫不考慮 ChipMax，待地緣政治明朗後再評估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全員同意</w:t>
            </w:r>
          </w:p>
        </w:tc>
      </w:tr>
    </w:tbl>
    <w:p/>
    <w:p>
      <w:pPr>
        <w:pStyle w:val="Heading2"/>
      </w:pPr>
      <w:r>
        <w:t>行動項目清單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編號</w:t>
            </w:r>
          </w:p>
        </w:tc>
        <w:tc>
          <w:tcPr>
            <w:tcW w:type="dxa" w:w="216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負責人</w:t>
            </w:r>
          </w:p>
        </w:tc>
        <w:tc>
          <w:tcPr>
            <w:tcW w:type="dxa" w:w="216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行動項目</w:t>
            </w:r>
          </w:p>
        </w:tc>
        <w:tc>
          <w:tcPr>
            <w:tcW w:type="dxa" w:w="216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截止日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A-101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Lisa Wang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啟動 SiliconEdge 供應商導入流程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4/25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A-102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Lisa Wang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與 NovaTech 溝通 dual source 策略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4/25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A-103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Lisa Wang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向 SiliconEdge 下 sample PO (50台驗證料)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4/22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A-104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Kevin Liu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SE-Pro 技術相容性評估報告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4/25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A-105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Kevin Liu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設計 adapter bracket 並開模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5/9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A-106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Kevin Liu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BIOS + BMC 韌體更新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5/2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A-107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Amy Hsu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制定 SE-Pro IQC 進料標準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4/25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A-108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Amy Hsu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完成 SE-Pro 品質驗證計畫書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4/30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A-109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Tom Lin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ERP 新增供應商主檔和料號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4/25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A-110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Tom Lin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MES 系統新增 SE-Pro 辨識邏輯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5/2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A-111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Sarah Chang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建立雙供應商管理 SOP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5/9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A-112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Sarah Chang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準備 ECN 文件包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5/16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A-113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Lisa Wang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完成供應鏈風險分析報告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4/25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