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  <w:sz w:val="40"/>
        </w:rPr>
        <w:t>英業達股份有限公司</w:t>
      </w:r>
    </w:p>
    <w:p>
      <w:pPr>
        <w:pStyle w:val="Heading1"/>
      </w:pPr>
      <w:r>
        <w:rPr>
          <w:color w:val="2F5496"/>
        </w:rPr>
        <w:t>ProServer X200 設計審查會議（Design Review Meeting）</w:t>
      </w:r>
    </w:p>
    <w:p>
      <w:r>
        <w:rPr>
          <w:b/>
        </w:rPr>
        <w:t>日期：</w:t>
      </w:r>
      <w:r>
        <w:t>2025年4月15日（星期二）14:00-15:30</w:t>
      </w:r>
    </w:p>
    <w:p>
      <w:r>
        <w:rPr>
          <w:b/>
        </w:rPr>
        <w:t>地點：</w:t>
      </w:r>
      <w:r>
        <w:t>桃園總部 3F 會議室 B / Microsoft Teams 線上同步</w:t>
      </w:r>
    </w:p>
    <w:p>
      <w:r>
        <w:rPr>
          <w:b/>
        </w:rPr>
        <w:t>會議類型：</w:t>
      </w:r>
      <w:r>
        <w:t>Design Review + Progress Meeting</w:t>
      </w:r>
    </w:p>
    <w:p>
      <w:r>
        <w:rPr>
          <w:b/>
        </w:rPr>
        <w:t>專案代號：</w:t>
      </w:r>
      <w:r>
        <w:t>PSX200</w:t>
      </w:r>
    </w:p>
    <w:p>
      <w:r>
        <w:rPr>
          <w:b/>
        </w:rPr>
        <w:t>主席：</w:t>
      </w:r>
      <w:r>
        <w:t>James Chen (資深專案經理)</w:t>
      </w:r>
    </w:p>
    <w:p>
      <w:pPr>
        <w:pStyle w:val="Heading2"/>
      </w:pPr>
      <w:r>
        <w:t>出席者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部門代碼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部門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職稱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James Chen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專案管理部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資深專案經理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Lisa Wang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SCM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供應鏈管理部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資深供應鏈經理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Kevin Liu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R&amp;D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研發設計部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硬體設計主管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David Wu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R&amp;D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研發設計部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散熱工程師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Amy Hsu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QA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品質保證部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品質工程經理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Tom Lin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資訊系統部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IT 系統工程師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Sarah Chang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BPM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流程管理部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流程改善專員</w:t>
            </w:r>
          </w:p>
        </w:tc>
      </w:tr>
    </w:tbl>
    <w:p/>
    <w:p>
      <w:pPr>
        <w:pStyle w:val="Heading2"/>
      </w:pPr>
      <w:r>
        <w:t>會議逐字紀錄</w:t>
      </w:r>
    </w:p>
    <w:p>
      <w:r>
        <w:rPr>
          <w:b/>
          <w:color w:val="808080"/>
          <w:sz w:val="20"/>
        </w:rPr>
        <w:t xml:space="preserve">[14:02] </w:t>
      </w:r>
      <w:r>
        <w:rPr>
          <w:b/>
          <w:color w:val="2F5496"/>
          <w:sz w:val="22"/>
        </w:rPr>
        <w:t>James Chen：</w:t>
      </w:r>
    </w:p>
    <w:p>
      <w:r>
        <w:t>各位下午好，今天是 ProServer X200 的第二次進度會議，同時也是散熱方案的設計審查。先請 Kevin 報告研發進度。</w:t>
      </w:r>
    </w:p>
    <w:p>
      <w:r>
        <w:rPr>
          <w:b/>
          <w:color w:val="808080"/>
          <w:sz w:val="20"/>
        </w:rPr>
        <w:t xml:space="preserve">[14:04] </w:t>
      </w:r>
      <w:r>
        <w:rPr>
          <w:b/>
          <w:color w:val="2F5496"/>
          <w:sz w:val="22"/>
        </w:rPr>
        <w:t>Kevin Liu：</w:t>
      </w:r>
    </w:p>
    <w:p>
      <w:r>
        <w:t>上次會議後，我跟 David 確認了液冷方案的可行性。好消息是熱模擬結果出來了——液冷方案在 GPU 滿載 400W 時，junction temperature 可以控制在 72 度，比客戶要求的 85 度上限低了 13 度，散熱餘裕充足。</w:t>
      </w:r>
    </w:p>
    <w:p>
      <w:r>
        <w:rPr>
          <w:b/>
          <w:color w:val="808080"/>
          <w:sz w:val="20"/>
        </w:rPr>
        <w:t xml:space="preserve">[14:06] </w:t>
      </w:r>
      <w:r>
        <w:rPr>
          <w:b/>
          <w:color w:val="2F5496"/>
          <w:sz w:val="22"/>
        </w:rPr>
        <w:t>David Wu：</w:t>
      </w:r>
    </w:p>
    <w:p>
      <w:r>
        <w:t>補充一下技術細節。我們採用的是直接接觸式液冷板 (cold plate) 加上外部 CDU (Coolant Distribution Unit) 的架構。管路佈局已經完成，不會增加 2U 機殼的外部尺寸。但有一個變更——液冷管路需要從機箱後方出，所以後面板的 IO 佈局要微調。這部分已經跟 Kevin 確認過，改動不大。</w:t>
        <w:br/>
        <w:br/>
        <w:t>液冷迴路的工作參數如下：</w:t>
        <w:br/>
        <w:t>- 冷卻液：50% Propylene Glycol 水溶液</w:t>
        <w:br/>
        <w:t>- 流量：每 GPU 約 0.8 L/min</w:t>
        <w:br/>
        <w:t>- 進液溫度：35°C（CDU 出口）</w:t>
        <w:br/>
        <w:t>- 出液溫度：約 45°C</w:t>
        <w:br/>
        <w:t>- 壓損：&lt; 30 kPa</w:t>
        <w:br/>
        <w:br/>
        <w:t>漏液防護方面，我們在 cold plate 接頭處加了雙重 O-ring 密封，並在機殼底部加了漏液偵測感測器，觸發時會自動關機保護。</w:t>
      </w:r>
    </w:p>
    <w:p>
      <w:r>
        <w:rPr>
          <w:b/>
          <w:color w:val="808080"/>
          <w:sz w:val="20"/>
        </w:rPr>
        <w:t xml:space="preserve">[14:09] </w:t>
      </w:r>
      <w:r>
        <w:rPr>
          <w:b/>
          <w:color w:val="2F5496"/>
          <w:sz w:val="22"/>
        </w:rPr>
        <w:t>Kevin Liu：</w:t>
      </w:r>
    </w:p>
    <w:p>
      <w:r>
        <w:t>機構設計修改圖面在 4 月 10 號已經完成，比預期早一天。電路設計沒有受到影響，預計 5 月 15 號完成。目前最大的議題是液冷散熱模組的供應商。</w:t>
      </w:r>
    </w:p>
    <w:p>
      <w:r>
        <w:rPr>
          <w:b/>
          <w:color w:val="808080"/>
          <w:sz w:val="20"/>
        </w:rPr>
        <w:t xml:space="preserve">[14:11] </w:t>
      </w:r>
      <w:r>
        <w:rPr>
          <w:b/>
          <w:color w:val="2F5496"/>
          <w:sz w:val="22"/>
        </w:rPr>
        <w:t>Lisa Wang：</w:t>
      </w:r>
    </w:p>
    <w:p>
      <w:r>
        <w:t>液冷模組我評估了兩家：</w:t>
        <w:br/>
        <w:br/>
        <w:t>第一家是台灣的 CoolTech，單價 95 美元，交期 5 週，品質不錯，過去合作過散熱風扇模組，配合度好。他們有伺服器液冷的量產經驗，客戶包含 Supermicro 和 QCT。</w:t>
        <w:br/>
        <w:br/>
        <w:t>第二家是中國的 ThermalPro，單價 72 美元，便宜 24%，但交期要 9 週。品質紀錄一般，過去不良率大概在 500 PPM 左右。而且考量地緣政治風險，加上我們 GPU 已經在考慮非中國供應商了，液冷也用中國的話風險太集中。</w:t>
        <w:br/>
        <w:br/>
        <w:t>我建議選 CoolTech。</w:t>
        <w:br/>
        <w:br/>
        <w:t>另外 GPU 供應商評估報告已經在上週五發出了，結論是建議 NovaTech 為主、SiliconEdge 為備援。加權評分 NovaTech 得 82 分、SiliconEdge 85 分、ChipMax 只有 68 分。雖然 SiliconEdge 分數最高，但價差的影響在量產規模下很大，所以還是建議 NovaTech 為主供應商。BOM 初版也完成了，已經給 Tom 建 ERP。</w:t>
      </w:r>
    </w:p>
    <w:p>
      <w:r>
        <w:rPr>
          <w:b/>
          <w:color w:val="808080"/>
          <w:sz w:val="20"/>
        </w:rPr>
        <w:t xml:space="preserve">[14:15] </w:t>
      </w:r>
      <w:r>
        <w:rPr>
          <w:b/>
          <w:color w:val="2F5496"/>
          <w:sz w:val="22"/>
        </w:rPr>
        <w:t>Tom Lin：</w:t>
      </w:r>
    </w:p>
    <w:p>
      <w:r>
        <w:t>收到 BOM 了，我已經開始建料號，預計週三 4 月 17 號完成。有一個問題——液冷模組的 CoolTech 在我們的供應商資料庫裡沒有，需要先跑供應商導入流程。這個流程通常需要 5-7 個工作天，包含財務審查、品質審查和合約簽署。Lisa 那邊可以啟動嗎？</w:t>
      </w:r>
    </w:p>
    <w:p>
      <w:r>
        <w:rPr>
          <w:b/>
          <w:color w:val="808080"/>
          <w:sz w:val="20"/>
        </w:rPr>
        <w:t xml:space="preserve">[14:17] </w:t>
      </w:r>
      <w:r>
        <w:rPr>
          <w:b/>
          <w:color w:val="2F5496"/>
          <w:sz w:val="22"/>
        </w:rPr>
        <w:t>Lisa Wang：</w:t>
      </w:r>
    </w:p>
    <w:p>
      <w:r>
        <w:t>已經在跑了，預計下週完成供應商導入的文件審查。CoolTech 的財務報告和品質認證文件我已經收到了，看起來沒有問題。</w:t>
      </w:r>
    </w:p>
    <w:p>
      <w:r>
        <w:rPr>
          <w:b/>
          <w:color w:val="808080"/>
          <w:sz w:val="20"/>
        </w:rPr>
        <w:t xml:space="preserve">[14:19] </w:t>
      </w:r>
      <w:r>
        <w:rPr>
          <w:b/>
          <w:color w:val="2F5496"/>
          <w:sz w:val="22"/>
        </w:rPr>
        <w:t>Amy Hsu：</w:t>
      </w:r>
    </w:p>
    <w:p>
      <w:r>
        <w:t>品保更新。我已經拿到初版 BOM 和設計規格了，DVT 測試計畫正在制定中。因為改成液冷，我新增了以下測試項目：</w:t>
        <w:br/>
        <w:br/>
        <w:t>1. 液冷迴路漏液測試：96 小時持續運轉，每 24 小時檢查一次</w:t>
        <w:br/>
        <w:t>2. 高溫高濕耐久測試：85°C / 85% RH 條件下 500 小時</w:t>
        <w:br/>
        <w:t>3. 運輸振動測試：模擬陸運 + 海運的複合振動</w:t>
        <w:br/>
        <w:t>4. 液冷管路耐壓測試：2 倍工作壓力持續 30 分鐘</w:t>
        <w:br/>
        <w:t>5. 快速溫度循環測試：-10°C 到 55°C，200 cycles</w:t>
        <w:br/>
        <w:br/>
        <w:t>外部測試設備已經預約到 SGS 台灣的環境可靠度實驗室，8 月第二週可用。UL 那邊也有在問，作為備案。</w:t>
      </w:r>
    </w:p>
    <w:p>
      <w:r>
        <w:rPr>
          <w:b/>
          <w:color w:val="808080"/>
          <w:sz w:val="20"/>
        </w:rPr>
        <w:t xml:space="preserve">[14:22] </w:t>
      </w:r>
      <w:r>
        <w:rPr>
          <w:b/>
          <w:color w:val="2F5496"/>
          <w:sz w:val="22"/>
        </w:rPr>
        <w:t>Amy Hsu：</w:t>
      </w:r>
    </w:p>
    <w:p>
      <w:r>
        <w:t>另外補充一個風險——EVT 如果一次不過，ECO 加上重新驗證至少需要 2 週。特別是液冷的部分，如果漏液測試不過，修改模具可能要 4 週。我建議 DVT 目標不要太樂觀，預留 2 週 buffer。</w:t>
      </w:r>
    </w:p>
    <w:p>
      <w:r>
        <w:rPr>
          <w:b/>
          <w:color w:val="808080"/>
          <w:sz w:val="20"/>
        </w:rPr>
        <w:t xml:space="preserve">[14:24] </w:t>
      </w:r>
      <w:r>
        <w:rPr>
          <w:b/>
          <w:color w:val="2F5496"/>
          <w:sz w:val="22"/>
        </w:rPr>
        <w:t>Sarah Chang：</w:t>
      </w:r>
    </w:p>
    <w:p>
      <w:r>
        <w:t>流程追蹤方面，#NPI-ProServerX200 頻道已經建立，目前所有人都已加入。我也設定好了每兩週的定期會議。上次的行動項目追蹤：</w:t>
        <w:br/>
        <w:br/>
        <w:t>✅ A-001 Kevin：散熱方案評估與機構修改圖面 → 已完成（4/10，提前1天）</w:t>
        <w:br/>
        <w:t>✅ A-003 Lisa：GPU 供應商評估報告 + 初版 BOM → 已完成（4/4，準時）</w:t>
        <w:br/>
        <w:t>🔄 A-005 Amy：DVT 測試計畫 → 進行中，預計 4 月底完成</w:t>
        <w:br/>
        <w:t>🔄 A-007 Tom：ERP 料號建檔 → 進行中，預計 4/17 完成</w:t>
        <w:br/>
        <w:t>⬜ A-007b Tom：MES 產線設定 → 等 DVT 通過後啟動</w:t>
        <w:br/>
        <w:t>✅ A-008 Sarah：Teams 頻道建立 → 已完成</w:t>
        <w:br/>
        <w:t>✅ A-009 Sarah：定期會議排程 → 已完成</w:t>
        <w:br/>
        <w:br/>
        <w:t>整體進度落後 5 天（機構設計延遲），但在可控範圍。</w:t>
      </w:r>
    </w:p>
    <w:p>
      <w:r>
        <w:rPr>
          <w:b/>
          <w:color w:val="808080"/>
          <w:sz w:val="20"/>
        </w:rPr>
        <w:t xml:space="preserve">[14:27] </w:t>
      </w:r>
      <w:r>
        <w:rPr>
          <w:b/>
          <w:color w:val="2F5496"/>
          <w:sz w:val="22"/>
        </w:rPr>
        <w:t>James Chen：</w:t>
      </w:r>
    </w:p>
    <w:p>
      <w:r>
        <w:t>進度整體來說還不錯，散熱問題已經解決，這是最大的技術風險排除。那我總結今天的行動項目：</w:t>
        <w:br/>
        <w:br/>
        <w:t>第一，Kevin 加上 David，4 月底完成電路設計整合液冷介面。</w:t>
        <w:br/>
        <w:br/>
        <w:t>第二，Lisa 下週完成 CoolTech 供應商導入，同時確認 NovaTech GPU 供應商合約條款。</w:t>
        <w:br/>
        <w:br/>
        <w:t>第三，Amy 4 月 30 號前完成 DVT 測試計畫，含液冷相關新增測試項目。</w:t>
        <w:br/>
        <w:br/>
        <w:t>第四，Tom 4 月 17 號完成 ERP 建檔。</w:t>
        <w:br/>
        <w:br/>
        <w:t>第五，Sarah 更新專案追蹤表，下次會議 4 月 29 號。</w:t>
        <w:br/>
        <w:br/>
        <w:t>大家辛苦了，散會！</w:t>
      </w:r>
    </w:p>
    <w:p>
      <w:r>
        <w:br w:type="page"/>
      </w:r>
    </w:p>
    <w:p>
      <w:pPr>
        <w:pStyle w:val="Heading2"/>
      </w:pPr>
      <w:r>
        <w:t>技術決策摘要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4823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1728"/>
            <w:shd w:fill="54823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決策項目</w:t>
            </w:r>
          </w:p>
        </w:tc>
        <w:tc>
          <w:tcPr>
            <w:tcW w:type="dxa" w:w="1728"/>
            <w:shd w:fill="54823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決議內容</w:t>
            </w:r>
          </w:p>
        </w:tc>
        <w:tc>
          <w:tcPr>
            <w:tcW w:type="dxa" w:w="1728"/>
            <w:shd w:fill="54823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負責人</w:t>
            </w:r>
          </w:p>
        </w:tc>
        <w:tc>
          <w:tcPr>
            <w:tcW w:type="dxa" w:w="1728"/>
            <w:shd w:fill="54823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決議日期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TD-001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散熱方案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採用直接接觸液冷板 + CDU 架構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Kevin Liu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2025/4/15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TD-002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液冷供應商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選用 CoolTech (台灣)，棄用 ThermalPro (中國)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Lisa Wang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2025/4/15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TD-003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GPU 供應商策略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NovaTech 為主供應商，SiliconEdge 為備援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Lisa Wang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2025/4/4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TD-004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IO 面板佈局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後面板微調以配合液冷管路出口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Kevin Liu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2025/4/15</w:t>
            </w:r>
          </w:p>
        </w:tc>
      </w:tr>
    </w:tbl>
    <w:p>
      <w:pPr>
        <w:pStyle w:val="Heading2"/>
      </w:pPr>
      <w:r>
        <w:t>新增行動項目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負責人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行動項目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到期日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A-010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Kevin Liu + David Wu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電路設計整合液冷介面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2025/4/30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A-011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Lisa Wang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CoolTech 供應商導入完成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2025/4/25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A-012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Lisa Wang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NovaTech GPU 合約條款確認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2025/4/25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A-013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Amy Hsu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DVT 測試計畫完成（含液冷測試）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2025/4/30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A-014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Tom Lin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ERP 料號建檔完成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2025/4/17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A-015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Sarah Chang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專案追蹤表更新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2025/4/16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