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  <w:sz w:val="40"/>
        </w:rPr>
        <w:t>英業達股份有限公司</w:t>
      </w:r>
    </w:p>
    <w:p>
      <w:pPr>
        <w:pStyle w:val="Heading1"/>
      </w:pPr>
      <w:r>
        <w:rPr>
          <w:color w:val="2F5496"/>
        </w:rPr>
        <w:t>ProServer X200 NPI Kick-off 會議紀錄（逐字稿）</w:t>
      </w:r>
    </w:p>
    <w:p>
      <w:r>
        <w:rPr>
          <w:b/>
          <w:sz w:val="22"/>
        </w:rPr>
        <w:t>日期：</w:t>
      </w:r>
      <w:r>
        <w:rPr>
          <w:sz w:val="22"/>
        </w:rPr>
        <w:t>2025年4月1日（星期二）10:00-11:30</w:t>
      </w:r>
    </w:p>
    <w:p>
      <w:r>
        <w:rPr>
          <w:b/>
          <w:sz w:val="22"/>
        </w:rPr>
        <w:t>地點：</w:t>
      </w:r>
      <w:r>
        <w:rPr>
          <w:sz w:val="22"/>
        </w:rPr>
        <w:t>桃園總部 3F 會議室 A / Microsoft Teams 線上同步</w:t>
      </w:r>
    </w:p>
    <w:p>
      <w:r>
        <w:rPr>
          <w:b/>
          <w:sz w:val="22"/>
        </w:rPr>
        <w:t>會議類型：</w:t>
      </w:r>
      <w:r>
        <w:rPr>
          <w:sz w:val="22"/>
        </w:rPr>
        <w:t>NPI Kick-off Meeting</w:t>
      </w:r>
    </w:p>
    <w:p>
      <w:r>
        <w:rPr>
          <w:b/>
          <w:sz w:val="22"/>
        </w:rPr>
        <w:t>專案代號：</w:t>
      </w:r>
      <w:r>
        <w:rPr>
          <w:sz w:val="22"/>
        </w:rPr>
        <w:t>PSX200</w:t>
      </w:r>
    </w:p>
    <w:p>
      <w:r>
        <w:rPr>
          <w:b/>
          <w:sz w:val="22"/>
        </w:rPr>
        <w:t>客戶：</w:t>
      </w:r>
      <w:r>
        <w:rPr>
          <w:sz w:val="22"/>
        </w:rPr>
        <w:t>HP Enterprise</w:t>
      </w:r>
    </w:p>
    <w:p>
      <w:r>
        <w:rPr>
          <w:b/>
          <w:sz w:val="22"/>
        </w:rPr>
        <w:t>主席：</w:t>
      </w:r>
      <w:r>
        <w:rPr>
          <w:sz w:val="22"/>
        </w:rPr>
        <w:t>James Chen (資深專案經理)</w:t>
      </w:r>
    </w:p>
    <w:p/>
    <w:p>
      <w:pPr>
        <w:pStyle w:val="Heading2"/>
      </w:pPr>
      <w:r>
        <w:t>出席者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部門代碼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部門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職稱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James Chen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專案管理部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資深專案經理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Lisa Wang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SCM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供應鏈管理部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資深供應鏈經理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Kevin Liu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R&amp;D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研發設計部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硬體設計主管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Amy Hsu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QA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品質保證部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品質工程經理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Tom Lin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資訊系統部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IT 系統工程師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Sarah Chang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BPM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流程管理部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流程改善專員</w:t>
            </w:r>
          </w:p>
        </w:tc>
      </w:tr>
    </w:tbl>
    <w:p/>
    <w:p>
      <w:pPr>
        <w:pStyle w:val="Heading2"/>
      </w:pPr>
      <w:r>
        <w:t>會議逐字紀錄</w:t>
      </w:r>
    </w:p>
    <w:p>
      <w:r>
        <w:rPr>
          <w:b/>
          <w:color w:val="808080"/>
          <w:sz w:val="20"/>
        </w:rPr>
        <w:t xml:space="preserve">[10:02] </w:t>
      </w:r>
      <w:r>
        <w:rPr>
          <w:b/>
          <w:color w:val="2F5496"/>
          <w:sz w:val="22"/>
        </w:rPr>
        <w:t>James Chen：</w:t>
      </w:r>
    </w:p>
    <w:p>
      <w:r>
        <w:t>各位早安，感謝大家撥冗參加今天的 ProServer X200 NPI Kick-off。先說明一下背景，我們接到 HP Enterprise 的新一代 AI 推論伺服器訂單，型號 ProServer X200。客戶要求在 Q4 2025 進入量產，也就是說我們只有大約 7 個月的時間。時程非常緊，所以今天要確認各部門分工和關鍵里程碑。</w:t>
      </w:r>
    </w:p>
    <w:p>
      <w:r>
        <w:rPr>
          <w:b/>
          <w:color w:val="808080"/>
          <w:sz w:val="20"/>
        </w:rPr>
        <w:t xml:space="preserve">[10:05] </w:t>
      </w:r>
      <w:r>
        <w:rPr>
          <w:b/>
          <w:color w:val="2F5496"/>
          <w:sz w:val="22"/>
        </w:rPr>
        <w:t>James Chen：</w:t>
      </w:r>
    </w:p>
    <w:p>
      <w:r>
        <w:t>先看一下客戶的核心規格需求。這是一台 2U AI 推論伺服器，搭載雙 Intel Xeon W5-3435X 處理器、4 張 GPU 加速卡、512GB DDR5 ECC 記憶體、2000W 鈦金級冗餘電源。客戶特別要求散熱必須支援 400W TDP 的 GPU，這個是技術挑戰。Kevin，你先說一下研發的狀況？</w:t>
      </w:r>
    </w:p>
    <w:p>
      <w:r>
        <w:rPr>
          <w:b/>
          <w:color w:val="808080"/>
          <w:sz w:val="20"/>
        </w:rPr>
        <w:t xml:space="preserve">[10:08] </w:t>
      </w:r>
      <w:r>
        <w:rPr>
          <w:b/>
          <w:color w:val="2F5496"/>
          <w:sz w:val="22"/>
        </w:rPr>
        <w:t>Kevin Liu：</w:t>
      </w:r>
    </w:p>
    <w:p>
      <w:r>
        <w:t>好的。機構設計目前完成大約 80%，主要是 2U 機殼和主機板佈局已經定稿。但散熱是最大的問題——400W TDP 的 GPU 在 2U 空間裡用傳統氣冷方案很勉強。我們上週做了熱模擬，氣冷方案在滿載時 GPU junction temperature 會到 95 度，超過客戶要求的 85 度上限。所以我建議改用液冷散熱方案，但這需要重新設計散熱模組的管路佈局，預計需要額外 3 週的時間。</w:t>
      </w:r>
    </w:p>
    <w:p>
      <w:r>
        <w:rPr>
          <w:b/>
          <w:color w:val="808080"/>
          <w:sz w:val="20"/>
        </w:rPr>
        <w:t xml:space="preserve">[10:12] </w:t>
      </w:r>
      <w:r>
        <w:rPr>
          <w:b/>
          <w:color w:val="2F5496"/>
          <w:sz w:val="22"/>
        </w:rPr>
        <w:t>James Chen：</w:t>
      </w:r>
    </w:p>
    <w:p>
      <w:r>
        <w:t>3 週的延遲我們承受得起嗎？本來機構設計預計 4 月底完成。</w:t>
      </w:r>
    </w:p>
    <w:p>
      <w:r>
        <w:rPr>
          <w:b/>
          <w:color w:val="808080"/>
          <w:sz w:val="20"/>
        </w:rPr>
        <w:t xml:space="preserve">[10:13] </w:t>
      </w:r>
      <w:r>
        <w:rPr>
          <w:b/>
          <w:color w:val="2F5496"/>
          <w:sz w:val="22"/>
        </w:rPr>
        <w:t>Kevin Liu：</w:t>
      </w:r>
    </w:p>
    <w:p>
      <w:r>
        <w:t>如果 4 月 7 號開始改，最快 4 月 25 號可以出修改圖面，5 月 5 號之前完成驗證。電路設計不受影響，5 月 15 號可以完成。</w:t>
      </w:r>
    </w:p>
    <w:p>
      <w:r>
        <w:rPr>
          <w:b/>
          <w:color w:val="808080"/>
          <w:sz w:val="20"/>
        </w:rPr>
        <w:t xml:space="preserve">[10:14] </w:t>
      </w:r>
      <w:r>
        <w:rPr>
          <w:b/>
          <w:color w:val="2F5496"/>
          <w:sz w:val="22"/>
        </w:rPr>
        <w:t>James Chen：</w:t>
      </w:r>
    </w:p>
    <w:p>
      <w:r>
        <w:t>OK，那機構延 5 天還算可控。Lisa，供應鏈那邊的狀況呢？</w:t>
      </w:r>
    </w:p>
    <w:p>
      <w:r>
        <w:rPr>
          <w:b/>
          <w:color w:val="808080"/>
          <w:sz w:val="20"/>
        </w:rPr>
        <w:t xml:space="preserve">[10:15] </w:t>
      </w:r>
      <w:r>
        <w:rPr>
          <w:b/>
          <w:color w:val="2F5496"/>
          <w:sz w:val="22"/>
        </w:rPr>
        <w:t>Lisa Wang：</w:t>
      </w:r>
    </w:p>
    <w:p>
      <w:r>
        <w:t>報告一下幾個關鍵零件的供應商狀況。GPU 模組是這次最關鍵的零件，目前有三家候選供應商在評估：</w:t>
        <w:br/>
        <w:br/>
        <w:t>第一家是韓國的 NovaTech，型號 NT-500，單價 285 美元，MOQ 1000，交期 8 週。品質評分 4.2 分，財務穩定性 A 級。</w:t>
        <w:br/>
        <w:br/>
        <w:t>第二家是中國的 ChipMax，型號 CM-G5，單價 262 美元比較便宜，但 MOQ 要 2000，交期 12 週比較長。品質評分只有 3.8，財務穩定性 B 級。另外考量到目前的美中關稅局勢，有地緣政治風險。</w:t>
        <w:br/>
        <w:br/>
        <w:t>第三家是日本的 SiliconEdge，型號 SE-Pro，單價 298 美元最貴，但 MOQ 只要 500，交期最短只有 6 週。品質評分 4.5 是最高的，財務穩定性 A 級，不良率也是三家最低的只有 80 PPM。</w:t>
      </w:r>
    </w:p>
    <w:p>
      <w:r>
        <w:rPr>
          <w:b/>
          <w:color w:val="808080"/>
          <w:sz w:val="20"/>
        </w:rPr>
        <w:t xml:space="preserve">[10:20] </w:t>
      </w:r>
      <w:r>
        <w:rPr>
          <w:b/>
          <w:color w:val="2F5496"/>
          <w:sz w:val="22"/>
        </w:rPr>
        <w:t>Lisa Wang：</w:t>
      </w:r>
    </w:p>
    <w:p>
      <w:r>
        <w:t>從時程來看，ChipMax 交期 12 週太長了，會影響 EVT 時程。我建議優先鎖定 NovaTech 或 SiliconEdge。DRAM 部分也有類似的三家在評估，細節我整理在供應商評估表裡了。</w:t>
      </w:r>
    </w:p>
    <w:p>
      <w:r>
        <w:rPr>
          <w:b/>
          <w:color w:val="808080"/>
          <w:sz w:val="20"/>
        </w:rPr>
        <w:t xml:space="preserve">[10:22] </w:t>
      </w:r>
      <w:r>
        <w:rPr>
          <w:b/>
          <w:color w:val="2F5496"/>
          <w:sz w:val="22"/>
        </w:rPr>
        <w:t>James Chen：</w:t>
      </w:r>
    </w:p>
    <w:p>
      <w:r>
        <w:t>價差不小，NovaTech 和 SiliconEdge 一台差 52 美元，量產 6 萬台的話就是 312 萬美元。我們需要更仔細評估。Lisa 妳本週可以完成供應商評估報告嗎？</w:t>
      </w:r>
    </w:p>
    <w:p>
      <w:r>
        <w:rPr>
          <w:b/>
          <w:color w:val="808080"/>
          <w:sz w:val="20"/>
        </w:rPr>
        <w:t xml:space="preserve">[10:23] </w:t>
      </w:r>
      <w:r>
        <w:rPr>
          <w:b/>
          <w:color w:val="2F5496"/>
          <w:sz w:val="22"/>
        </w:rPr>
        <w:t>Lisa Wang：</w:t>
      </w:r>
    </w:p>
    <w:p>
      <w:r>
        <w:t>可以，我預計週五完成評估表，包含加權評分。不過 BOM 鎖定需要等 Kevin 確認散熱方案，因為液冷模組的供應商也要納入。</w:t>
      </w:r>
    </w:p>
    <w:p>
      <w:r>
        <w:rPr>
          <w:b/>
          <w:color w:val="808080"/>
          <w:sz w:val="20"/>
        </w:rPr>
        <w:t xml:space="preserve">[10:25] </w:t>
      </w:r>
      <w:r>
        <w:rPr>
          <w:b/>
          <w:color w:val="2F5496"/>
          <w:sz w:val="22"/>
        </w:rPr>
        <w:t>Amy Hsu：</w:t>
      </w:r>
    </w:p>
    <w:p>
      <w:r>
        <w:t>品保這邊，我需要在 5 月底之前完成 DVT 測試計畫。但是前提是 R&amp;D 要先提供完整的 BOM 和設計規格書，我才能規劃測試項目。另外散熱改成液冷的話，測試項目會增加——要加上漏液測試、長時間運轉穩定性測試、震動測試等等。這些測試設備我們部分需要外借，要提前預約。</w:t>
      </w:r>
    </w:p>
    <w:p>
      <w:r>
        <w:rPr>
          <w:b/>
          <w:color w:val="808080"/>
          <w:sz w:val="20"/>
        </w:rPr>
        <w:t xml:space="preserve">[10:28] </w:t>
      </w:r>
      <w:r>
        <w:rPr>
          <w:b/>
          <w:color w:val="2F5496"/>
          <w:sz w:val="22"/>
        </w:rPr>
        <w:t>Amy Hsu：</w:t>
      </w:r>
    </w:p>
    <w:p>
      <w:r>
        <w:t>預計 EVT 測試需要 4 週，DVT 測試需要 6 週。如果 EVT 不過，ECO 至少要再 2 週。時程真的很緊。</w:t>
      </w:r>
    </w:p>
    <w:p>
      <w:r>
        <w:rPr>
          <w:b/>
          <w:color w:val="808080"/>
          <w:sz w:val="20"/>
        </w:rPr>
        <w:t xml:space="preserve">[10:30] </w:t>
      </w:r>
      <w:r>
        <w:rPr>
          <w:b/>
          <w:color w:val="2F5496"/>
          <w:sz w:val="22"/>
        </w:rPr>
        <w:t>Tom Lin：</w:t>
      </w:r>
    </w:p>
    <w:p>
      <w:r>
        <w:t>IT 這邊，ERP 系統需要新增 ProServer X200 的料號體系。這包含成品料號、半成品料號、所有新料件的料號。請 Lisa 提供初版 BOM 之後我來建檔，大概需要 3 個工作天。另外 MES 產線系統也要設定新機種的 SOP 和檢測站流程，這個等 DVT 通過後再處理。</w:t>
      </w:r>
    </w:p>
    <w:p>
      <w:r>
        <w:rPr>
          <w:b/>
          <w:color w:val="808080"/>
          <w:sz w:val="20"/>
        </w:rPr>
        <w:t xml:space="preserve">[10:33] </w:t>
      </w:r>
      <w:r>
        <w:rPr>
          <w:b/>
          <w:color w:val="2F5496"/>
          <w:sz w:val="22"/>
        </w:rPr>
        <w:t>Sarah Chang：</w:t>
      </w:r>
    </w:p>
    <w:p>
      <w:r>
        <w:t>流程管理這邊，我會負責追蹤整個 NPI 流程的合規性，確保每個 Gate Review 的文件都齊備。我建議我們用 Teams 建立一個 #NPI-ProServerX200 的專用頻道，所有跨部門溝通都在那邊進行，方便追蹤和紀錄。每兩週一次進度會議，我會負責會議紀錄和行動追蹤。</w:t>
      </w:r>
    </w:p>
    <w:p>
      <w:r>
        <w:rPr>
          <w:b/>
          <w:color w:val="808080"/>
          <w:sz w:val="20"/>
        </w:rPr>
        <w:t xml:space="preserve">[10:36] </w:t>
      </w:r>
      <w:r>
        <w:rPr>
          <w:b/>
          <w:color w:val="2F5496"/>
          <w:sz w:val="22"/>
        </w:rPr>
        <w:t>James Chen：</w:t>
      </w:r>
    </w:p>
    <w:p>
      <w:r>
        <w:t>好的，Sarah 的建議很好。那我做個總結。</w:t>
        <w:br/>
        <w:br/>
        <w:t>第一，Kevin 下週五 4 月 11 號之前完成散熱方案評估和修改圖面，5 月 5 號完成機構設計驗證。</w:t>
        <w:br/>
        <w:br/>
        <w:t>第二，Lisa 這週五 4 月 4 號完成 GPU 供應商評估報告和初版 BOM。BOM 鎖定目標 5 月 8 號。</w:t>
        <w:br/>
        <w:br/>
        <w:t>第三，Amy 在拿到完整 BOM 和設計規格後兩週內產出 DVT 測試計畫。同時這週開始預約外部測試設備。</w:t>
        <w:br/>
        <w:br/>
        <w:t>第四，Tom 收到 BOM 後 3 天內完成 ERP 建檔。</w:t>
        <w:br/>
        <w:br/>
        <w:t>第五，Sarah 今天建立 Teams 頻道 #NPI-ProServerX200，設定兩週一次的進度會議。</w:t>
        <w:br/>
        <w:br/>
        <w:t>還有沒有其他議題？</w:t>
      </w:r>
    </w:p>
    <w:p>
      <w:r>
        <w:rPr>
          <w:b/>
          <w:color w:val="808080"/>
          <w:sz w:val="20"/>
        </w:rPr>
        <w:t xml:space="preserve">[10:39] </w:t>
      </w:r>
      <w:r>
        <w:rPr>
          <w:b/>
          <w:color w:val="2F5496"/>
          <w:sz w:val="22"/>
        </w:rPr>
        <w:t>Lisa Wang：</w:t>
      </w:r>
    </w:p>
    <w:p>
      <w:r>
        <w:t>補充一點，如果美中關稅在 Q3 有新的變化，ChipMax 的方案可能需要完全排除。我建議我們同步啟動 Plan B——NovaTech 為主供應商、SiliconEdge 為備援。</w:t>
      </w:r>
    </w:p>
    <w:p>
      <w:r>
        <w:rPr>
          <w:b/>
          <w:color w:val="808080"/>
          <w:sz w:val="20"/>
        </w:rPr>
        <w:t xml:space="preserve">[10:41] </w:t>
      </w:r>
      <w:r>
        <w:rPr>
          <w:b/>
          <w:color w:val="2F5496"/>
          <w:sz w:val="22"/>
        </w:rPr>
        <w:t>James Chen：</w:t>
      </w:r>
    </w:p>
    <w:p>
      <w:r>
        <w:t>同意，這個列為風險項目追蹤。好的，那今天的會議就到這裡。下次會議 4 月 15 號，同一時間，到時候各部門報告進度。散會，謝謝大家！</w:t>
      </w:r>
    </w:p>
    <w:p>
      <w:r>
        <w:br w:type="page"/>
      </w:r>
    </w:p>
    <w:p>
      <w:pPr>
        <w:pStyle w:val="Heading2"/>
      </w:pPr>
      <w:r>
        <w:t>行動項目摘要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負責人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行動項目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到期日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A-001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Kevin Liu (R&amp;D)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散熱方案評估與機構修改圖面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2025/4/11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A-002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Kevin Liu (R&amp;D)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機構設計驗證完成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2025/5/5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A-003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Lisa Wang (SCM)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GPU 供應商評估報告 + 初版 BOM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2025/4/4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A-004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Lisa Wang (SCM)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BOM 鎖定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2025/5/8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A-005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Amy Hsu (QA)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DVT 測試計畫（BOM完成後2週內）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依BOM完成日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A-006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Amy Hsu (QA)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預約外部測試設備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2025/4/11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A-007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Tom Lin (IT)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ERP 料號建檔（BOM完成後3天內）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依BOM完成日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A-008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Sarah Chang (BPM)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建立 Teams 頻道 #NPI-ProServerX200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2025/4/1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A-009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Sarah Chang (BPM)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設定兩週一次進度會議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2025/4/1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